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hint="eastAsia" w:ascii="仿宋_GB2312" w:hAnsi="仿宋" w:eastAsia="仿宋_GB2312" w:cs="宋体"/>
          <w:b/>
          <w:bCs/>
          <w:sz w:val="28"/>
          <w:szCs w:val="28"/>
          <w:lang w:eastAsia="zh-CN"/>
        </w:rPr>
      </w:pPr>
      <w:bookmarkStart w:id="12" w:name="_GoBack"/>
      <w:r>
        <w:rPr>
          <w:rFonts w:hint="eastAsia" w:ascii="仿宋_GB2312" w:hAnsi="仿宋" w:eastAsia="仿宋_GB2312" w:cs="宋体"/>
          <w:b/>
          <w:bCs/>
          <w:sz w:val="28"/>
          <w:szCs w:val="28"/>
          <w:lang w:eastAsia="zh-CN"/>
        </w:rPr>
        <w:t>2017年中国电信南宁市光缆线路三盯防护信息技术服务项目（第二次）招标公告</w:t>
      </w:r>
    </w:p>
    <w:bookmarkEnd w:id="12"/>
    <w:p>
      <w:pPr>
        <w:spacing w:line="360" w:lineRule="auto"/>
        <w:ind w:firstLine="420" w:firstLineChars="200"/>
        <w:rPr>
          <w:rFonts w:hint="eastAsia" w:ascii="仿宋_GB2312" w:hAnsi="仿宋" w:eastAsia="仿宋_GB2312" w:cs="宋体"/>
          <w:szCs w:val="21"/>
          <w:lang w:eastAsia="zh-CN"/>
        </w:rPr>
      </w:pPr>
    </w:p>
    <w:p>
      <w:pPr>
        <w:spacing w:line="360" w:lineRule="auto"/>
        <w:ind w:firstLine="420" w:firstLineChars="200"/>
        <w:rPr>
          <w:rFonts w:hint="eastAsia" w:ascii="仿宋_GB2312" w:hAnsi="仿宋" w:eastAsia="仿宋_GB2312" w:cs="宋体"/>
          <w:szCs w:val="21"/>
        </w:rPr>
      </w:pPr>
      <w:r>
        <w:rPr>
          <w:rFonts w:hint="eastAsia" w:ascii="仿宋_GB2312" w:hAnsi="仿宋" w:eastAsia="仿宋_GB2312" w:cs="宋体"/>
          <w:szCs w:val="21"/>
        </w:rPr>
        <w:t>【中国电信股份有限公司南宁分公司】就【</w:t>
      </w:r>
      <w:r>
        <w:rPr>
          <w:rFonts w:hint="eastAsia" w:ascii="仿宋_GB2312" w:hAnsi="仿宋" w:eastAsia="仿宋_GB2312" w:cs="宋体"/>
          <w:szCs w:val="21"/>
          <w:lang w:eastAsia="zh-CN"/>
        </w:rPr>
        <w:t>2017年中国电信南宁市光缆线路三盯防护信息技术服务项目（第二次）</w:t>
      </w:r>
      <w:r>
        <w:rPr>
          <w:rFonts w:hint="eastAsia" w:ascii="仿宋_GB2312" w:hAnsi="仿宋" w:eastAsia="仿宋_GB2312" w:cs="宋体"/>
          <w:szCs w:val="21"/>
        </w:rPr>
        <w:t>】所需的技术服务进行采购招标，现委托【公诚管理咨询有限公司】进行公开招标，具有提供标的物能力的服务商均可前来投标。</w:t>
      </w:r>
    </w:p>
    <w:p>
      <w:pPr>
        <w:numPr>
          <w:ilvl w:val="0"/>
          <w:numId w:val="1"/>
        </w:numPr>
        <w:spacing w:line="360" w:lineRule="auto"/>
        <w:ind w:left="0" w:firstLine="0"/>
        <w:rPr>
          <w:rFonts w:hint="eastAsia" w:ascii="仿宋_GB2312" w:hAnsi="仿宋" w:eastAsia="仿宋_GB2312" w:cs="宋体"/>
          <w:b/>
          <w:bCs/>
          <w:szCs w:val="21"/>
        </w:rPr>
      </w:pPr>
      <w:r>
        <w:rPr>
          <w:rFonts w:hint="eastAsia" w:ascii="仿宋_GB2312" w:hAnsi="仿宋" w:eastAsia="仿宋_GB2312" w:cs="宋体"/>
          <w:b/>
          <w:bCs/>
          <w:szCs w:val="21"/>
        </w:rPr>
        <w:t>项目概况和招标范围</w:t>
      </w:r>
    </w:p>
    <w:p>
      <w:pPr>
        <w:spacing w:line="360" w:lineRule="auto"/>
        <w:ind w:firstLine="420" w:firstLineChars="200"/>
        <w:rPr>
          <w:rFonts w:hint="eastAsia" w:ascii="仿宋_GB2312" w:hAnsi="仿宋" w:eastAsia="仿宋_GB2312"/>
          <w:color w:val="000000"/>
          <w:szCs w:val="21"/>
        </w:rPr>
      </w:pPr>
      <w:r>
        <w:rPr>
          <w:rFonts w:hint="eastAsia" w:ascii="仿宋_GB2312" w:hAnsi="仿宋" w:eastAsia="仿宋_GB2312"/>
          <w:color w:val="000000"/>
          <w:szCs w:val="21"/>
        </w:rPr>
        <w:t>1.</w:t>
      </w:r>
      <w:r>
        <w:rPr>
          <w:rFonts w:hint="eastAsia" w:ascii="仿宋_GB2312" w:hAnsi="仿宋" w:eastAsia="仿宋_GB2312"/>
          <w:color w:val="000000"/>
          <w:szCs w:val="21"/>
          <w:highlight w:val="none"/>
        </w:rPr>
        <w:t>1招标代理编号：</w:t>
      </w:r>
      <w:r>
        <w:rPr>
          <w:rFonts w:hint="eastAsia" w:ascii="仿宋_GB2312" w:hAnsi="仿宋" w:eastAsia="仿宋_GB2312"/>
          <w:color w:val="000000"/>
          <w:szCs w:val="21"/>
          <w:highlight w:val="none"/>
          <w:lang w:eastAsia="zh-CN"/>
        </w:rPr>
        <w:t>G545-DXNN-ZB-1712864-1</w:t>
      </w:r>
    </w:p>
    <w:p>
      <w:pPr>
        <w:spacing w:line="360" w:lineRule="auto"/>
        <w:ind w:firstLine="420" w:firstLineChars="200"/>
        <w:rPr>
          <w:rFonts w:hint="eastAsia" w:ascii="仿宋_GB2312" w:hAnsi="仿宋" w:eastAsia="仿宋_GB2312"/>
          <w:szCs w:val="21"/>
          <w:highlight w:val="none"/>
        </w:rPr>
      </w:pPr>
      <w:r>
        <w:rPr>
          <w:rFonts w:hint="eastAsia" w:ascii="仿宋_GB2312" w:hAnsi="仿宋" w:eastAsia="仿宋_GB2312"/>
          <w:color w:val="000000"/>
          <w:szCs w:val="21"/>
        </w:rPr>
        <w:t>1</w:t>
      </w:r>
      <w:r>
        <w:rPr>
          <w:rFonts w:hint="eastAsia" w:ascii="仿宋_GB2312" w:hAnsi="仿宋" w:eastAsia="仿宋_GB2312"/>
          <w:color w:val="000000"/>
          <w:szCs w:val="21"/>
          <w:highlight w:val="none"/>
        </w:rPr>
        <w:t>.2工作内容：</w:t>
      </w:r>
      <w:r>
        <w:rPr>
          <w:rFonts w:hint="eastAsia" w:ascii="仿宋_GB2312" w:hAnsi="仿宋" w:eastAsia="仿宋_GB2312"/>
          <w:szCs w:val="21"/>
          <w:highlight w:val="none"/>
        </w:rPr>
        <w:t>本项目包括南宁市（含城郊、江南区、青秀区、西乡塘区、兴宁区、隆安、横县、武鸣、马山、宾阳）干线光缆三盯和城区本地光缆、电缆三盯（含城郊、江南区、青秀区、西乡塘区、兴宁区）等技术服务工作。（具体详见招标文件）</w:t>
      </w:r>
    </w:p>
    <w:p>
      <w:pPr>
        <w:spacing w:line="360" w:lineRule="auto"/>
        <w:ind w:right="-1" w:firstLine="482" w:firstLineChars="230"/>
        <w:rPr>
          <w:rFonts w:hint="eastAsia" w:ascii="仿宋_GB2312" w:hAnsi="仿宋" w:eastAsia="仿宋_GB2312"/>
          <w:szCs w:val="21"/>
          <w:highlight w:val="none"/>
        </w:rPr>
      </w:pPr>
      <w:r>
        <w:rPr>
          <w:rFonts w:hint="eastAsia" w:ascii="仿宋_GB2312" w:hAnsi="宋体" w:eastAsia="仿宋_GB2312"/>
          <w:szCs w:val="21"/>
          <w:highlight w:val="none"/>
        </w:rPr>
        <w:t>本次采购为年度框架服务招标，以上项目规模为暂估值，不作为最终采购依据，具体服务内容以实际需求为准，请投标人充分考虑投标风险。</w:t>
      </w:r>
    </w:p>
    <w:p>
      <w:pPr>
        <w:pStyle w:val="4"/>
        <w:spacing w:line="360" w:lineRule="auto"/>
        <w:rPr>
          <w:rFonts w:hint="eastAsia" w:ascii="仿宋_GB2312" w:hAnsi="仿宋" w:eastAsia="仿宋_GB2312"/>
          <w:color w:val="000000"/>
          <w:szCs w:val="21"/>
        </w:rPr>
      </w:pPr>
      <w:r>
        <w:rPr>
          <w:rFonts w:hint="eastAsia" w:ascii="仿宋_GB2312" w:hAnsi="仿宋" w:eastAsia="仿宋_GB2312"/>
          <w:color w:val="000000"/>
          <w:szCs w:val="21"/>
        </w:rPr>
        <w:t>1.3服务期：自合同签订之日起12个月。</w:t>
      </w:r>
    </w:p>
    <w:p>
      <w:pPr>
        <w:pStyle w:val="4"/>
        <w:spacing w:line="360" w:lineRule="auto"/>
        <w:rPr>
          <w:rFonts w:hint="eastAsia" w:ascii="仿宋_GB2312" w:hAnsi="仿宋" w:eastAsia="仿宋_GB2312"/>
          <w:color w:val="000000"/>
          <w:szCs w:val="21"/>
          <w:highlight w:val="none"/>
        </w:rPr>
      </w:pPr>
      <w:r>
        <w:rPr>
          <w:rFonts w:hint="eastAsia" w:ascii="仿宋_GB2312" w:hAnsi="宋体" w:eastAsia="仿宋_GB2312"/>
          <w:szCs w:val="21"/>
          <w:highlight w:val="none"/>
        </w:rPr>
        <w:t>1.4项目预算：</w:t>
      </w:r>
      <w:r>
        <w:rPr>
          <w:rFonts w:hint="eastAsia" w:ascii="仿宋_GB2312" w:hAnsi="仿宋" w:eastAsia="仿宋_GB2312"/>
          <w:b w:val="0"/>
          <w:bCs w:val="0"/>
          <w:color w:val="auto"/>
          <w:szCs w:val="21"/>
          <w:highlight w:val="none"/>
        </w:rPr>
        <w:t>2686721</w:t>
      </w:r>
      <w:r>
        <w:rPr>
          <w:rFonts w:hint="eastAsia" w:ascii="仿宋_GB2312" w:hAnsi="宋体" w:eastAsia="仿宋_GB2312"/>
          <w:szCs w:val="21"/>
          <w:highlight w:val="none"/>
        </w:rPr>
        <w:t>元人民币</w:t>
      </w:r>
    </w:p>
    <w:p>
      <w:pPr>
        <w:numPr>
          <w:ilvl w:val="0"/>
          <w:numId w:val="1"/>
        </w:numPr>
        <w:spacing w:line="360" w:lineRule="auto"/>
        <w:ind w:left="0" w:firstLine="0"/>
        <w:rPr>
          <w:rFonts w:hint="eastAsia" w:ascii="仿宋_GB2312" w:hAnsi="仿宋" w:eastAsia="仿宋_GB2312" w:cs="宋体"/>
          <w:b/>
          <w:bCs/>
          <w:szCs w:val="21"/>
        </w:rPr>
      </w:pPr>
      <w:r>
        <w:rPr>
          <w:rFonts w:hint="eastAsia" w:ascii="仿宋_GB2312" w:hAnsi="仿宋" w:eastAsia="仿宋_GB2312" w:cs="宋体"/>
          <w:b/>
          <w:bCs/>
          <w:szCs w:val="21"/>
        </w:rPr>
        <w:t>投标人资格要求</w:t>
      </w:r>
    </w:p>
    <w:p>
      <w:pPr>
        <w:adjustRightInd w:val="0"/>
        <w:spacing w:line="360" w:lineRule="auto"/>
        <w:ind w:left="425"/>
        <w:rPr>
          <w:rFonts w:hint="eastAsia" w:ascii="仿宋_GB2312" w:hAnsi="仿宋" w:eastAsia="仿宋_GB2312"/>
          <w:color w:val="000000"/>
          <w:szCs w:val="21"/>
        </w:rPr>
      </w:pPr>
      <w:r>
        <w:rPr>
          <w:rFonts w:hint="eastAsia" w:ascii="仿宋_GB2312" w:hAnsi="仿宋" w:eastAsia="仿宋_GB2312"/>
          <w:szCs w:val="21"/>
        </w:rPr>
        <w:t>2</w:t>
      </w:r>
      <w:r>
        <w:rPr>
          <w:rFonts w:hint="eastAsia" w:ascii="仿宋_GB2312" w:hAnsi="仿宋" w:eastAsia="仿宋_GB2312"/>
          <w:color w:val="000000"/>
          <w:szCs w:val="21"/>
        </w:rPr>
        <w:t>.1在中华人民共和国境内注册，能够独立承担民事责任，有提供为本项目服务的技术能力，具备独立法人资格。</w:t>
      </w:r>
    </w:p>
    <w:p>
      <w:pPr>
        <w:adjustRightInd w:val="0"/>
        <w:spacing w:line="360" w:lineRule="auto"/>
        <w:ind w:left="425"/>
        <w:rPr>
          <w:rFonts w:hint="eastAsia" w:ascii="仿宋_GB2312" w:hAnsi="仿宋" w:eastAsia="仿宋_GB2312"/>
          <w:color w:val="000000"/>
          <w:szCs w:val="21"/>
        </w:rPr>
      </w:pPr>
      <w:r>
        <w:rPr>
          <w:rFonts w:hint="eastAsia" w:ascii="仿宋_GB2312" w:hAnsi="仿宋" w:eastAsia="仿宋_GB2312"/>
          <w:color w:val="000000"/>
          <w:szCs w:val="21"/>
        </w:rPr>
        <w:t>2.2具备合格有效的企业法人营业执照（对于已按商事登记改革要求更换新版营业执照的，应提供商事主体信息最新查询结果（显示经营范围、注册资本等信息）的截屏打印件）、税务登记证、组织机构代码证，投标人已按“三证合一”登记制度改革的要求完成登记的，仅需提供新版的“营业执照”即可；</w:t>
      </w:r>
    </w:p>
    <w:p>
      <w:pPr>
        <w:adjustRightInd w:val="0"/>
        <w:spacing w:line="360" w:lineRule="auto"/>
        <w:ind w:left="425"/>
        <w:rPr>
          <w:rFonts w:hint="eastAsia" w:ascii="仿宋_GB2312" w:hAnsi="仿宋" w:eastAsia="仿宋_GB2312"/>
          <w:color w:val="000000"/>
          <w:szCs w:val="21"/>
        </w:rPr>
      </w:pPr>
      <w:r>
        <w:rPr>
          <w:rFonts w:hint="eastAsia" w:ascii="仿宋_GB2312" w:hAnsi="仿宋" w:eastAsia="仿宋_GB2312"/>
          <w:color w:val="000000"/>
          <w:szCs w:val="21"/>
        </w:rPr>
        <w:t>2.3投标人具有增值税一般纳税人资格，并承诺中标后能为本项目开具增值税发票；</w:t>
      </w:r>
    </w:p>
    <w:p>
      <w:pPr>
        <w:spacing w:line="360" w:lineRule="auto"/>
        <w:ind w:left="425"/>
        <w:rPr>
          <w:rFonts w:hint="eastAsia" w:ascii="仿宋_GB2312" w:hAnsi="仿宋" w:eastAsia="仿宋_GB2312"/>
          <w:color w:val="000000"/>
          <w:szCs w:val="21"/>
        </w:rPr>
      </w:pPr>
      <w:r>
        <w:rPr>
          <w:rFonts w:hint="eastAsia" w:ascii="仿宋_GB2312" w:hAnsi="仿宋" w:eastAsia="仿宋_GB2312"/>
          <w:color w:val="000000"/>
          <w:szCs w:val="21"/>
        </w:rPr>
        <w:t>2.4投标人应具有通信工程施工总承包叁级（含叁级）以上资质；</w:t>
      </w:r>
    </w:p>
    <w:p>
      <w:pPr>
        <w:spacing w:line="360" w:lineRule="auto"/>
        <w:ind w:left="425"/>
        <w:rPr>
          <w:rFonts w:hint="eastAsia" w:ascii="仿宋_GB2312" w:hAnsi="仿宋" w:eastAsia="仿宋_GB2312"/>
          <w:color w:val="000000"/>
          <w:szCs w:val="21"/>
        </w:rPr>
      </w:pPr>
      <w:r>
        <w:rPr>
          <w:rFonts w:hint="eastAsia" w:ascii="仿宋_GB2312" w:hAnsi="仿宋" w:eastAsia="仿宋_GB2312"/>
          <w:color w:val="000000"/>
          <w:szCs w:val="21"/>
        </w:rPr>
        <w:t>2.5投标人须具有自2014年以来在全国范围内通信光电缆线路维护、外包业绩累计合同金额不少于200万元；</w:t>
      </w:r>
    </w:p>
    <w:p>
      <w:pPr>
        <w:adjustRightInd w:val="0"/>
        <w:spacing w:line="360" w:lineRule="auto"/>
        <w:ind w:left="425"/>
        <w:rPr>
          <w:rFonts w:hint="eastAsia" w:ascii="仿宋_GB2312" w:hAnsi="仿宋" w:eastAsia="仿宋_GB2312"/>
          <w:color w:val="000000"/>
          <w:szCs w:val="21"/>
        </w:rPr>
      </w:pPr>
      <w:r>
        <w:rPr>
          <w:rFonts w:hint="eastAsia" w:ascii="仿宋_GB2312" w:hAnsi="仿宋" w:eastAsia="仿宋_GB2312"/>
          <w:color w:val="000000"/>
          <w:szCs w:val="21"/>
        </w:rPr>
        <w:t>2.6投标人在广西南宁设有办事机构或承诺中标后一个月内在广西南宁设有办事机构；</w:t>
      </w:r>
    </w:p>
    <w:p>
      <w:pPr>
        <w:adjustRightInd w:val="0"/>
        <w:spacing w:line="360" w:lineRule="auto"/>
        <w:ind w:left="425"/>
        <w:rPr>
          <w:rFonts w:hint="eastAsia" w:ascii="仿宋_GB2312" w:hAnsi="仿宋" w:eastAsia="仿宋_GB2312"/>
          <w:color w:val="000000"/>
          <w:szCs w:val="21"/>
        </w:rPr>
      </w:pPr>
      <w:r>
        <w:rPr>
          <w:rFonts w:hint="eastAsia" w:ascii="仿宋_GB2312" w:hAnsi="仿宋" w:eastAsia="仿宋_GB2312"/>
          <w:color w:val="000000"/>
          <w:szCs w:val="21"/>
        </w:rPr>
        <w:t>2.7投标人不得存在下列情形之一：被责令停业的；被暂停或取消投标资格的；财产被接管或冻结的；在最近三年内有骗取中标、严重违约或违法或质量问题的；</w:t>
      </w:r>
    </w:p>
    <w:p>
      <w:pPr>
        <w:spacing w:line="360" w:lineRule="auto"/>
        <w:ind w:left="425"/>
        <w:rPr>
          <w:rFonts w:hint="eastAsia" w:ascii="仿宋_GB2312" w:hAnsi="仿宋" w:eastAsia="仿宋_GB2312"/>
          <w:color w:val="000000"/>
          <w:szCs w:val="21"/>
        </w:rPr>
      </w:pPr>
      <w:r>
        <w:rPr>
          <w:rFonts w:hint="eastAsia" w:ascii="仿宋_GB2312" w:hAnsi="仿宋" w:eastAsia="仿宋_GB2312"/>
          <w:color w:val="000000"/>
          <w:szCs w:val="21"/>
        </w:rPr>
        <w:t>2.8本项目不接受联合体投标。</w:t>
      </w:r>
    </w:p>
    <w:p>
      <w:pPr>
        <w:spacing w:line="360" w:lineRule="auto"/>
        <w:ind w:firstLine="420" w:firstLineChars="200"/>
        <w:rPr>
          <w:rFonts w:hint="eastAsia" w:ascii="仿宋_GB2312" w:hAnsi="仿宋" w:eastAsia="仿宋_GB2312"/>
          <w:color w:val="000000"/>
          <w:szCs w:val="21"/>
        </w:rPr>
      </w:pPr>
      <w:r>
        <w:rPr>
          <w:rFonts w:hint="eastAsia" w:ascii="仿宋_GB2312" w:hAnsi="仿宋" w:eastAsia="仿宋_GB2312"/>
          <w:color w:val="000000"/>
          <w:szCs w:val="21"/>
        </w:rPr>
        <w:t>2.9</w:t>
      </w:r>
      <w:r>
        <w:rPr>
          <w:rFonts w:hint="eastAsia" w:ascii="仿宋_GB2312" w:hAnsi="仿宋" w:eastAsia="仿宋_GB2312"/>
          <w:bCs/>
          <w:szCs w:val="21"/>
        </w:rPr>
        <w:t>与招标人存在利害关系可能影响招标公正性的法人或其组织，不得投标。单位负责人为同一人或者存在控股、管理关系的不同单位，不得参加同一招标项目的投标。</w:t>
      </w:r>
    </w:p>
    <w:p>
      <w:pPr>
        <w:numPr>
          <w:ilvl w:val="0"/>
          <w:numId w:val="1"/>
        </w:numPr>
        <w:spacing w:line="360" w:lineRule="auto"/>
        <w:ind w:left="0" w:firstLine="0"/>
        <w:rPr>
          <w:rFonts w:hint="eastAsia" w:ascii="仿宋_GB2312" w:hAnsi="仿宋" w:eastAsia="仿宋_GB2312" w:cs="宋体"/>
          <w:szCs w:val="21"/>
        </w:rPr>
      </w:pPr>
      <w:r>
        <w:rPr>
          <w:rFonts w:hint="eastAsia" w:ascii="仿宋_GB2312" w:hAnsi="仿宋" w:eastAsia="仿宋_GB2312" w:cs="宋体"/>
          <w:szCs w:val="21"/>
        </w:rPr>
        <w:t>招标方式</w:t>
      </w:r>
    </w:p>
    <w:p>
      <w:pPr>
        <w:spacing w:line="360" w:lineRule="auto"/>
        <w:ind w:firstLine="420" w:firstLineChars="200"/>
        <w:rPr>
          <w:rFonts w:hint="eastAsia" w:ascii="仿宋_GB2312" w:hAnsi="仿宋" w:eastAsia="仿宋_GB2312" w:cs="宋体"/>
          <w:szCs w:val="21"/>
        </w:rPr>
      </w:pPr>
      <w:r>
        <w:rPr>
          <w:rFonts w:hint="eastAsia" w:ascii="仿宋_GB2312" w:hAnsi="仿宋" w:eastAsia="仿宋_GB2312" w:cs="宋体"/>
          <w:szCs w:val="21"/>
        </w:rPr>
        <w:t>本次招标采用</w:t>
      </w:r>
      <w:r>
        <w:rPr>
          <w:rFonts w:hint="eastAsia" w:ascii="仿宋_GB2312" w:hAnsi="仿宋" w:eastAsia="仿宋_GB2312" w:cs="宋体"/>
          <w:szCs w:val="21"/>
          <w:u w:val="single"/>
        </w:rPr>
        <w:t>公开招标（资格后审）</w:t>
      </w:r>
      <w:r>
        <w:rPr>
          <w:rFonts w:hint="eastAsia" w:ascii="仿宋_GB2312" w:hAnsi="仿宋" w:eastAsia="仿宋_GB2312" w:cs="宋体"/>
          <w:szCs w:val="21"/>
        </w:rPr>
        <w:t>的方式。</w:t>
      </w:r>
    </w:p>
    <w:p>
      <w:pPr>
        <w:numPr>
          <w:ilvl w:val="0"/>
          <w:numId w:val="1"/>
        </w:numPr>
        <w:spacing w:line="360" w:lineRule="auto"/>
        <w:ind w:left="0" w:firstLine="0"/>
        <w:rPr>
          <w:rFonts w:hint="eastAsia" w:ascii="仿宋_GB2312" w:hAnsi="仿宋" w:eastAsia="仿宋_GB2312" w:cs="宋体"/>
          <w:szCs w:val="21"/>
        </w:rPr>
      </w:pPr>
      <w:bookmarkStart w:id="0" w:name="_Toc319394716"/>
      <w:bookmarkStart w:id="1" w:name="_Toc319769475"/>
      <w:bookmarkStart w:id="2" w:name="_Toc184704557"/>
      <w:r>
        <w:rPr>
          <w:rFonts w:hint="eastAsia" w:ascii="仿宋_GB2312" w:hAnsi="仿宋" w:eastAsia="仿宋_GB2312" w:cs="宋体"/>
          <w:szCs w:val="21"/>
        </w:rPr>
        <w:t>获取</w:t>
      </w:r>
      <w:bookmarkEnd w:id="0"/>
      <w:bookmarkEnd w:id="1"/>
      <w:bookmarkEnd w:id="2"/>
      <w:r>
        <w:rPr>
          <w:rFonts w:hint="eastAsia" w:ascii="仿宋_GB2312" w:hAnsi="仿宋" w:eastAsia="仿宋_GB2312" w:cs="宋体"/>
          <w:szCs w:val="21"/>
        </w:rPr>
        <w:t>招标文件</w:t>
      </w:r>
    </w:p>
    <w:p>
      <w:pPr>
        <w:spacing w:line="360" w:lineRule="auto"/>
        <w:ind w:firstLine="420" w:firstLineChars="200"/>
        <w:rPr>
          <w:rFonts w:hint="eastAsia" w:ascii="仿宋_GB2312" w:hAnsi="仿宋" w:eastAsia="仿宋_GB2312" w:cs="宋体"/>
        </w:rPr>
      </w:pPr>
      <w:bookmarkStart w:id="3" w:name="_Toc319769476"/>
      <w:bookmarkStart w:id="4" w:name="_Toc184704558"/>
      <w:bookmarkStart w:id="5" w:name="_Toc319394717"/>
      <w:r>
        <w:rPr>
          <w:rFonts w:hint="eastAsia" w:ascii="仿宋_GB2312" w:hAnsi="仿宋" w:eastAsia="仿宋_GB2312" w:cs="宋体"/>
          <w:szCs w:val="21"/>
        </w:rPr>
        <w:t>4.1凡有意参加投标者</w:t>
      </w:r>
      <w:r>
        <w:rPr>
          <w:rFonts w:hint="eastAsia" w:ascii="仿宋_GB2312" w:hAnsi="仿宋" w:eastAsia="仿宋_GB2312" w:cs="宋体"/>
          <w:szCs w:val="21"/>
          <w:highlight w:val="none"/>
        </w:rPr>
        <w:t>于【</w:t>
      </w:r>
      <w:r>
        <w:rPr>
          <w:rFonts w:hint="eastAsia" w:ascii="仿宋_GB2312" w:hAnsi="仿宋" w:eastAsia="仿宋_GB2312" w:cs="宋体"/>
          <w:b/>
          <w:bCs/>
          <w:szCs w:val="21"/>
          <w:highlight w:val="none"/>
          <w:u w:val="single"/>
        </w:rPr>
        <w:t xml:space="preserve">2017年 </w:t>
      </w:r>
      <w:r>
        <w:rPr>
          <w:rFonts w:hint="eastAsia" w:ascii="仿宋_GB2312" w:hAnsi="仿宋" w:eastAsia="仿宋_GB2312" w:cs="宋体"/>
          <w:b/>
          <w:bCs/>
          <w:szCs w:val="21"/>
          <w:highlight w:val="none"/>
          <w:u w:val="single"/>
          <w:lang w:val="en-US" w:eastAsia="zh-CN"/>
        </w:rPr>
        <w:t>11</w:t>
      </w:r>
      <w:r>
        <w:rPr>
          <w:rFonts w:hint="eastAsia" w:ascii="仿宋_GB2312" w:hAnsi="仿宋" w:eastAsia="仿宋_GB2312" w:cs="宋体"/>
          <w:b/>
          <w:bCs/>
          <w:szCs w:val="21"/>
          <w:highlight w:val="none"/>
          <w:u w:val="single"/>
        </w:rPr>
        <w:t xml:space="preserve"> 月 </w:t>
      </w:r>
      <w:r>
        <w:rPr>
          <w:rFonts w:hint="eastAsia" w:ascii="仿宋_GB2312" w:hAnsi="仿宋" w:eastAsia="仿宋_GB2312" w:cs="宋体"/>
          <w:b/>
          <w:bCs/>
          <w:szCs w:val="21"/>
          <w:highlight w:val="none"/>
          <w:u w:val="single"/>
          <w:lang w:val="en-US" w:eastAsia="zh-CN"/>
        </w:rPr>
        <w:t xml:space="preserve">3 </w:t>
      </w:r>
      <w:r>
        <w:rPr>
          <w:rFonts w:hint="eastAsia" w:ascii="仿宋_GB2312" w:hAnsi="仿宋" w:eastAsia="仿宋_GB2312" w:cs="宋体"/>
          <w:b/>
          <w:bCs/>
          <w:szCs w:val="21"/>
          <w:highlight w:val="none"/>
          <w:u w:val="single"/>
        </w:rPr>
        <w:t xml:space="preserve">日至2017年 </w:t>
      </w:r>
      <w:r>
        <w:rPr>
          <w:rFonts w:hint="eastAsia" w:ascii="仿宋_GB2312" w:hAnsi="仿宋" w:eastAsia="仿宋_GB2312" w:cs="宋体"/>
          <w:b/>
          <w:bCs/>
          <w:szCs w:val="21"/>
          <w:highlight w:val="none"/>
          <w:u w:val="single"/>
          <w:lang w:val="en-US" w:eastAsia="zh-CN"/>
        </w:rPr>
        <w:t>11</w:t>
      </w:r>
      <w:r>
        <w:rPr>
          <w:rFonts w:hint="eastAsia" w:ascii="仿宋_GB2312" w:hAnsi="仿宋" w:eastAsia="仿宋_GB2312" w:cs="宋体"/>
          <w:b/>
          <w:bCs/>
          <w:szCs w:val="21"/>
          <w:highlight w:val="none"/>
          <w:u w:val="single"/>
        </w:rPr>
        <w:t xml:space="preserve">月 </w:t>
      </w:r>
      <w:r>
        <w:rPr>
          <w:rFonts w:hint="eastAsia" w:ascii="仿宋_GB2312" w:hAnsi="仿宋" w:eastAsia="仿宋_GB2312" w:cs="宋体"/>
          <w:b/>
          <w:bCs/>
          <w:szCs w:val="21"/>
          <w:highlight w:val="none"/>
          <w:u w:val="single"/>
          <w:lang w:val="en-US" w:eastAsia="zh-CN"/>
        </w:rPr>
        <w:t>10</w:t>
      </w:r>
      <w:r>
        <w:rPr>
          <w:rFonts w:hint="eastAsia" w:ascii="仿宋_GB2312" w:hAnsi="仿宋" w:eastAsia="仿宋_GB2312" w:cs="宋体"/>
          <w:b/>
          <w:bCs/>
          <w:szCs w:val="21"/>
          <w:highlight w:val="none"/>
          <w:u w:val="single"/>
        </w:rPr>
        <w:t>日</w:t>
      </w:r>
      <w:r>
        <w:rPr>
          <w:rFonts w:hint="eastAsia" w:ascii="仿宋_GB2312" w:hAnsi="仿宋" w:eastAsia="仿宋_GB2312" w:cs="宋体"/>
          <w:szCs w:val="21"/>
          <w:highlight w:val="none"/>
        </w:rPr>
        <w:t>】</w:t>
      </w:r>
      <w:r>
        <w:rPr>
          <w:rFonts w:hint="eastAsia" w:ascii="仿宋_GB2312" w:hAnsi="仿宋" w:eastAsia="仿宋_GB2312" w:cs="宋体"/>
          <w:szCs w:val="21"/>
          <w:highlight w:val="none"/>
        </w:rPr>
        <w:t>，北</w:t>
      </w:r>
      <w:r>
        <w:rPr>
          <w:rFonts w:hint="eastAsia" w:ascii="仿宋_GB2312" w:hAnsi="仿宋" w:eastAsia="仿宋_GB2312" w:cs="宋体"/>
          <w:szCs w:val="21"/>
        </w:rPr>
        <w:t>京时间每日上午【</w:t>
      </w:r>
      <w:r>
        <w:rPr>
          <w:rFonts w:hint="eastAsia" w:ascii="仿宋_GB2312" w:hAnsi="仿宋" w:eastAsia="仿宋_GB2312" w:cs="宋体"/>
          <w:b/>
          <w:bCs/>
          <w:szCs w:val="21"/>
        </w:rPr>
        <w:t>9时00分至12时00分</w:t>
      </w:r>
      <w:r>
        <w:rPr>
          <w:rFonts w:hint="eastAsia" w:ascii="仿宋_GB2312" w:hAnsi="仿宋" w:eastAsia="仿宋_GB2312" w:cs="宋体"/>
          <w:szCs w:val="21"/>
        </w:rPr>
        <w:t>】，下午【</w:t>
      </w:r>
      <w:r>
        <w:rPr>
          <w:rFonts w:hint="eastAsia" w:ascii="仿宋_GB2312" w:hAnsi="仿宋" w:eastAsia="仿宋_GB2312" w:cs="宋体"/>
          <w:b/>
          <w:bCs/>
          <w:szCs w:val="21"/>
        </w:rPr>
        <w:t>15时00分至18时00分</w:t>
      </w:r>
      <w:r>
        <w:rPr>
          <w:rFonts w:hint="eastAsia" w:ascii="仿宋_GB2312" w:hAnsi="仿宋" w:eastAsia="仿宋_GB2312" w:cs="宋体"/>
          <w:szCs w:val="21"/>
        </w:rPr>
        <w:t>】（法定工休日、法定节假日除外）】,</w:t>
      </w:r>
      <w:r>
        <w:rPr>
          <w:rFonts w:hint="eastAsia" w:ascii="仿宋_GB2312" w:hAnsi="仿宋" w:eastAsia="仿宋_GB2312" w:cs="宋体"/>
        </w:rPr>
        <w:t xml:space="preserve"> 招标文件每套售价人民币</w:t>
      </w:r>
      <w:r>
        <w:rPr>
          <w:rFonts w:hint="eastAsia" w:ascii="仿宋_GB2312" w:hAnsi="仿宋" w:eastAsia="仿宋_GB2312" w:cs="宋体"/>
          <w:u w:val="single"/>
        </w:rPr>
        <w:t>叁佰元（￥300）</w:t>
      </w:r>
      <w:r>
        <w:rPr>
          <w:rFonts w:hint="eastAsia" w:ascii="仿宋_GB2312" w:hAnsi="仿宋" w:eastAsia="仿宋_GB2312" w:cs="宋体"/>
        </w:rPr>
        <w:t>整，售后不退，通过关注微信公众号“公诚招标”（微信号gcbidding）,选择“微信报名”来完成项目的报名及招标文件的购买，详细操作可见招标公告附件《微信购买文件操作指引》或进入“微信报名”后选择《操作指引》进行查看。“微信报名”功能同时支持手机端和电脑端操作，电脑端登录网址：wx.gcbidding.com 。微信报名所需上传材料：</w:t>
      </w:r>
    </w:p>
    <w:p>
      <w:pPr>
        <w:spacing w:line="360" w:lineRule="auto"/>
        <w:ind w:firstLine="420" w:firstLineChars="200"/>
        <w:rPr>
          <w:rFonts w:hint="eastAsia" w:ascii="仿宋_GB2312" w:hAnsi="仿宋" w:eastAsia="仿宋_GB2312" w:cs="宋体"/>
        </w:rPr>
      </w:pPr>
      <w:r>
        <w:rPr>
          <w:rFonts w:hint="eastAsia" w:ascii="仿宋_GB2312" w:hAnsi="仿宋" w:eastAsia="仿宋_GB2312" w:cs="宋体"/>
        </w:rPr>
        <w:t>（1）单位营业执照扫描件（加盖单位公章）；</w:t>
      </w:r>
    </w:p>
    <w:p>
      <w:pPr>
        <w:spacing w:line="360" w:lineRule="auto"/>
        <w:ind w:firstLine="420" w:firstLineChars="200"/>
        <w:rPr>
          <w:rFonts w:hint="eastAsia" w:ascii="仿宋_GB2312" w:hAnsi="仿宋" w:eastAsia="仿宋_GB2312" w:cs="宋体"/>
        </w:rPr>
      </w:pPr>
      <w:r>
        <w:rPr>
          <w:rFonts w:hint="eastAsia" w:ascii="仿宋_GB2312" w:hAnsi="仿宋" w:eastAsia="仿宋_GB2312" w:cs="宋体"/>
        </w:rPr>
        <w:t>（2）单位介绍信或法人证明书或法定代表人授权委托书扫描件（加盖单位公章）；</w:t>
      </w:r>
    </w:p>
    <w:p>
      <w:pPr>
        <w:spacing w:line="360" w:lineRule="auto"/>
        <w:ind w:firstLine="420" w:firstLineChars="200"/>
        <w:rPr>
          <w:rFonts w:hint="eastAsia" w:ascii="仿宋_GB2312" w:hAnsi="仿宋" w:eastAsia="仿宋_GB2312" w:cs="宋体"/>
        </w:rPr>
      </w:pPr>
      <w:r>
        <w:rPr>
          <w:rFonts w:hint="eastAsia" w:ascii="仿宋_GB2312" w:hAnsi="仿宋" w:eastAsia="仿宋_GB2312" w:cs="宋体"/>
        </w:rPr>
        <w:t>（3）税务登记证</w:t>
      </w:r>
    </w:p>
    <w:p>
      <w:pPr>
        <w:spacing w:line="360" w:lineRule="auto"/>
        <w:ind w:firstLine="420" w:firstLineChars="200"/>
        <w:rPr>
          <w:rFonts w:hint="eastAsia" w:ascii="仿宋_GB2312" w:hAnsi="仿宋" w:eastAsia="仿宋_GB2312" w:cs="宋体"/>
        </w:rPr>
      </w:pPr>
      <w:r>
        <w:rPr>
          <w:rFonts w:hint="eastAsia" w:ascii="仿宋_GB2312" w:hAnsi="仿宋" w:eastAsia="仿宋_GB2312" w:cs="宋体"/>
        </w:rPr>
        <w:t>（4）银行开户证明</w:t>
      </w:r>
    </w:p>
    <w:p>
      <w:pPr>
        <w:spacing w:line="360" w:lineRule="auto"/>
        <w:ind w:firstLine="420" w:firstLineChars="200"/>
        <w:rPr>
          <w:rFonts w:hint="eastAsia" w:ascii="仿宋_GB2312" w:hAnsi="仿宋" w:eastAsia="仿宋_GB2312" w:cs="宋体"/>
        </w:rPr>
      </w:pPr>
      <w:r>
        <w:rPr>
          <w:rFonts w:hint="eastAsia" w:ascii="仿宋_GB2312" w:hAnsi="仿宋" w:eastAsia="仿宋_GB2312" w:cs="宋体"/>
        </w:rPr>
        <w:t>（5）付款凭证</w:t>
      </w:r>
    </w:p>
    <w:p>
      <w:pPr>
        <w:spacing w:line="360" w:lineRule="auto"/>
        <w:ind w:firstLine="420" w:firstLineChars="200"/>
        <w:rPr>
          <w:rFonts w:hint="eastAsia" w:ascii="仿宋_GB2312" w:hAnsi="仿宋" w:eastAsia="仿宋_GB2312" w:cs="宋体"/>
        </w:rPr>
      </w:pPr>
      <w:r>
        <w:rPr>
          <w:rFonts w:hint="eastAsia" w:ascii="仿宋_GB2312" w:hAnsi="仿宋" w:eastAsia="仿宋_GB2312" w:cs="宋体"/>
        </w:rPr>
        <w:t>4.2 微信报名成功后，文件将于支付当日发送至购买人登记邮箱。如需纸质版文件，请在文件售卖期间到公诚管理咨询有限公司领取。 (地址：</w:t>
      </w:r>
      <w:r>
        <w:rPr>
          <w:rFonts w:hint="eastAsia" w:ascii="仿宋_GB2312" w:hAnsi="仿宋" w:eastAsia="仿宋_GB2312" w:cs="宋体"/>
          <w:szCs w:val="21"/>
        </w:rPr>
        <w:t>广西南宁市金浦路7号世纪商都1720室</w:t>
      </w:r>
      <w:r>
        <w:rPr>
          <w:rFonts w:hint="eastAsia" w:ascii="仿宋_GB2312" w:hAnsi="仿宋" w:eastAsia="仿宋_GB2312" w:cs="宋体"/>
        </w:rPr>
        <w:t xml:space="preserve">)； </w:t>
      </w:r>
    </w:p>
    <w:p>
      <w:pPr>
        <w:spacing w:line="360" w:lineRule="auto"/>
        <w:ind w:firstLine="424" w:firstLineChars="202"/>
        <w:rPr>
          <w:rFonts w:hint="eastAsia" w:ascii="仿宋_GB2312" w:hAnsi="仿宋" w:eastAsia="仿宋_GB2312" w:cs="宋体"/>
        </w:rPr>
      </w:pPr>
      <w:r>
        <w:rPr>
          <w:rFonts w:hint="eastAsia" w:ascii="仿宋_GB2312" w:hAnsi="仿宋" w:eastAsia="仿宋_GB2312" w:cs="宋体"/>
          <w:szCs w:val="21"/>
        </w:rPr>
        <w:t xml:space="preserve">4.3 </w:t>
      </w:r>
      <w:r>
        <w:rPr>
          <w:rFonts w:hint="eastAsia" w:ascii="仿宋_GB2312" w:hAnsi="仿宋" w:eastAsia="仿宋_GB2312" w:cs="宋体"/>
        </w:rPr>
        <w:t>微信报名成功后</w:t>
      </w:r>
      <w:r>
        <w:rPr>
          <w:rFonts w:hint="eastAsia" w:ascii="仿宋_GB2312" w:hAnsi="仿宋" w:eastAsia="仿宋_GB2312" w:cs="宋体"/>
          <w:szCs w:val="21"/>
        </w:rPr>
        <w:t>请将</w:t>
      </w:r>
      <w:r>
        <w:rPr>
          <w:rFonts w:hint="eastAsia" w:ascii="仿宋_GB2312" w:hAnsi="仿宋" w:eastAsia="仿宋_GB2312" w:cs="宋体"/>
        </w:rPr>
        <w:t>微信报名所需的（1）至（5）材料发送至以下邮箱并及时与代理机构联系进行报名确认。</w:t>
      </w:r>
    </w:p>
    <w:p>
      <w:pPr>
        <w:spacing w:line="360" w:lineRule="auto"/>
        <w:ind w:firstLine="424" w:firstLineChars="202"/>
        <w:rPr>
          <w:rFonts w:hint="eastAsia" w:ascii="仿宋_GB2312" w:hAnsi="仿宋" w:eastAsia="仿宋_GB2312" w:cs="宋体"/>
          <w:szCs w:val="21"/>
        </w:rPr>
      </w:pPr>
      <w:r>
        <w:rPr>
          <w:rFonts w:hint="eastAsia" w:ascii="仿宋_GB2312" w:hAnsi="仿宋" w:eastAsia="仿宋_GB2312" w:cs="宋体"/>
          <w:szCs w:val="21"/>
        </w:rPr>
        <w:t>报名确认联系人及电话：荣小姐（0771-5585412）；</w:t>
      </w:r>
    </w:p>
    <w:p>
      <w:pPr>
        <w:spacing w:line="360" w:lineRule="auto"/>
        <w:ind w:firstLine="424" w:firstLineChars="202"/>
        <w:rPr>
          <w:rFonts w:hint="eastAsia" w:ascii="仿宋_GB2312" w:hAnsi="仿宋" w:eastAsia="仿宋_GB2312" w:cs="宋体"/>
          <w:szCs w:val="21"/>
        </w:rPr>
      </w:pPr>
      <w:r>
        <w:rPr>
          <w:rFonts w:hint="eastAsia" w:ascii="仿宋_GB2312" w:hAnsi="仿宋" w:eastAsia="仿宋_GB2312" w:cs="宋体"/>
          <w:szCs w:val="21"/>
        </w:rPr>
        <w:t>联系邮箱：gcjlzbb@163.com；</w:t>
      </w:r>
    </w:p>
    <w:p>
      <w:pPr>
        <w:spacing w:line="360" w:lineRule="auto"/>
        <w:ind w:firstLine="424" w:firstLineChars="202"/>
        <w:rPr>
          <w:rFonts w:hint="eastAsia" w:ascii="仿宋_GB2312" w:hAnsi="仿宋" w:eastAsia="仿宋_GB2312" w:cs="宋体"/>
          <w:szCs w:val="21"/>
        </w:rPr>
      </w:pPr>
      <w:r>
        <w:rPr>
          <w:rFonts w:hint="eastAsia" w:ascii="仿宋_GB2312" w:hAnsi="仿宋" w:eastAsia="仿宋_GB2312" w:cs="宋体"/>
          <w:szCs w:val="21"/>
        </w:rPr>
        <w:t>联系地址：广西南宁市金浦路7号世纪商都1720室。</w:t>
      </w:r>
    </w:p>
    <w:p>
      <w:pPr>
        <w:spacing w:line="360" w:lineRule="auto"/>
        <w:ind w:firstLine="424" w:firstLineChars="202"/>
        <w:rPr>
          <w:rFonts w:hint="eastAsia" w:ascii="仿宋_GB2312" w:hAnsi="仿宋" w:eastAsia="仿宋_GB2312" w:cs="宋体"/>
          <w:szCs w:val="21"/>
        </w:rPr>
      </w:pPr>
      <w:r>
        <w:rPr>
          <w:rFonts w:hint="eastAsia" w:ascii="仿宋_GB2312" w:hAnsi="仿宋" w:eastAsia="仿宋_GB2312" w:cs="宋体"/>
          <w:szCs w:val="21"/>
        </w:rPr>
        <w:t>4.4 如因潜在投标人提供的联系方式、邮箱等有误而使得代理机构无法与潜在投标人取得联系的，将导致报名不成功。</w:t>
      </w:r>
    </w:p>
    <w:p>
      <w:pPr>
        <w:spacing w:line="360" w:lineRule="auto"/>
        <w:ind w:firstLine="424" w:firstLineChars="202"/>
        <w:rPr>
          <w:rFonts w:hint="eastAsia" w:ascii="仿宋_GB2312" w:hAnsi="仿宋" w:eastAsia="仿宋_GB2312" w:cs="宋体"/>
          <w:szCs w:val="21"/>
        </w:rPr>
      </w:pPr>
      <w:r>
        <w:rPr>
          <w:rFonts w:hint="eastAsia" w:ascii="仿宋_GB2312" w:hAnsi="仿宋" w:eastAsia="仿宋_GB2312" w:cs="宋体"/>
          <w:szCs w:val="21"/>
        </w:rPr>
        <w:t>4.5 未购买招标文件或未报名成功的潜在招标人不具备参与本项目投标的资格。</w:t>
      </w:r>
    </w:p>
    <w:p>
      <w:pPr>
        <w:numPr>
          <w:ilvl w:val="0"/>
          <w:numId w:val="1"/>
        </w:numPr>
        <w:spacing w:line="360" w:lineRule="auto"/>
        <w:ind w:left="0" w:firstLine="0"/>
        <w:rPr>
          <w:rFonts w:hint="eastAsia" w:ascii="仿宋_GB2312" w:hAnsi="仿宋" w:eastAsia="仿宋_GB2312" w:cs="宋体"/>
          <w:szCs w:val="21"/>
        </w:rPr>
      </w:pPr>
      <w:r>
        <w:rPr>
          <w:rFonts w:hint="eastAsia" w:ascii="仿宋_GB2312" w:hAnsi="仿宋" w:eastAsia="仿宋_GB2312" w:cs="宋体"/>
          <w:szCs w:val="21"/>
        </w:rPr>
        <w:t>投标文件的递交</w:t>
      </w:r>
      <w:bookmarkEnd w:id="3"/>
      <w:bookmarkEnd w:id="4"/>
      <w:bookmarkEnd w:id="5"/>
    </w:p>
    <w:p>
      <w:pPr>
        <w:spacing w:line="360" w:lineRule="auto"/>
        <w:ind w:firstLine="420" w:firstLineChars="200"/>
        <w:rPr>
          <w:rFonts w:hint="eastAsia" w:ascii="仿宋_GB2312" w:hAnsi="仿宋" w:eastAsia="仿宋_GB2312" w:cs="宋体"/>
          <w:szCs w:val="21"/>
        </w:rPr>
      </w:pPr>
      <w:r>
        <w:rPr>
          <w:rFonts w:hint="eastAsia" w:ascii="仿宋_GB2312" w:hAnsi="仿宋" w:eastAsia="仿宋_GB2312" w:cs="宋体"/>
          <w:szCs w:val="21"/>
        </w:rPr>
        <w:t>5.1投标文件递交截止时</w:t>
      </w:r>
      <w:r>
        <w:rPr>
          <w:rFonts w:hint="eastAsia" w:ascii="仿宋_GB2312" w:hAnsi="仿宋" w:eastAsia="仿宋_GB2312" w:cs="宋体"/>
          <w:szCs w:val="21"/>
          <w:highlight w:val="none"/>
        </w:rPr>
        <w:t>间：【</w:t>
      </w:r>
      <w:r>
        <w:rPr>
          <w:rFonts w:hint="eastAsia" w:ascii="仿宋_GB2312" w:hAnsi="仿宋" w:eastAsia="仿宋_GB2312" w:cs="宋体"/>
          <w:b/>
          <w:bCs/>
          <w:szCs w:val="21"/>
          <w:highlight w:val="none"/>
          <w:u w:val="single"/>
        </w:rPr>
        <w:t xml:space="preserve">2017年 </w:t>
      </w:r>
      <w:r>
        <w:rPr>
          <w:rFonts w:hint="eastAsia" w:ascii="仿宋_GB2312" w:hAnsi="仿宋" w:eastAsia="仿宋_GB2312" w:cs="宋体"/>
          <w:b/>
          <w:bCs/>
          <w:szCs w:val="21"/>
          <w:highlight w:val="none"/>
          <w:u w:val="single"/>
          <w:lang w:val="en-US" w:eastAsia="zh-CN"/>
        </w:rPr>
        <w:t>11</w:t>
      </w:r>
      <w:r>
        <w:rPr>
          <w:rFonts w:hint="eastAsia" w:ascii="仿宋_GB2312" w:hAnsi="仿宋" w:eastAsia="仿宋_GB2312" w:cs="宋体"/>
          <w:b/>
          <w:bCs/>
          <w:szCs w:val="21"/>
          <w:highlight w:val="none"/>
          <w:u w:val="single"/>
        </w:rPr>
        <w:t xml:space="preserve">月 </w:t>
      </w:r>
      <w:r>
        <w:rPr>
          <w:rFonts w:hint="eastAsia" w:ascii="仿宋_GB2312" w:hAnsi="仿宋" w:eastAsia="仿宋_GB2312" w:cs="宋体"/>
          <w:b/>
          <w:bCs/>
          <w:szCs w:val="21"/>
          <w:highlight w:val="none"/>
          <w:u w:val="single"/>
          <w:lang w:val="en-US" w:eastAsia="zh-CN"/>
        </w:rPr>
        <w:t xml:space="preserve">23 </w:t>
      </w:r>
      <w:r>
        <w:rPr>
          <w:rFonts w:hint="eastAsia" w:ascii="仿宋_GB2312" w:hAnsi="仿宋" w:eastAsia="仿宋_GB2312" w:cs="宋体"/>
          <w:b/>
          <w:bCs/>
          <w:szCs w:val="21"/>
          <w:highlight w:val="none"/>
          <w:u w:val="single"/>
        </w:rPr>
        <w:t xml:space="preserve"> 日 9 时30分</w:t>
      </w:r>
      <w:r>
        <w:rPr>
          <w:rFonts w:hint="eastAsia" w:ascii="仿宋_GB2312" w:hAnsi="仿宋" w:eastAsia="仿宋_GB2312" w:cs="宋体"/>
          <w:szCs w:val="21"/>
          <w:highlight w:val="none"/>
        </w:rPr>
        <w:t>】</w:t>
      </w:r>
      <w:r>
        <w:rPr>
          <w:rFonts w:hint="eastAsia" w:ascii="仿宋_GB2312" w:hAnsi="仿宋" w:eastAsia="仿宋_GB2312" w:cs="宋体"/>
          <w:szCs w:val="21"/>
          <w:highlight w:val="none"/>
        </w:rPr>
        <w:t>，递交到</w:t>
      </w:r>
      <w:r>
        <w:rPr>
          <w:rFonts w:hint="eastAsia" w:ascii="仿宋_GB2312" w:hAnsi="仿宋" w:eastAsia="仿宋_GB2312" w:cs="宋体"/>
          <w:szCs w:val="21"/>
          <w:highlight w:val="none"/>
          <w:u w:val="single"/>
        </w:rPr>
        <w:t>【</w:t>
      </w:r>
      <w:r>
        <w:rPr>
          <w:rFonts w:hint="eastAsia" w:ascii="仿宋_GB2312" w:eastAsia="仿宋_GB2312"/>
          <w:b/>
          <w:highlight w:val="none"/>
          <w:u w:val="single"/>
        </w:rPr>
        <w:t>广西南宁市金浦路2号南宁电信办公楼（裙楼）二楼C2001会议室</w:t>
      </w:r>
      <w:r>
        <w:rPr>
          <w:rFonts w:hint="eastAsia" w:ascii="仿宋_GB2312" w:hAnsi="仿宋" w:eastAsia="仿宋_GB2312" w:cs="宋体"/>
          <w:szCs w:val="21"/>
          <w:highlight w:val="none"/>
          <w:u w:val="single"/>
        </w:rPr>
        <w:t>】</w:t>
      </w:r>
      <w:r>
        <w:rPr>
          <w:rFonts w:hint="eastAsia" w:ascii="仿宋_GB2312" w:hAnsi="仿宋" w:eastAsia="仿宋_GB2312" w:cs="宋体"/>
          <w:szCs w:val="21"/>
          <w:highlight w:val="none"/>
        </w:rPr>
        <w:t>。逾期送</w:t>
      </w:r>
      <w:r>
        <w:rPr>
          <w:rFonts w:hint="eastAsia" w:ascii="仿宋_GB2312" w:hAnsi="仿宋" w:eastAsia="仿宋_GB2312" w:cs="宋体"/>
          <w:szCs w:val="21"/>
        </w:rPr>
        <w:t>达的投标文件将被拒绝。</w:t>
      </w:r>
    </w:p>
    <w:p>
      <w:pPr>
        <w:spacing w:line="360" w:lineRule="auto"/>
        <w:ind w:firstLine="420" w:firstLineChars="200"/>
        <w:rPr>
          <w:rFonts w:hint="eastAsia" w:ascii="仿宋_GB2312" w:hAnsi="仿宋" w:eastAsia="仿宋_GB2312" w:cs="宋体"/>
          <w:szCs w:val="21"/>
          <w:highlight w:val="none"/>
        </w:rPr>
      </w:pPr>
      <w:bookmarkStart w:id="6" w:name="_Toc319394718"/>
      <w:bookmarkStart w:id="7" w:name="_Toc319769477"/>
      <w:bookmarkStart w:id="8" w:name="_Toc184704559"/>
      <w:r>
        <w:rPr>
          <w:rFonts w:hint="eastAsia" w:ascii="仿宋_GB2312" w:hAnsi="仿宋" w:eastAsia="仿宋_GB2312" w:cs="宋体"/>
          <w:szCs w:val="21"/>
        </w:rPr>
        <w:t xml:space="preserve"> 5.2本次开标将于上述投标截止的同一时间在</w:t>
      </w:r>
      <w:r>
        <w:rPr>
          <w:rFonts w:hint="eastAsia" w:ascii="仿宋_GB2312" w:hAnsi="仿宋" w:eastAsia="仿宋_GB2312" w:cs="宋体"/>
          <w:szCs w:val="21"/>
          <w:u w:val="single"/>
        </w:rPr>
        <w:t>【</w:t>
      </w:r>
      <w:r>
        <w:rPr>
          <w:rFonts w:hint="eastAsia" w:ascii="仿宋_GB2312" w:eastAsia="仿宋_GB2312"/>
          <w:b/>
          <w:highlight w:val="none"/>
          <w:u w:val="single"/>
        </w:rPr>
        <w:t>广西南宁市金浦路2号南宁电信办公楼（裙楼）二楼C2001会议室</w:t>
      </w:r>
      <w:r>
        <w:rPr>
          <w:rFonts w:hint="eastAsia" w:ascii="仿宋_GB2312" w:hAnsi="仿宋" w:eastAsia="仿宋_GB2312" w:cs="宋体"/>
          <w:szCs w:val="21"/>
          <w:highlight w:val="none"/>
          <w:u w:val="single"/>
        </w:rPr>
        <w:t>】</w:t>
      </w:r>
      <w:r>
        <w:rPr>
          <w:rFonts w:hint="eastAsia" w:ascii="仿宋_GB2312" w:hAnsi="仿宋" w:eastAsia="仿宋_GB2312" w:cs="宋体"/>
          <w:szCs w:val="21"/>
          <w:highlight w:val="none"/>
        </w:rPr>
        <w:t>公开进行，投标人的法定代表人或其委托的代理人应准时参加。</w:t>
      </w:r>
    </w:p>
    <w:p>
      <w:pPr>
        <w:numPr>
          <w:ilvl w:val="0"/>
          <w:numId w:val="1"/>
        </w:numPr>
        <w:spacing w:line="360" w:lineRule="auto"/>
        <w:ind w:left="0" w:firstLine="0"/>
        <w:rPr>
          <w:rFonts w:hint="eastAsia" w:ascii="仿宋_GB2312" w:hAnsi="仿宋" w:eastAsia="仿宋_GB2312" w:cs="宋体"/>
          <w:szCs w:val="21"/>
        </w:rPr>
      </w:pPr>
      <w:r>
        <w:rPr>
          <w:rFonts w:hint="eastAsia" w:ascii="仿宋_GB2312" w:hAnsi="仿宋" w:eastAsia="仿宋_GB2312" w:cs="宋体"/>
          <w:szCs w:val="21"/>
        </w:rPr>
        <w:t>发布公告的媒介</w:t>
      </w:r>
      <w:bookmarkEnd w:id="6"/>
      <w:bookmarkEnd w:id="7"/>
      <w:bookmarkEnd w:id="8"/>
    </w:p>
    <w:p>
      <w:pPr>
        <w:spacing w:line="360" w:lineRule="auto"/>
        <w:ind w:firstLine="420" w:firstLineChars="200"/>
        <w:rPr>
          <w:rFonts w:hint="eastAsia" w:ascii="仿宋_GB2312" w:hAnsi="仿宋" w:eastAsia="仿宋_GB2312" w:cs="宋体"/>
          <w:szCs w:val="21"/>
        </w:rPr>
      </w:pPr>
      <w:r>
        <w:rPr>
          <w:rFonts w:hint="eastAsia" w:ascii="仿宋_GB2312" w:hAnsi="仿宋" w:eastAsia="仿宋_GB2312" w:cs="宋体"/>
          <w:szCs w:val="21"/>
        </w:rPr>
        <w:t>本次招标文件公告只在《中国采购与招标网》（www.chinabidding.com.cn）、《中国电信外部门户网》（http://42.99.33.26/MSS-PORTAL/account/login.do）上发布，其他媒体转载无效。</w:t>
      </w:r>
    </w:p>
    <w:p>
      <w:pPr>
        <w:numPr>
          <w:ilvl w:val="0"/>
          <w:numId w:val="1"/>
        </w:numPr>
        <w:spacing w:line="360" w:lineRule="auto"/>
        <w:ind w:left="0" w:firstLine="0"/>
        <w:rPr>
          <w:rFonts w:hint="eastAsia" w:ascii="仿宋_GB2312" w:hAnsi="仿宋" w:eastAsia="仿宋_GB2312" w:cs="宋体"/>
          <w:szCs w:val="21"/>
        </w:rPr>
      </w:pPr>
      <w:bookmarkStart w:id="9" w:name="_Toc319394719"/>
      <w:bookmarkStart w:id="10" w:name="_Toc184704560"/>
      <w:bookmarkStart w:id="11" w:name="_Toc319769478"/>
      <w:r>
        <w:rPr>
          <w:rFonts w:hint="eastAsia" w:ascii="仿宋_GB2312" w:hAnsi="仿宋" w:eastAsia="仿宋_GB2312" w:cs="宋体"/>
          <w:szCs w:val="21"/>
        </w:rPr>
        <w:t>联系方式</w:t>
      </w:r>
      <w:bookmarkEnd w:id="9"/>
      <w:bookmarkEnd w:id="10"/>
      <w:bookmarkEnd w:id="11"/>
    </w:p>
    <w:p>
      <w:pPr>
        <w:spacing w:line="360" w:lineRule="auto"/>
        <w:ind w:firstLine="420" w:firstLineChars="200"/>
        <w:rPr>
          <w:rFonts w:hint="eastAsia" w:ascii="仿宋_GB2312" w:hAnsi="仿宋" w:eastAsia="仿宋_GB2312" w:cs="宋体"/>
          <w:szCs w:val="21"/>
        </w:rPr>
      </w:pPr>
      <w:r>
        <w:rPr>
          <w:rFonts w:hint="eastAsia" w:ascii="仿宋_GB2312" w:hAnsi="仿宋" w:eastAsia="仿宋_GB2312" w:cs="宋体"/>
          <w:szCs w:val="21"/>
        </w:rPr>
        <w:t>招标代理机构名称：【公诚管理咨询有限公司】</w:t>
      </w:r>
    </w:p>
    <w:p>
      <w:pPr>
        <w:spacing w:line="360" w:lineRule="auto"/>
        <w:ind w:firstLine="420" w:firstLineChars="200"/>
        <w:rPr>
          <w:rFonts w:hint="eastAsia" w:ascii="仿宋_GB2312" w:hAnsi="仿宋" w:eastAsia="仿宋_GB2312" w:cs="宋体"/>
          <w:szCs w:val="21"/>
        </w:rPr>
      </w:pPr>
      <w:r>
        <w:rPr>
          <w:rFonts w:hint="eastAsia" w:ascii="仿宋_GB2312" w:hAnsi="仿宋" w:eastAsia="仿宋_GB2312" w:cs="宋体"/>
          <w:szCs w:val="21"/>
        </w:rPr>
        <w:t>招标代理机构地址：【广西南宁市金浦路7号世纪商都1722室】</w:t>
      </w:r>
    </w:p>
    <w:p>
      <w:pPr>
        <w:spacing w:line="360" w:lineRule="auto"/>
        <w:ind w:firstLine="420" w:firstLineChars="200"/>
        <w:rPr>
          <w:rFonts w:hint="eastAsia" w:ascii="仿宋_GB2312" w:hAnsi="仿宋" w:eastAsia="仿宋_GB2312" w:cs="宋体"/>
          <w:szCs w:val="21"/>
        </w:rPr>
      </w:pPr>
      <w:r>
        <w:rPr>
          <w:rFonts w:hint="eastAsia" w:ascii="仿宋_GB2312" w:hAnsi="仿宋" w:eastAsia="仿宋_GB2312" w:cs="宋体"/>
          <w:szCs w:val="21"/>
        </w:rPr>
        <w:t>邮编：【530028】</w:t>
      </w:r>
    </w:p>
    <w:p>
      <w:pPr>
        <w:spacing w:line="360" w:lineRule="auto"/>
        <w:ind w:firstLine="420" w:firstLineChars="200"/>
        <w:rPr>
          <w:rFonts w:hint="eastAsia" w:ascii="仿宋_GB2312" w:hAnsi="仿宋" w:eastAsia="仿宋_GB2312" w:cs="宋体"/>
          <w:szCs w:val="21"/>
        </w:rPr>
      </w:pPr>
      <w:r>
        <w:rPr>
          <w:rFonts w:hint="eastAsia" w:ascii="仿宋_GB2312" w:hAnsi="仿宋" w:eastAsia="仿宋_GB2312" w:cs="宋体"/>
          <w:szCs w:val="21"/>
        </w:rPr>
        <w:t>联系人：【骆小萍】  电话：【0771-5585412/18260900658】</w:t>
      </w:r>
    </w:p>
    <w:p>
      <w:pPr>
        <w:spacing w:line="360" w:lineRule="auto"/>
        <w:ind w:firstLine="420" w:firstLineChars="200"/>
        <w:rPr>
          <w:rFonts w:hint="eastAsia" w:ascii="仿宋_GB2312" w:hAnsi="仿宋" w:eastAsia="仿宋_GB2312" w:cs="宋体"/>
          <w:szCs w:val="21"/>
        </w:rPr>
      </w:pPr>
      <w:r>
        <w:rPr>
          <w:rFonts w:hint="eastAsia" w:ascii="仿宋_GB2312" w:hAnsi="仿宋" w:eastAsia="仿宋_GB2312" w:cs="宋体"/>
          <w:szCs w:val="21"/>
        </w:rPr>
        <w:t>购买招标文件联系人：【荣小姐】 电话/传真：【0771-5585412】</w:t>
      </w:r>
    </w:p>
    <w:p>
      <w:pPr>
        <w:spacing w:line="360" w:lineRule="auto"/>
        <w:ind w:firstLine="420" w:firstLineChars="200"/>
        <w:rPr>
          <w:rFonts w:hint="eastAsia" w:ascii="仿宋_GB2312" w:hAnsi="仿宋" w:eastAsia="仿宋_GB2312" w:cs="宋体"/>
          <w:szCs w:val="21"/>
          <w:u w:val="single"/>
        </w:rPr>
      </w:pPr>
      <w:r>
        <w:rPr>
          <w:rFonts w:hint="eastAsia" w:ascii="仿宋_GB2312" w:hAnsi="仿宋" w:eastAsia="仿宋_GB2312" w:cs="宋体"/>
          <w:szCs w:val="21"/>
        </w:rPr>
        <w:t>电子邮件：【gcjlzbb@163.com】</w:t>
      </w:r>
    </w:p>
    <w:p>
      <w:pPr>
        <w:spacing w:line="360" w:lineRule="auto"/>
        <w:ind w:right="-1"/>
        <w:jc w:val="right"/>
        <w:rPr>
          <w:rFonts w:hint="eastAsia" w:ascii="仿宋_GB2312" w:hAnsi="仿宋" w:eastAsia="仿宋_GB2312" w:cs="宋体"/>
          <w:szCs w:val="21"/>
        </w:rPr>
      </w:pPr>
    </w:p>
    <w:p>
      <w:pPr>
        <w:spacing w:line="360" w:lineRule="auto"/>
        <w:ind w:right="-1"/>
        <w:jc w:val="right"/>
        <w:rPr>
          <w:rFonts w:hint="eastAsia" w:ascii="仿宋_GB2312" w:hAnsi="仿宋" w:eastAsia="仿宋_GB2312" w:cs="宋体"/>
          <w:szCs w:val="21"/>
        </w:rPr>
      </w:pPr>
    </w:p>
    <w:p>
      <w:pPr>
        <w:spacing w:line="360" w:lineRule="auto"/>
        <w:ind w:right="-1"/>
        <w:jc w:val="right"/>
        <w:rPr>
          <w:rFonts w:hint="eastAsia" w:ascii="仿宋_GB2312" w:hAnsi="仿宋" w:eastAsia="仿宋_GB2312" w:cs="宋体"/>
          <w:szCs w:val="21"/>
        </w:rPr>
      </w:pPr>
    </w:p>
    <w:p>
      <w:pPr>
        <w:spacing w:line="360" w:lineRule="auto"/>
        <w:ind w:right="-1"/>
        <w:jc w:val="right"/>
        <w:rPr>
          <w:rFonts w:hint="eastAsia" w:ascii="仿宋_GB2312" w:hAnsi="仿宋" w:eastAsia="仿宋_GB2312" w:cs="宋体"/>
          <w:szCs w:val="21"/>
        </w:rPr>
      </w:pPr>
      <w:r>
        <w:rPr>
          <w:rFonts w:hint="eastAsia" w:ascii="仿宋_GB2312" w:hAnsi="仿宋" w:eastAsia="仿宋_GB2312" w:cs="宋体"/>
          <w:szCs w:val="21"/>
        </w:rPr>
        <w:t>招标代理机构：【公诚管理咨询有限公司】</w:t>
      </w:r>
    </w:p>
    <w:p>
      <w:pPr>
        <w:spacing w:line="360" w:lineRule="auto"/>
        <w:jc w:val="right"/>
        <w:rPr>
          <w:rFonts w:hint="eastAsia" w:ascii="仿宋_GB2312" w:hAnsi="仿宋" w:eastAsia="仿宋_GB2312" w:cs="宋体"/>
          <w:sz w:val="24"/>
          <w:highlight w:val="none"/>
        </w:rPr>
      </w:pPr>
      <w:r>
        <w:rPr>
          <w:rFonts w:hint="eastAsia" w:ascii="仿宋_GB2312" w:hAnsi="仿宋" w:eastAsia="仿宋_GB2312" w:cs="宋体"/>
          <w:szCs w:val="21"/>
          <w:highlight w:val="none"/>
        </w:rPr>
        <w:t xml:space="preserve">【2017年 </w:t>
      </w:r>
      <w:r>
        <w:rPr>
          <w:rFonts w:hint="eastAsia" w:ascii="仿宋_GB2312" w:hAnsi="仿宋" w:eastAsia="仿宋_GB2312" w:cs="宋体"/>
          <w:szCs w:val="21"/>
          <w:highlight w:val="none"/>
          <w:lang w:val="en-US" w:eastAsia="zh-CN"/>
        </w:rPr>
        <w:t>11</w:t>
      </w:r>
      <w:r>
        <w:rPr>
          <w:rFonts w:hint="eastAsia" w:ascii="仿宋_GB2312" w:hAnsi="仿宋" w:eastAsia="仿宋_GB2312" w:cs="宋体"/>
          <w:szCs w:val="21"/>
          <w:highlight w:val="none"/>
        </w:rPr>
        <w:t>月</w:t>
      </w:r>
      <w:r>
        <w:rPr>
          <w:rFonts w:hint="eastAsia" w:ascii="仿宋_GB2312" w:hAnsi="仿宋" w:eastAsia="仿宋_GB2312" w:cs="宋体"/>
          <w:szCs w:val="21"/>
          <w:highlight w:val="none"/>
          <w:lang w:val="en-US" w:eastAsia="zh-CN"/>
        </w:rPr>
        <w:t xml:space="preserve"> 3</w:t>
      </w:r>
      <w:r>
        <w:rPr>
          <w:rFonts w:hint="eastAsia" w:ascii="仿宋_GB2312" w:hAnsi="仿宋" w:eastAsia="仿宋_GB2312" w:cs="宋体"/>
          <w:szCs w:val="21"/>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长城仿宋">
    <w:altName w:val="黑体"/>
    <w:panose1 w:val="00000000000000000000"/>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五">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SJ-PK74820000008-Identity-H">
    <w:altName w:val="黑体"/>
    <w:panose1 w:val="00000000000000000000"/>
    <w:charset w:val="86"/>
    <w:family w:val="auto"/>
    <w:pitch w:val="default"/>
    <w:sig w:usb0="00000000" w:usb1="00000000" w:usb2="00000000" w:usb3="00000000" w:csb0="00040000" w:csb1="00000000"/>
  </w:font>
  <w:font w:name="Calibri Light">
    <w:panose1 w:val="020F0302020204030204"/>
    <w:charset w:val="00"/>
    <w:family w:val="roman"/>
    <w:pitch w:val="default"/>
    <w:sig w:usb0="A00002EF" w:usb1="4000207B" w:usb2="00000000" w:usb3="00000000" w:csb0="2000019F" w:csb1="00000000"/>
  </w:font>
  <w:font w:name="..">
    <w:altName w:val="黑体"/>
    <w:panose1 w:val="00000000000000000000"/>
    <w:charset w:val="86"/>
    <w:family w:val="roma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Verdana">
    <w:panose1 w:val="020B0604030504040204"/>
    <w:charset w:val="00"/>
    <w:family w:val="swiss"/>
    <w:pitch w:val="default"/>
    <w:sig w:usb0="A10006FF" w:usb1="4000205B" w:usb2="00000010" w:usb3="00000000" w:csb0="2000019F" w:csb1="00000000"/>
  </w:font>
  <w:font w:name="FuturaA Hv BT">
    <w:altName w:val="Lucida Sans Unicode"/>
    <w:panose1 w:val="00000000000000000000"/>
    <w:charset w:val="00"/>
    <w:family w:val="swiss"/>
    <w:pitch w:val="default"/>
    <w:sig w:usb0="00000000" w:usb1="00000000" w:usb2="00000000" w:usb3="00000000" w:csb0="00000001" w:csb1="00000000"/>
  </w:font>
  <w:font w:name="细宋体">
    <w:altName w:val="黑体"/>
    <w:panose1 w:val="00000000000000000000"/>
    <w:charset w:val="86"/>
    <w:family w:val="modern"/>
    <w:pitch w:val="default"/>
    <w:sig w:usb0="00000000" w:usb1="00000000" w:usb2="00000010" w:usb3="00000000" w:csb0="00040000" w:csb1="00000000"/>
  </w:font>
  <w:font w:name="Lucida Sans Unicode">
    <w:panose1 w:val="020B0602030504020204"/>
    <w:charset w:val="00"/>
    <w:family w:val="auto"/>
    <w:pitch w:val="default"/>
    <w:sig w:usb0="80001AFF" w:usb1="0000396B" w:usb2="00000000" w:usb3="00000000" w:csb0="200000BF" w:csb1="D7F70000"/>
  </w:font>
  <w:font w:name="Calisto MT">
    <w:panose1 w:val="02040603050505030304"/>
    <w:charset w:val="00"/>
    <w:family w:val="roman"/>
    <w:pitch w:val="default"/>
    <w:sig w:usb0="00000003" w:usb1="00000000" w:usb2="00000000" w:usb3="00000000" w:csb0="20000001" w:csb1="00000000"/>
  </w:font>
  <w:font w:name="宋体-18030">
    <w:altName w:val="宋体"/>
    <w:panose1 w:val="00000000000000000000"/>
    <w:charset w:val="86"/>
    <w:family w:val="modern"/>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0F5A"/>
    <w:multiLevelType w:val="multilevel"/>
    <w:tmpl w:val="07160F5A"/>
    <w:lvl w:ilvl="0" w:tentative="0">
      <w:start w:val="1"/>
      <w:numFmt w:val="decimal"/>
      <w:lvlText w:val="%1."/>
      <w:lvlJc w:val="left"/>
      <w:pPr>
        <w:ind w:left="425" w:hanging="425"/>
      </w:pPr>
      <w:rPr>
        <w:rFonts w:hint="default"/>
        <w:b/>
        <w:color w:val="auto"/>
      </w:rPr>
    </w:lvl>
    <w:lvl w:ilvl="1" w:tentative="0">
      <w:start w:val="1"/>
      <w:numFmt w:val="decimal"/>
      <w:lvlText w:val="%1.%2"/>
      <w:lvlJc w:val="left"/>
      <w:pPr>
        <w:ind w:left="992" w:hanging="567"/>
      </w:pPr>
      <w:rPr>
        <w:rFonts w:hint="default"/>
      </w:rPr>
    </w:lvl>
    <w:lvl w:ilvl="2" w:tentative="0">
      <w:start w:val="1"/>
      <w:numFmt w:val="decimal"/>
      <w:lvlText w:val="%1.%2.%3"/>
      <w:lvlJc w:val="left"/>
      <w:pPr>
        <w:ind w:left="1418" w:hanging="567"/>
      </w:pPr>
      <w:rPr>
        <w:rFonts w:hint="eastAsia"/>
        <w:color w:val="auto"/>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A20A3E"/>
    <w:rsid w:val="56A20A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2017-11-03T01:09:00Z</dcterms:created>
  <dc:creator>Administrator</dc:creator>
  <cp:lastModifiedBy>Administrator</cp:lastModifiedBy>
  <dcterms:modified xsi:type="dcterms:W3CDTF">2017-11-03T01:12:32Z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