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F6" w:rsidRDefault="00AE623C" w:rsidP="00A36722">
      <w:pPr>
        <w:spacing w:beforeLines="50" w:before="156"/>
        <w:jc w:val="center"/>
        <w:rPr>
          <w:b/>
          <w:sz w:val="32"/>
          <w:szCs w:val="44"/>
        </w:rPr>
      </w:pPr>
      <w:r w:rsidRPr="00AE623C">
        <w:rPr>
          <w:rFonts w:hint="eastAsia"/>
          <w:b/>
          <w:sz w:val="32"/>
          <w:szCs w:val="44"/>
        </w:rPr>
        <w:t>6-35kV</w:t>
      </w:r>
      <w:r w:rsidRPr="00AE623C">
        <w:rPr>
          <w:rFonts w:hint="eastAsia"/>
          <w:b/>
          <w:sz w:val="32"/>
          <w:szCs w:val="44"/>
        </w:rPr>
        <w:t>电力电缆</w:t>
      </w:r>
      <w:r>
        <w:rPr>
          <w:rFonts w:hint="eastAsia"/>
          <w:b/>
          <w:sz w:val="32"/>
          <w:szCs w:val="44"/>
        </w:rPr>
        <w:t>、</w:t>
      </w:r>
      <w:r w:rsidR="00D877BB" w:rsidRPr="00D877BB">
        <w:rPr>
          <w:rFonts w:hint="eastAsia"/>
          <w:b/>
          <w:sz w:val="32"/>
          <w:szCs w:val="44"/>
        </w:rPr>
        <w:t>1-3kV</w:t>
      </w:r>
      <w:r w:rsidR="00D877BB" w:rsidRPr="00D877BB">
        <w:rPr>
          <w:rFonts w:hint="eastAsia"/>
          <w:b/>
          <w:sz w:val="32"/>
          <w:szCs w:val="44"/>
        </w:rPr>
        <w:t>低压电力电缆</w:t>
      </w:r>
      <w:r w:rsidR="003D1CA2">
        <w:rPr>
          <w:rFonts w:hint="eastAsia"/>
          <w:b/>
          <w:sz w:val="32"/>
          <w:szCs w:val="44"/>
        </w:rPr>
        <w:t>、</w:t>
      </w:r>
      <w:r w:rsidR="004821D4">
        <w:rPr>
          <w:rFonts w:hint="eastAsia"/>
          <w:b/>
          <w:sz w:val="32"/>
          <w:szCs w:val="44"/>
        </w:rPr>
        <w:t>导线</w:t>
      </w:r>
      <w:r w:rsidR="00D877BB" w:rsidRPr="00D877BB">
        <w:rPr>
          <w:rFonts w:hint="eastAsia"/>
          <w:b/>
          <w:sz w:val="32"/>
          <w:szCs w:val="44"/>
        </w:rPr>
        <w:t>—中国大唐集团公司</w:t>
      </w:r>
      <w:r w:rsidR="00D877BB" w:rsidRPr="00D877BB">
        <w:rPr>
          <w:rFonts w:hint="eastAsia"/>
          <w:b/>
          <w:sz w:val="32"/>
          <w:szCs w:val="44"/>
        </w:rPr>
        <w:t>2017</w:t>
      </w:r>
      <w:r w:rsidR="00D877BB" w:rsidRPr="00D877BB">
        <w:rPr>
          <w:rFonts w:hint="eastAsia"/>
          <w:b/>
          <w:sz w:val="32"/>
          <w:szCs w:val="44"/>
        </w:rPr>
        <w:t>年统签电缆类年度集中招标第</w:t>
      </w:r>
      <w:r w:rsidR="00D877BB">
        <w:rPr>
          <w:rFonts w:hint="eastAsia"/>
          <w:b/>
          <w:sz w:val="32"/>
          <w:szCs w:val="44"/>
        </w:rPr>
        <w:t>二</w:t>
      </w:r>
      <w:r w:rsidR="00D877BB" w:rsidRPr="00D877BB">
        <w:rPr>
          <w:rFonts w:hint="eastAsia"/>
          <w:b/>
          <w:sz w:val="32"/>
          <w:szCs w:val="44"/>
        </w:rPr>
        <w:t>阶段</w:t>
      </w:r>
    </w:p>
    <w:p w:rsidR="006D37CD" w:rsidRPr="00F3336D" w:rsidRDefault="00846773" w:rsidP="00A36722">
      <w:pPr>
        <w:spacing w:beforeLines="50" w:before="156"/>
        <w:jc w:val="center"/>
        <w:rPr>
          <w:b/>
          <w:sz w:val="32"/>
          <w:szCs w:val="44"/>
        </w:rPr>
      </w:pPr>
      <w:r>
        <w:rPr>
          <w:rFonts w:hint="eastAsia"/>
          <w:b/>
          <w:sz w:val="32"/>
          <w:szCs w:val="44"/>
        </w:rPr>
        <w:t>第</w:t>
      </w:r>
      <w:r w:rsidR="00B54887">
        <w:rPr>
          <w:rFonts w:hint="eastAsia"/>
          <w:b/>
          <w:sz w:val="32"/>
          <w:szCs w:val="44"/>
        </w:rPr>
        <w:t>十</w:t>
      </w:r>
      <w:r w:rsidR="002372F6">
        <w:rPr>
          <w:rFonts w:hint="eastAsia"/>
          <w:b/>
          <w:sz w:val="32"/>
          <w:szCs w:val="44"/>
        </w:rPr>
        <w:t>六</w:t>
      </w:r>
      <w:r>
        <w:rPr>
          <w:rFonts w:hint="eastAsia"/>
          <w:b/>
          <w:sz w:val="32"/>
          <w:szCs w:val="44"/>
        </w:rPr>
        <w:t>批</w:t>
      </w:r>
      <w:r w:rsidR="00D877BB">
        <w:rPr>
          <w:rFonts w:hint="eastAsia"/>
          <w:b/>
          <w:sz w:val="32"/>
          <w:szCs w:val="44"/>
        </w:rPr>
        <w:t>项目采购公告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F3336D" w:rsidRDefault="00CB00D8" w:rsidP="00CB00D8">
      <w:pPr>
        <w:spacing w:line="360" w:lineRule="auto"/>
        <w:jc w:val="left"/>
        <w:rPr>
          <w:rFonts w:ascii="宋体" w:hAnsi="宋体" w:cs="Arial"/>
          <w:b/>
          <w:bCs/>
          <w:sz w:val="22"/>
          <w:szCs w:val="20"/>
        </w:rPr>
      </w:pPr>
      <w:r w:rsidRPr="00F3336D">
        <w:rPr>
          <w:rFonts w:ascii="宋体" w:hAnsi="宋体" w:cs="Arial" w:hint="eastAsia"/>
          <w:b/>
          <w:bCs/>
          <w:sz w:val="22"/>
          <w:szCs w:val="20"/>
        </w:rPr>
        <w:t>致</w:t>
      </w:r>
      <w:r w:rsidR="00EE6CCA" w:rsidRPr="00F3336D">
        <w:rPr>
          <w:rFonts w:ascii="宋体" w:hAnsi="宋体" w:cs="Arial" w:hint="eastAsia"/>
          <w:b/>
          <w:bCs/>
          <w:sz w:val="22"/>
          <w:szCs w:val="20"/>
        </w:rPr>
        <w:t>：</w:t>
      </w:r>
    </w:p>
    <w:p w:rsidR="00CB00D8" w:rsidRPr="00F3336D" w:rsidRDefault="00CB00D8" w:rsidP="00CB00D8">
      <w:pPr>
        <w:spacing w:line="360" w:lineRule="auto"/>
        <w:jc w:val="left"/>
        <w:rPr>
          <w:rFonts w:ascii="宋体" w:hAnsi="宋体" w:cs="Arial"/>
          <w:b/>
          <w:bCs/>
          <w:sz w:val="22"/>
          <w:szCs w:val="20"/>
        </w:rPr>
      </w:pPr>
      <w:r w:rsidRPr="00F3336D">
        <w:rPr>
          <w:rFonts w:ascii="宋体" w:hAnsi="宋体" w:cs="Arial" w:hint="eastAsia"/>
          <w:b/>
          <w:bCs/>
          <w:sz w:val="22"/>
          <w:szCs w:val="20"/>
        </w:rPr>
        <w:t>中国大唐集团公司</w:t>
      </w:r>
      <w:r w:rsidR="00AF7ACB">
        <w:rPr>
          <w:rFonts w:ascii="宋体" w:hAnsi="宋体" w:cs="Arial" w:hint="eastAsia"/>
          <w:b/>
          <w:bCs/>
          <w:sz w:val="22"/>
          <w:szCs w:val="20"/>
        </w:rPr>
        <w:t>2017</w:t>
      </w:r>
      <w:r w:rsidRPr="00F3336D">
        <w:rPr>
          <w:rFonts w:ascii="宋体" w:hAnsi="宋体" w:cs="Arial" w:hint="eastAsia"/>
          <w:b/>
          <w:bCs/>
          <w:sz w:val="22"/>
          <w:szCs w:val="20"/>
        </w:rPr>
        <w:t>年</w:t>
      </w:r>
      <w:r w:rsidR="001A3865" w:rsidRPr="00F3336D">
        <w:rPr>
          <w:rFonts w:ascii="宋体" w:hAnsi="宋体" w:cs="Arial" w:hint="eastAsia"/>
          <w:b/>
          <w:bCs/>
          <w:sz w:val="22"/>
          <w:szCs w:val="20"/>
        </w:rPr>
        <w:t>统签</w:t>
      </w:r>
      <w:r w:rsidRPr="00F3336D">
        <w:rPr>
          <w:rFonts w:ascii="宋体" w:hAnsi="宋体" w:cs="Arial" w:hint="eastAsia"/>
          <w:b/>
          <w:bCs/>
          <w:sz w:val="22"/>
          <w:szCs w:val="20"/>
        </w:rPr>
        <w:t>电缆</w:t>
      </w:r>
      <w:r w:rsidR="00A6644D" w:rsidRPr="00F3336D">
        <w:rPr>
          <w:rFonts w:ascii="宋体" w:hAnsi="宋体" w:cs="Arial" w:hint="eastAsia"/>
          <w:b/>
          <w:bCs/>
          <w:sz w:val="22"/>
          <w:szCs w:val="20"/>
        </w:rPr>
        <w:t>类</w:t>
      </w:r>
      <w:r w:rsidRPr="00F3336D">
        <w:rPr>
          <w:rFonts w:ascii="宋体" w:hAnsi="宋体" w:cs="Arial" w:hint="eastAsia"/>
          <w:b/>
          <w:bCs/>
          <w:sz w:val="22"/>
          <w:szCs w:val="20"/>
        </w:rPr>
        <w:t>年度集中招标</w:t>
      </w:r>
      <w:r w:rsidR="00BB459B" w:rsidRPr="00F3336D">
        <w:rPr>
          <w:rFonts w:ascii="宋体" w:hAnsi="宋体" w:cs="Arial" w:hint="eastAsia"/>
          <w:b/>
          <w:bCs/>
          <w:sz w:val="22"/>
          <w:szCs w:val="20"/>
        </w:rPr>
        <w:t>第一阶段招标</w:t>
      </w:r>
      <w:r w:rsidR="00076711" w:rsidRPr="00F3336D">
        <w:rPr>
          <w:rFonts w:ascii="宋体" w:hAnsi="宋体" w:cs="Arial" w:hint="eastAsia"/>
          <w:b/>
          <w:bCs/>
          <w:sz w:val="22"/>
          <w:szCs w:val="20"/>
        </w:rPr>
        <w:t>相应标段的</w:t>
      </w:r>
      <w:r w:rsidRPr="00F3336D">
        <w:rPr>
          <w:rFonts w:ascii="宋体" w:hAnsi="宋体" w:cs="Arial" w:hint="eastAsia"/>
          <w:b/>
          <w:bCs/>
          <w:sz w:val="22"/>
          <w:szCs w:val="20"/>
        </w:rPr>
        <w:t>合格投标单位：</w:t>
      </w:r>
    </w:p>
    <w:p w:rsidR="00ED031A" w:rsidRPr="00F3336D" w:rsidRDefault="00ED031A" w:rsidP="00CB00D8">
      <w:pPr>
        <w:spacing w:line="360" w:lineRule="auto"/>
        <w:jc w:val="left"/>
        <w:rPr>
          <w:b/>
          <w:bCs/>
          <w:sz w:val="20"/>
          <w:szCs w:val="20"/>
        </w:rPr>
      </w:pPr>
      <w:bookmarkStart w:id="0" w:name="_Toc382567928"/>
      <w:r w:rsidRPr="00F3336D">
        <w:rPr>
          <w:b/>
          <w:bCs/>
          <w:sz w:val="20"/>
          <w:szCs w:val="20"/>
        </w:rPr>
        <w:t>1</w:t>
      </w:r>
      <w:r w:rsidRPr="00F3336D">
        <w:rPr>
          <w:b/>
          <w:bCs/>
          <w:sz w:val="20"/>
          <w:szCs w:val="20"/>
        </w:rPr>
        <w:t>基本情况</w:t>
      </w:r>
      <w:bookmarkEnd w:id="0"/>
      <w:r w:rsidRPr="00F3336D">
        <w:rPr>
          <w:rFonts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B54887">
        <w:rPr>
          <w:rFonts w:ascii="宋体" w:hAnsi="宋体" w:cs="Arial" w:hint="eastAsia"/>
          <w:b/>
          <w:bCs/>
          <w:sz w:val="20"/>
          <w:szCs w:val="20"/>
        </w:rPr>
        <w:t>十</w:t>
      </w:r>
      <w:r w:rsidR="002372F6">
        <w:rPr>
          <w:rFonts w:ascii="宋体" w:hAnsi="宋体" w:cs="Arial" w:hint="eastAsia"/>
          <w:b/>
          <w:bCs/>
          <w:sz w:val="20"/>
          <w:szCs w:val="20"/>
        </w:rPr>
        <w:t>六</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57"/>
        <w:gridCol w:w="5103"/>
        <w:gridCol w:w="2395"/>
        <w:gridCol w:w="490"/>
      </w:tblGrid>
      <w:tr w:rsidR="00014BD0"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257"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5103"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395"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2372F6"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2372F6" w:rsidRPr="002372F6" w:rsidRDefault="002372F6" w:rsidP="002372F6">
            <w:pPr>
              <w:pStyle w:val="a6"/>
              <w:numPr>
                <w:ilvl w:val="0"/>
                <w:numId w:val="4"/>
              </w:numPr>
              <w:ind w:firstLineChars="0"/>
              <w:jc w:val="left"/>
              <w:rPr>
                <w:rFonts w:asciiTheme="minorEastAsia" w:eastAsiaTheme="minorEastAsia" w:hAnsiTheme="minorEastAsia" w:cs="宋体"/>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widowControl/>
              <w:jc w:val="center"/>
              <w:rPr>
                <w:color w:val="000000"/>
                <w:sz w:val="20"/>
                <w:szCs w:val="20"/>
              </w:rPr>
            </w:pPr>
            <w:r w:rsidRPr="002372F6">
              <w:rPr>
                <w:rFonts w:hint="eastAsia"/>
                <w:color w:val="000000"/>
                <w:sz w:val="20"/>
                <w:szCs w:val="20"/>
              </w:rPr>
              <w:t>JCPS-CWEME2017-NDDL001-021</w:t>
            </w:r>
          </w:p>
        </w:tc>
        <w:tc>
          <w:tcPr>
            <w:tcW w:w="5103"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江西大唐国际金华山风电场工程、大唐环境总包</w:t>
            </w:r>
            <w:r w:rsidRPr="002372F6">
              <w:rPr>
                <w:rFonts w:hint="eastAsia"/>
                <w:color w:val="000000"/>
                <w:sz w:val="20"/>
                <w:szCs w:val="20"/>
              </w:rPr>
              <w:t>-</w:t>
            </w:r>
            <w:r w:rsidRPr="002372F6">
              <w:rPr>
                <w:rFonts w:hint="eastAsia"/>
                <w:color w:val="000000"/>
                <w:sz w:val="20"/>
                <w:szCs w:val="20"/>
              </w:rPr>
              <w:t>巩义输煤、大唐国际北京高井燃气热电联产工程厂前区综合体工程</w:t>
            </w:r>
          </w:p>
        </w:tc>
        <w:tc>
          <w:tcPr>
            <w:tcW w:w="2395"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6-35kV</w:t>
            </w:r>
            <w:r w:rsidRPr="002372F6">
              <w:rPr>
                <w:rFonts w:hint="eastAsia"/>
                <w:color w:val="000000"/>
                <w:sz w:val="20"/>
                <w:szCs w:val="20"/>
              </w:rPr>
              <w:t>电力电缆（包</w:t>
            </w:r>
            <w:r w:rsidRPr="002372F6">
              <w:rPr>
                <w:rFonts w:hint="eastAsia"/>
                <w:color w:val="000000"/>
                <w:sz w:val="20"/>
                <w:szCs w:val="20"/>
              </w:rPr>
              <w:t>21</w:t>
            </w:r>
            <w:r w:rsidRPr="002372F6">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2372F6" w:rsidRPr="00BC575C" w:rsidRDefault="002372F6" w:rsidP="002372F6">
            <w:pPr>
              <w:rPr>
                <w:rFonts w:asciiTheme="minorEastAsia" w:eastAsiaTheme="minorEastAsia" w:hAnsiTheme="minorEastAsia" w:cs="Arial"/>
                <w:sz w:val="18"/>
                <w:szCs w:val="18"/>
              </w:rPr>
            </w:pPr>
          </w:p>
        </w:tc>
      </w:tr>
      <w:tr w:rsidR="002372F6"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2372F6" w:rsidRPr="002372F6" w:rsidRDefault="002372F6" w:rsidP="002372F6">
            <w:pPr>
              <w:pStyle w:val="a6"/>
              <w:numPr>
                <w:ilvl w:val="0"/>
                <w:numId w:val="4"/>
              </w:numPr>
              <w:ind w:firstLineChars="0"/>
              <w:jc w:val="left"/>
              <w:rPr>
                <w:rFonts w:asciiTheme="minorEastAsia" w:eastAsiaTheme="minorEastAsia" w:hAnsiTheme="minorEastAsia" w:cs="宋体"/>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JCPS-CWEME2017-NDDL00</w:t>
            </w:r>
            <w:r w:rsidR="0065341C">
              <w:rPr>
                <w:rFonts w:hint="eastAsia"/>
                <w:color w:val="000000"/>
                <w:sz w:val="20"/>
                <w:szCs w:val="20"/>
              </w:rPr>
              <w:t>1</w:t>
            </w:r>
            <w:r w:rsidRPr="002372F6">
              <w:rPr>
                <w:rFonts w:hint="eastAsia"/>
                <w:color w:val="000000"/>
                <w:sz w:val="20"/>
                <w:szCs w:val="20"/>
              </w:rPr>
              <w:t>-022</w:t>
            </w:r>
          </w:p>
        </w:tc>
        <w:tc>
          <w:tcPr>
            <w:tcW w:w="5103"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大唐华银绥宁宝鼎山</w:t>
            </w:r>
            <w:r w:rsidRPr="002372F6">
              <w:rPr>
                <w:rFonts w:hint="eastAsia"/>
                <w:color w:val="000000"/>
                <w:sz w:val="20"/>
                <w:szCs w:val="20"/>
              </w:rPr>
              <w:t>100MW</w:t>
            </w:r>
            <w:r w:rsidRPr="002372F6">
              <w:rPr>
                <w:rFonts w:hint="eastAsia"/>
                <w:color w:val="000000"/>
                <w:sz w:val="20"/>
                <w:szCs w:val="20"/>
              </w:rPr>
              <w:t>风电场二期、三期扩建工程</w:t>
            </w:r>
          </w:p>
        </w:tc>
        <w:tc>
          <w:tcPr>
            <w:tcW w:w="2395"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6-35kV</w:t>
            </w:r>
            <w:r w:rsidRPr="002372F6">
              <w:rPr>
                <w:rFonts w:hint="eastAsia"/>
                <w:color w:val="000000"/>
                <w:sz w:val="20"/>
                <w:szCs w:val="20"/>
              </w:rPr>
              <w:t>电力电缆（包</w:t>
            </w:r>
            <w:r w:rsidRPr="002372F6">
              <w:rPr>
                <w:rFonts w:hint="eastAsia"/>
                <w:color w:val="000000"/>
                <w:sz w:val="20"/>
                <w:szCs w:val="20"/>
              </w:rPr>
              <w:t>22</w:t>
            </w:r>
            <w:r w:rsidRPr="002372F6">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2372F6" w:rsidRPr="00BC575C" w:rsidRDefault="002372F6" w:rsidP="002372F6">
            <w:pPr>
              <w:rPr>
                <w:rFonts w:asciiTheme="minorEastAsia" w:eastAsiaTheme="minorEastAsia" w:hAnsiTheme="minorEastAsia" w:cs="Arial"/>
                <w:sz w:val="18"/>
                <w:szCs w:val="18"/>
              </w:rPr>
            </w:pPr>
          </w:p>
        </w:tc>
      </w:tr>
      <w:tr w:rsidR="002372F6"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2372F6" w:rsidRPr="002372F6" w:rsidRDefault="002372F6" w:rsidP="002372F6">
            <w:pPr>
              <w:pStyle w:val="a6"/>
              <w:numPr>
                <w:ilvl w:val="0"/>
                <w:numId w:val="4"/>
              </w:numPr>
              <w:ind w:firstLineChars="0"/>
              <w:jc w:val="left"/>
              <w:rPr>
                <w:rFonts w:asciiTheme="minorEastAsia" w:eastAsiaTheme="minorEastAsia" w:hAnsiTheme="minorEastAsia" w:cs="宋体"/>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JCPS-CWEME2017-NDDL002-023</w:t>
            </w:r>
          </w:p>
        </w:tc>
        <w:tc>
          <w:tcPr>
            <w:tcW w:w="5103"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大唐环境总包</w:t>
            </w:r>
            <w:r w:rsidRPr="002372F6">
              <w:rPr>
                <w:rFonts w:hint="eastAsia"/>
                <w:color w:val="000000"/>
                <w:sz w:val="20"/>
                <w:szCs w:val="20"/>
              </w:rPr>
              <w:t>-</w:t>
            </w:r>
            <w:r w:rsidRPr="002372F6">
              <w:rPr>
                <w:rFonts w:hint="eastAsia"/>
                <w:color w:val="000000"/>
                <w:sz w:val="20"/>
                <w:szCs w:val="20"/>
              </w:rPr>
              <w:t>巩</w:t>
            </w:r>
            <w:bookmarkStart w:id="1" w:name="_GoBack"/>
            <w:bookmarkEnd w:id="1"/>
            <w:r w:rsidRPr="002372F6">
              <w:rPr>
                <w:rFonts w:hint="eastAsia"/>
                <w:color w:val="000000"/>
                <w:sz w:val="20"/>
                <w:szCs w:val="20"/>
              </w:rPr>
              <w:t>义输煤、大唐国际北京高井燃气热电联产工程厂前区综合体工程、大唐环境总包</w:t>
            </w:r>
            <w:r w:rsidRPr="002372F6">
              <w:rPr>
                <w:rFonts w:hint="eastAsia"/>
                <w:color w:val="000000"/>
                <w:sz w:val="20"/>
                <w:szCs w:val="20"/>
              </w:rPr>
              <w:t>-</w:t>
            </w:r>
            <w:r w:rsidRPr="002372F6">
              <w:rPr>
                <w:rFonts w:hint="eastAsia"/>
                <w:color w:val="000000"/>
                <w:sz w:val="20"/>
                <w:szCs w:val="20"/>
              </w:rPr>
              <w:t>张家口热电煤场封闭总承包、大唐华银绥宁宝鼎山</w:t>
            </w:r>
            <w:r w:rsidRPr="002372F6">
              <w:rPr>
                <w:rFonts w:hint="eastAsia"/>
                <w:color w:val="000000"/>
                <w:sz w:val="20"/>
                <w:szCs w:val="20"/>
              </w:rPr>
              <w:t>100MW</w:t>
            </w:r>
            <w:r w:rsidRPr="002372F6">
              <w:rPr>
                <w:rFonts w:hint="eastAsia"/>
                <w:color w:val="000000"/>
                <w:sz w:val="20"/>
                <w:szCs w:val="20"/>
              </w:rPr>
              <w:t>风电场二期、三期扩建工程、大唐环境总包</w:t>
            </w:r>
            <w:r w:rsidRPr="002372F6">
              <w:rPr>
                <w:rFonts w:hint="eastAsia"/>
                <w:color w:val="000000"/>
                <w:sz w:val="20"/>
                <w:szCs w:val="20"/>
              </w:rPr>
              <w:t>-</w:t>
            </w:r>
            <w:r w:rsidRPr="002372F6">
              <w:rPr>
                <w:rFonts w:hint="eastAsia"/>
                <w:color w:val="000000"/>
                <w:sz w:val="20"/>
                <w:szCs w:val="20"/>
              </w:rPr>
              <w:t>大唐吉木萨尔热电联产一期</w:t>
            </w:r>
            <w:r w:rsidRPr="002372F6">
              <w:rPr>
                <w:rFonts w:hint="eastAsia"/>
                <w:color w:val="000000"/>
                <w:sz w:val="20"/>
                <w:szCs w:val="20"/>
              </w:rPr>
              <w:t>2</w:t>
            </w:r>
            <w:r w:rsidRPr="002372F6">
              <w:rPr>
                <w:rFonts w:hint="eastAsia"/>
                <w:color w:val="000000"/>
                <w:sz w:val="20"/>
                <w:szCs w:val="20"/>
              </w:rPr>
              <w:t>×</w:t>
            </w:r>
            <w:r w:rsidRPr="002372F6">
              <w:rPr>
                <w:rFonts w:hint="eastAsia"/>
                <w:color w:val="000000"/>
                <w:sz w:val="20"/>
                <w:szCs w:val="20"/>
              </w:rPr>
              <w:t>350MW</w:t>
            </w:r>
            <w:r w:rsidRPr="002372F6">
              <w:rPr>
                <w:rFonts w:hint="eastAsia"/>
                <w:color w:val="000000"/>
                <w:sz w:val="20"/>
                <w:szCs w:val="20"/>
              </w:rPr>
              <w:t>工程厂前区低压动力电缆、辽宁大唐国际昌图有限责任公司三江口项目</w:t>
            </w:r>
          </w:p>
        </w:tc>
        <w:tc>
          <w:tcPr>
            <w:tcW w:w="2395"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1-3kV</w:t>
            </w:r>
            <w:r w:rsidRPr="002372F6">
              <w:rPr>
                <w:rFonts w:hint="eastAsia"/>
                <w:color w:val="000000"/>
                <w:sz w:val="20"/>
                <w:szCs w:val="20"/>
              </w:rPr>
              <w:t>低压电力电缆（包</w:t>
            </w:r>
            <w:r w:rsidRPr="002372F6">
              <w:rPr>
                <w:rFonts w:hint="eastAsia"/>
                <w:color w:val="000000"/>
                <w:sz w:val="20"/>
                <w:szCs w:val="20"/>
              </w:rPr>
              <w:t>23</w:t>
            </w:r>
            <w:r w:rsidRPr="002372F6">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2372F6" w:rsidRPr="00BC575C" w:rsidRDefault="002372F6" w:rsidP="002372F6">
            <w:pPr>
              <w:rPr>
                <w:rFonts w:asciiTheme="minorEastAsia" w:eastAsiaTheme="minorEastAsia" w:hAnsiTheme="minorEastAsia" w:cs="Arial"/>
                <w:sz w:val="18"/>
                <w:szCs w:val="18"/>
              </w:rPr>
            </w:pPr>
          </w:p>
        </w:tc>
      </w:tr>
      <w:tr w:rsidR="002372F6"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2372F6" w:rsidRPr="002372F6" w:rsidRDefault="002372F6" w:rsidP="002372F6">
            <w:pPr>
              <w:pStyle w:val="a6"/>
              <w:numPr>
                <w:ilvl w:val="0"/>
                <w:numId w:val="4"/>
              </w:numPr>
              <w:ind w:firstLineChars="0"/>
              <w:jc w:val="left"/>
              <w:rPr>
                <w:rFonts w:asciiTheme="minorEastAsia" w:eastAsiaTheme="minorEastAsia" w:hAnsiTheme="minorEastAsia" w:cs="宋体"/>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JCPS-CWEME2017-NDDL004-005</w:t>
            </w:r>
          </w:p>
        </w:tc>
        <w:tc>
          <w:tcPr>
            <w:tcW w:w="5103"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大唐新能源建平三棱山（</w:t>
            </w:r>
            <w:r w:rsidRPr="002372F6">
              <w:rPr>
                <w:rFonts w:hint="eastAsia"/>
                <w:color w:val="000000"/>
                <w:sz w:val="20"/>
                <w:szCs w:val="20"/>
              </w:rPr>
              <w:t>48MW</w:t>
            </w:r>
            <w:r w:rsidRPr="002372F6">
              <w:rPr>
                <w:rFonts w:hint="eastAsia"/>
                <w:color w:val="000000"/>
                <w:sz w:val="20"/>
                <w:szCs w:val="20"/>
              </w:rPr>
              <w:t>）风电工程</w:t>
            </w:r>
          </w:p>
        </w:tc>
        <w:tc>
          <w:tcPr>
            <w:tcW w:w="2395" w:type="dxa"/>
            <w:tcBorders>
              <w:top w:val="single" w:sz="4" w:space="0" w:color="auto"/>
              <w:left w:val="single" w:sz="4" w:space="0" w:color="auto"/>
              <w:bottom w:val="single" w:sz="4" w:space="0" w:color="auto"/>
              <w:right w:val="single" w:sz="4" w:space="0" w:color="auto"/>
            </w:tcBorders>
            <w:vAlign w:val="center"/>
          </w:tcPr>
          <w:p w:rsidR="002372F6" w:rsidRPr="002372F6" w:rsidRDefault="002372F6" w:rsidP="002372F6">
            <w:pPr>
              <w:jc w:val="center"/>
              <w:rPr>
                <w:color w:val="000000"/>
                <w:sz w:val="20"/>
                <w:szCs w:val="20"/>
              </w:rPr>
            </w:pPr>
            <w:r w:rsidRPr="002372F6">
              <w:rPr>
                <w:rFonts w:hint="eastAsia"/>
                <w:color w:val="000000"/>
                <w:sz w:val="20"/>
                <w:szCs w:val="20"/>
              </w:rPr>
              <w:t>导线包</w:t>
            </w:r>
            <w:r w:rsidRPr="002372F6">
              <w:rPr>
                <w:color w:val="000000"/>
                <w:sz w:val="20"/>
                <w:szCs w:val="20"/>
              </w:rPr>
              <w:t>(</w:t>
            </w:r>
            <w:r w:rsidRPr="002372F6">
              <w:rPr>
                <w:rFonts w:hint="eastAsia"/>
                <w:color w:val="000000"/>
                <w:sz w:val="20"/>
                <w:szCs w:val="20"/>
              </w:rPr>
              <w:t>包</w:t>
            </w:r>
            <w:r w:rsidRPr="002372F6">
              <w:rPr>
                <w:color w:val="000000"/>
                <w:sz w:val="20"/>
                <w:szCs w:val="20"/>
              </w:rPr>
              <w:t>5</w:t>
            </w:r>
            <w:r w:rsidRPr="002372F6">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2372F6" w:rsidRPr="00BC575C" w:rsidRDefault="002372F6" w:rsidP="002372F6">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F830F1" w:rsidRPr="004F087C"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431E04">
        <w:rPr>
          <w:rFonts w:ascii="宋体" w:hAnsi="宋体"/>
          <w:sz w:val="20"/>
          <w:szCs w:val="20"/>
        </w:rPr>
        <w:t>http://www.cdt-ec.com</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中国大唐电子商务平台（</w:t>
      </w:r>
      <w:r w:rsidR="00431E04">
        <w:rPr>
          <w:rFonts w:ascii="宋体" w:hAnsi="宋体"/>
          <w:sz w:val="20"/>
          <w:szCs w:val="20"/>
        </w:rPr>
        <w:t>http://www.cdt-ec.com</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E370DB" w:rsidRPr="004F087C">
        <w:rPr>
          <w:rFonts w:ascii="宋体" w:hAnsi="宋体" w:hint="eastAsia"/>
          <w:sz w:val="20"/>
          <w:szCs w:val="20"/>
        </w:rPr>
        <w:t>网站客服联系电话：</w:t>
      </w:r>
      <w:r w:rsidR="00F9637E" w:rsidRPr="004F087C">
        <w:rPr>
          <w:rFonts w:ascii="宋体" w:hAnsi="宋体"/>
          <w:sz w:val="20"/>
          <w:szCs w:val="20"/>
        </w:rPr>
        <w:t>400-888-6262</w:t>
      </w:r>
      <w:r w:rsidR="00E370DB" w:rsidRPr="004F087C">
        <w:rPr>
          <w:rFonts w:ascii="宋体" w:hAnsi="宋体" w:hint="eastAsia"/>
          <w:sz w:val="20"/>
          <w:szCs w:val="20"/>
        </w:rPr>
        <w:t>。</w:t>
      </w:r>
      <w:r w:rsidR="00E370DB" w:rsidRPr="002B7902">
        <w:rPr>
          <w:rFonts w:ascii="宋体" w:hAnsi="宋体" w:hint="eastAsia"/>
          <w:sz w:val="20"/>
          <w:szCs w:val="20"/>
        </w:rPr>
        <w:t>招标文件发售联系电话：</w:t>
      </w:r>
      <w:r w:rsidR="00280429" w:rsidRPr="002B7902">
        <w:rPr>
          <w:rFonts w:ascii="宋体" w:hAnsi="宋体" w:hint="eastAsia"/>
          <w:sz w:val="20"/>
          <w:szCs w:val="20"/>
        </w:rPr>
        <w:t>010-68777988（李文娟）或400 004 8989</w:t>
      </w:r>
      <w:r w:rsidR="00E370DB" w:rsidRPr="002B7902">
        <w:rPr>
          <w:rFonts w:ascii="宋体" w:hAnsi="宋体" w:hint="eastAsia"/>
          <w:sz w:val="20"/>
          <w:szCs w:val="20"/>
        </w:rPr>
        <w:t>。</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lastRenderedPageBreak/>
        <w:t>2</w:t>
      </w:r>
      <w:r w:rsidRPr="004F087C">
        <w:rPr>
          <w:rFonts w:ascii="宋体" w:hAnsi="宋体" w:hint="eastAsia"/>
          <w:sz w:val="20"/>
          <w:szCs w:val="20"/>
        </w:rPr>
        <w:t>.2  发售</w:t>
      </w:r>
      <w:r w:rsidRPr="002B7902">
        <w:rPr>
          <w:rFonts w:ascii="宋体" w:hAnsi="宋体" w:hint="eastAsia"/>
          <w:sz w:val="20"/>
          <w:szCs w:val="20"/>
        </w:rPr>
        <w:t>时间：201</w:t>
      </w:r>
      <w:r w:rsidR="00DC30DA" w:rsidRPr="002B7902">
        <w:rPr>
          <w:rFonts w:ascii="宋体" w:hAnsi="宋体" w:hint="eastAsia"/>
          <w:sz w:val="20"/>
          <w:szCs w:val="20"/>
        </w:rPr>
        <w:t>7</w:t>
      </w:r>
      <w:r w:rsidRPr="002B7902">
        <w:rPr>
          <w:rFonts w:ascii="宋体" w:hAnsi="宋体" w:hint="eastAsia"/>
          <w:sz w:val="20"/>
          <w:szCs w:val="20"/>
        </w:rPr>
        <w:t>年</w:t>
      </w:r>
      <w:r w:rsidR="00A36722" w:rsidRPr="002B7902">
        <w:rPr>
          <w:rFonts w:ascii="宋体" w:hAnsi="宋体" w:hint="eastAsia"/>
          <w:sz w:val="20"/>
          <w:szCs w:val="20"/>
        </w:rPr>
        <w:t>1</w:t>
      </w:r>
      <w:r w:rsidR="009B55CB" w:rsidRPr="002B7902">
        <w:rPr>
          <w:rFonts w:ascii="宋体" w:hAnsi="宋体" w:hint="eastAsia"/>
          <w:sz w:val="20"/>
          <w:szCs w:val="20"/>
        </w:rPr>
        <w:t>1</w:t>
      </w:r>
      <w:r w:rsidRPr="002B7902">
        <w:rPr>
          <w:rFonts w:ascii="宋体" w:hAnsi="宋体" w:hint="eastAsia"/>
          <w:sz w:val="20"/>
          <w:szCs w:val="20"/>
        </w:rPr>
        <w:t>月</w:t>
      </w:r>
      <w:r w:rsidR="002372F6" w:rsidRPr="002B7902">
        <w:rPr>
          <w:rFonts w:ascii="宋体" w:hAnsi="宋体" w:hint="eastAsia"/>
          <w:sz w:val="20"/>
          <w:szCs w:val="20"/>
        </w:rPr>
        <w:t>22</w:t>
      </w:r>
      <w:r w:rsidRPr="002B7902">
        <w:rPr>
          <w:rFonts w:ascii="宋体" w:hAnsi="宋体" w:hint="eastAsia"/>
          <w:sz w:val="20"/>
          <w:szCs w:val="20"/>
        </w:rPr>
        <w:t>日至201</w:t>
      </w:r>
      <w:r w:rsidR="00D31183" w:rsidRPr="002B7902">
        <w:rPr>
          <w:rFonts w:ascii="宋体" w:hAnsi="宋体" w:hint="eastAsia"/>
          <w:sz w:val="20"/>
          <w:szCs w:val="20"/>
        </w:rPr>
        <w:t>7</w:t>
      </w:r>
      <w:r w:rsidRPr="002B7902">
        <w:rPr>
          <w:rFonts w:ascii="宋体" w:hAnsi="宋体" w:hint="eastAsia"/>
          <w:sz w:val="20"/>
          <w:szCs w:val="20"/>
        </w:rPr>
        <w:t>年</w:t>
      </w:r>
      <w:r w:rsidR="00A36722" w:rsidRPr="002B7902">
        <w:rPr>
          <w:rFonts w:ascii="宋体" w:hAnsi="宋体" w:hint="eastAsia"/>
          <w:sz w:val="20"/>
          <w:szCs w:val="20"/>
        </w:rPr>
        <w:t>1</w:t>
      </w:r>
      <w:r w:rsidR="009B55CB" w:rsidRPr="002B7902">
        <w:rPr>
          <w:rFonts w:ascii="宋体" w:hAnsi="宋体" w:hint="eastAsia"/>
          <w:sz w:val="20"/>
          <w:szCs w:val="20"/>
        </w:rPr>
        <w:t>1</w:t>
      </w:r>
      <w:r w:rsidR="002B288C" w:rsidRPr="002B7902">
        <w:rPr>
          <w:rFonts w:ascii="宋体" w:hAnsi="宋体" w:hint="eastAsia"/>
          <w:sz w:val="20"/>
          <w:szCs w:val="20"/>
        </w:rPr>
        <w:t>月</w:t>
      </w:r>
      <w:r w:rsidR="002372F6" w:rsidRPr="002B7902">
        <w:rPr>
          <w:rFonts w:ascii="宋体" w:hAnsi="宋体" w:hint="eastAsia"/>
          <w:sz w:val="20"/>
          <w:szCs w:val="20"/>
        </w:rPr>
        <w:t>29</w:t>
      </w:r>
      <w:r w:rsidRPr="002B7902">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2B7902"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递交投标报价文件截止时间（投标截止时</w:t>
      </w:r>
      <w:r w:rsidR="00ED031A" w:rsidRPr="002B7902">
        <w:rPr>
          <w:rFonts w:ascii="宋体" w:hAnsi="宋体" w:hint="eastAsia"/>
          <w:sz w:val="20"/>
          <w:szCs w:val="20"/>
        </w:rPr>
        <w:t>间，下同）：</w:t>
      </w:r>
      <w:r w:rsidR="00C06F67" w:rsidRPr="002B7902">
        <w:rPr>
          <w:rFonts w:ascii="宋体" w:hAnsi="宋体" w:hint="eastAsia"/>
          <w:sz w:val="20"/>
          <w:szCs w:val="20"/>
        </w:rPr>
        <w:t>201</w:t>
      </w:r>
      <w:r w:rsidR="00D31183" w:rsidRPr="002B7902">
        <w:rPr>
          <w:rFonts w:ascii="宋体" w:hAnsi="宋体" w:hint="eastAsia"/>
          <w:sz w:val="20"/>
          <w:szCs w:val="20"/>
        </w:rPr>
        <w:t>7</w:t>
      </w:r>
      <w:r w:rsidR="00ED031A" w:rsidRPr="002B7902">
        <w:rPr>
          <w:rFonts w:ascii="宋体" w:hAnsi="宋体" w:hint="eastAsia"/>
          <w:sz w:val="20"/>
          <w:szCs w:val="20"/>
        </w:rPr>
        <w:t>年</w:t>
      </w:r>
      <w:r w:rsidR="00A36722" w:rsidRPr="002B7902">
        <w:rPr>
          <w:rFonts w:ascii="宋体" w:hAnsi="宋体" w:hint="eastAsia"/>
          <w:sz w:val="20"/>
          <w:szCs w:val="20"/>
        </w:rPr>
        <w:t>1</w:t>
      </w:r>
      <w:r w:rsidR="009B55CB" w:rsidRPr="002B7902">
        <w:rPr>
          <w:rFonts w:ascii="宋体" w:hAnsi="宋体" w:hint="eastAsia"/>
          <w:sz w:val="20"/>
          <w:szCs w:val="20"/>
        </w:rPr>
        <w:t>1</w:t>
      </w:r>
      <w:r w:rsidR="002B288C" w:rsidRPr="002B7902">
        <w:rPr>
          <w:rFonts w:ascii="宋体" w:hAnsi="宋体" w:hint="eastAsia"/>
          <w:sz w:val="20"/>
          <w:szCs w:val="20"/>
        </w:rPr>
        <w:t>月</w:t>
      </w:r>
      <w:r w:rsidR="002372F6" w:rsidRPr="002B7902">
        <w:rPr>
          <w:rFonts w:ascii="宋体" w:hAnsi="宋体" w:hint="eastAsia"/>
          <w:sz w:val="20"/>
          <w:szCs w:val="20"/>
        </w:rPr>
        <w:t>29</w:t>
      </w:r>
      <w:r w:rsidR="00ED031A" w:rsidRPr="002B7902">
        <w:rPr>
          <w:rFonts w:ascii="宋体" w:hAnsi="宋体" w:hint="eastAsia"/>
          <w:sz w:val="20"/>
          <w:szCs w:val="20"/>
        </w:rPr>
        <w:t>日10时00分</w:t>
      </w:r>
      <w:r w:rsidR="00622C1C" w:rsidRPr="002B7902">
        <w:rPr>
          <w:rFonts w:ascii="宋体" w:hAnsi="宋体" w:hint="eastAsia"/>
          <w:sz w:val="20"/>
          <w:szCs w:val="20"/>
        </w:rPr>
        <w:t>(暂定)</w:t>
      </w:r>
      <w:r w:rsidR="00ED031A" w:rsidRPr="002B7902">
        <w:rPr>
          <w:rFonts w:ascii="宋体" w:hAnsi="宋体" w:hint="eastAsia"/>
          <w:sz w:val="20"/>
          <w:szCs w:val="20"/>
        </w:rPr>
        <w:t>。</w:t>
      </w:r>
    </w:p>
    <w:p w:rsidR="001519AA" w:rsidRPr="00F3336D" w:rsidRDefault="001519AA" w:rsidP="001519AA">
      <w:pPr>
        <w:widowControl/>
        <w:shd w:val="clear" w:color="auto" w:fill="FFFFFF"/>
        <w:ind w:firstLineChars="200" w:firstLine="400"/>
        <w:rPr>
          <w:rFonts w:ascii="宋体"/>
          <w:sz w:val="20"/>
          <w:szCs w:val="20"/>
        </w:rPr>
      </w:pPr>
      <w:r w:rsidRPr="002B7902">
        <w:rPr>
          <w:rFonts w:ascii="宋体" w:hAnsi="宋体"/>
          <w:sz w:val="20"/>
          <w:szCs w:val="20"/>
        </w:rPr>
        <w:t xml:space="preserve">3.2  </w:t>
      </w:r>
      <w:r w:rsidRPr="002B7902">
        <w:rPr>
          <w:rFonts w:ascii="宋体" w:hAnsi="宋体" w:hint="eastAsia"/>
          <w:sz w:val="20"/>
          <w:szCs w:val="20"/>
        </w:rPr>
        <w:t>地点：投标报价文件递交地点：大唐电子商务平台（</w:t>
      </w:r>
      <w:r w:rsidR="00431E04" w:rsidRPr="002B7902">
        <w:rPr>
          <w:rFonts w:ascii="宋体" w:hAnsi="宋体"/>
          <w:sz w:val="20"/>
          <w:szCs w:val="20"/>
        </w:rPr>
        <w:t>http://www.cdt</w:t>
      </w:r>
      <w:r w:rsidR="00431E04">
        <w:rPr>
          <w:rFonts w:ascii="宋体" w:hAnsi="宋体"/>
          <w:sz w:val="20"/>
          <w:szCs w:val="20"/>
        </w:rPr>
        <w:t>-ec.com</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Default="001519AA" w:rsidP="001519AA">
      <w:pPr>
        <w:widowControl/>
        <w:shd w:val="clear" w:color="auto" w:fill="FFFFFF"/>
        <w:ind w:firstLineChars="200" w:firstLine="400"/>
        <w:outlineLvl w:val="0"/>
        <w:rPr>
          <w:rFonts w:ascii="宋体" w:hAnsi="宋体"/>
          <w:b/>
          <w:sz w:val="20"/>
          <w:szCs w:val="20"/>
        </w:rPr>
      </w:pPr>
      <w:r w:rsidRPr="00F3336D">
        <w:rPr>
          <w:rFonts w:ascii="宋体" w:hAnsi="宋体"/>
          <w:sz w:val="20"/>
          <w:szCs w:val="20"/>
        </w:rPr>
        <w:t xml:space="preserve">3.3  </w:t>
      </w:r>
      <w:r w:rsidRPr="00F3336D">
        <w:rPr>
          <w:rFonts w:ascii="宋体" w:hAnsi="宋体" w:hint="eastAsia"/>
          <w:sz w:val="20"/>
          <w:szCs w:val="20"/>
        </w:rPr>
        <w:t>递交方式：</w:t>
      </w:r>
      <w:r w:rsidRPr="00F3336D">
        <w:rPr>
          <w:rFonts w:ascii="宋体" w:hAnsi="宋体" w:hint="eastAsia"/>
          <w:b/>
          <w:sz w:val="20"/>
          <w:szCs w:val="20"/>
        </w:rPr>
        <w:t>以大唐电子商务平台（</w:t>
      </w:r>
      <w:r w:rsidR="00431E04">
        <w:rPr>
          <w:rFonts w:ascii="宋体" w:hAnsi="宋体"/>
          <w:b/>
          <w:sz w:val="20"/>
          <w:szCs w:val="20"/>
        </w:rPr>
        <w:t>http://www.cdt-ec.com</w:t>
      </w:r>
      <w:r w:rsidRPr="00F3336D">
        <w:rPr>
          <w:rFonts w:ascii="宋体" w:hAnsi="宋体" w:hint="eastAsia"/>
          <w:b/>
          <w:sz w:val="20"/>
          <w:szCs w:val="20"/>
        </w:rPr>
        <w:t>）上递交的电子投标报价文件为准，</w:t>
      </w:r>
      <w:r w:rsidRPr="00F3336D">
        <w:rPr>
          <w:rFonts w:ascii="宋体" w:hAnsi="宋体" w:hint="eastAsia"/>
          <w:sz w:val="20"/>
          <w:szCs w:val="20"/>
        </w:rPr>
        <w:t>逾期递交的文件将不能在平台上传，招标人不予受理</w:t>
      </w:r>
      <w:r w:rsidRPr="00F3336D">
        <w:rPr>
          <w:rFonts w:ascii="宋体" w:hAnsi="宋体" w:hint="eastAsia"/>
          <w:b/>
          <w:sz w:val="20"/>
          <w:szCs w:val="20"/>
        </w:rPr>
        <w:t>。</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b/>
          <w:sz w:val="20"/>
          <w:szCs w:val="20"/>
        </w:rPr>
        <w:t>3</w:t>
      </w:r>
      <w:r w:rsidRPr="00F3336D">
        <w:rPr>
          <w:rFonts w:ascii="宋体"/>
          <w:b/>
          <w:sz w:val="20"/>
          <w:szCs w:val="20"/>
        </w:rPr>
        <w:t>.</w:t>
      </w:r>
      <w:r w:rsidRPr="00F3336D">
        <w:rPr>
          <w:rFonts w:ascii="宋体" w:hAnsi="宋体"/>
          <w:b/>
          <w:sz w:val="20"/>
          <w:szCs w:val="20"/>
        </w:rPr>
        <w:t>3</w:t>
      </w:r>
      <w:r w:rsidRPr="00F3336D">
        <w:rPr>
          <w:rFonts w:ascii="宋体" w:hAnsi="宋体" w:hint="eastAsia"/>
          <w:b/>
          <w:sz w:val="20"/>
          <w:szCs w:val="20"/>
        </w:rPr>
        <w:t>注意事项：</w:t>
      </w:r>
    </w:p>
    <w:p w:rsidR="001519AA" w:rsidRPr="00DC3A43" w:rsidRDefault="001519AA" w:rsidP="001519AA">
      <w:pPr>
        <w:widowControl/>
        <w:shd w:val="clear" w:color="auto" w:fill="FFFFFF"/>
        <w:tabs>
          <w:tab w:val="left" w:pos="7797"/>
        </w:tabs>
        <w:ind w:firstLineChars="200" w:firstLine="402"/>
        <w:rPr>
          <w:rFonts w:ascii="宋体"/>
          <w:b/>
          <w:color w:val="FF0000"/>
          <w:sz w:val="20"/>
          <w:szCs w:val="20"/>
        </w:rPr>
      </w:pPr>
      <w:r w:rsidRPr="00DC3A43">
        <w:rPr>
          <w:rFonts w:ascii="宋体" w:hAnsi="宋体" w:hint="eastAsia"/>
          <w:b/>
          <w:color w:val="FF0000"/>
          <w:sz w:val="20"/>
          <w:szCs w:val="20"/>
        </w:rPr>
        <w:t>①本次中国大唐集团公司</w:t>
      </w:r>
      <w:r w:rsidR="00AF7ACB">
        <w:rPr>
          <w:rFonts w:ascii="宋体" w:hAnsi="宋体"/>
          <w:b/>
          <w:color w:val="FF0000"/>
          <w:sz w:val="20"/>
          <w:szCs w:val="20"/>
        </w:rPr>
        <w:t>2017</w:t>
      </w:r>
      <w:r w:rsidRPr="00DC3A43">
        <w:rPr>
          <w:rFonts w:ascii="宋体" w:hAnsi="宋体" w:hint="eastAsia"/>
          <w:b/>
          <w:color w:val="FF0000"/>
          <w:sz w:val="20"/>
          <w:szCs w:val="20"/>
        </w:rPr>
        <w:t>年统签电缆类年度</w:t>
      </w:r>
      <w:r w:rsidR="00381D46">
        <w:rPr>
          <w:rFonts w:ascii="宋体" w:hAnsi="宋体" w:hint="eastAsia"/>
          <w:b/>
          <w:color w:val="FF0000"/>
          <w:sz w:val="20"/>
          <w:szCs w:val="20"/>
        </w:rPr>
        <w:t>集中招标第二阶段</w:t>
      </w:r>
      <w:r w:rsidR="00846773">
        <w:rPr>
          <w:rFonts w:ascii="宋体" w:hAnsi="宋体" w:hint="eastAsia"/>
          <w:b/>
          <w:color w:val="FF0000"/>
          <w:sz w:val="20"/>
          <w:szCs w:val="20"/>
        </w:rPr>
        <w:t>第</w:t>
      </w:r>
      <w:r w:rsidR="00B54887">
        <w:rPr>
          <w:rFonts w:ascii="宋体" w:hAnsi="宋体" w:hint="eastAsia"/>
          <w:b/>
          <w:color w:val="FF0000"/>
          <w:sz w:val="20"/>
          <w:szCs w:val="20"/>
        </w:rPr>
        <w:t>十</w:t>
      </w:r>
      <w:r w:rsidR="002372F6">
        <w:rPr>
          <w:rFonts w:ascii="宋体" w:hAnsi="宋体" w:hint="eastAsia"/>
          <w:b/>
          <w:color w:val="FF0000"/>
          <w:sz w:val="20"/>
          <w:szCs w:val="20"/>
        </w:rPr>
        <w:t>六</w:t>
      </w:r>
      <w:r w:rsidR="00846773">
        <w:rPr>
          <w:rFonts w:ascii="宋体" w:hAnsi="宋体" w:hint="eastAsia"/>
          <w:b/>
          <w:color w:val="FF0000"/>
          <w:sz w:val="20"/>
          <w:szCs w:val="20"/>
        </w:rPr>
        <w:t>批</w:t>
      </w:r>
      <w:r w:rsidR="001F579F">
        <w:rPr>
          <w:rFonts w:ascii="宋体" w:hAnsi="宋体" w:hint="eastAsia"/>
          <w:b/>
          <w:color w:val="FF0000"/>
          <w:sz w:val="20"/>
          <w:szCs w:val="20"/>
        </w:rPr>
        <w:t>采购项目</w:t>
      </w:r>
      <w:r w:rsidRPr="00DC3A43">
        <w:rPr>
          <w:rFonts w:ascii="宋体" w:hAnsi="宋体" w:hint="eastAsia"/>
          <w:b/>
          <w:color w:val="FF0000"/>
          <w:sz w:val="20"/>
          <w:szCs w:val="20"/>
        </w:rPr>
        <w:t>，采用中国大唐电子商务平台（</w:t>
      </w:r>
      <w:r w:rsidR="00431E04">
        <w:rPr>
          <w:rFonts w:ascii="宋体" w:hAnsi="宋体"/>
          <w:b/>
          <w:color w:val="FF0000"/>
          <w:sz w:val="20"/>
          <w:szCs w:val="20"/>
        </w:rPr>
        <w:t>http://www.cdt-ec.com</w:t>
      </w:r>
      <w:r w:rsidRPr="00DC3A43">
        <w:rPr>
          <w:rFonts w:ascii="宋体" w:hAnsi="宋体" w:hint="eastAsia"/>
          <w:b/>
          <w:color w:val="FF0000"/>
          <w:sz w:val="20"/>
          <w:szCs w:val="20"/>
        </w:rPr>
        <w:t>）线上开标模式进行，投标单位务必要在大唐电子商务平台上填写报价并上传投标报价文件。</w:t>
      </w:r>
    </w:p>
    <w:p w:rsidR="001519AA" w:rsidRPr="00DC3A43" w:rsidRDefault="001519AA" w:rsidP="001519AA">
      <w:pPr>
        <w:widowControl/>
        <w:shd w:val="clear" w:color="auto" w:fill="FFFFFF"/>
        <w:ind w:firstLineChars="200" w:firstLine="402"/>
        <w:rPr>
          <w:rFonts w:ascii="宋体"/>
          <w:b/>
          <w:color w:val="FF0000"/>
          <w:sz w:val="20"/>
          <w:szCs w:val="20"/>
        </w:rPr>
      </w:pPr>
      <w:r w:rsidRPr="00DC3A43">
        <w:rPr>
          <w:rFonts w:ascii="宋体" w:hAnsi="宋体" w:hint="eastAsia"/>
          <w:b/>
          <w:color w:val="FF0000"/>
          <w:sz w:val="20"/>
          <w:szCs w:val="20"/>
        </w:rPr>
        <w:t>②本次招标以中国大唐电子商务平台（</w:t>
      </w:r>
      <w:r w:rsidR="00431E04">
        <w:rPr>
          <w:rFonts w:ascii="宋体" w:hAnsi="宋体"/>
          <w:b/>
          <w:color w:val="FF0000"/>
          <w:sz w:val="20"/>
          <w:szCs w:val="20"/>
        </w:rPr>
        <w:t>http://www.cdt-ec.com</w:t>
      </w:r>
      <w:r w:rsidRPr="00DC3A43">
        <w:rPr>
          <w:rFonts w:ascii="宋体" w:hAnsi="宋体" w:hint="eastAsia"/>
          <w:b/>
          <w:color w:val="FF0000"/>
          <w:sz w:val="20"/>
          <w:szCs w:val="20"/>
        </w:rPr>
        <w:t>）投标人上传的投标文件为准。各投标单位可不用到开标现场递交纸质版报价文件。</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③投标人应当在投标截止时间前完成投标文件的传输递交，并可以补充、修改或者撤回投标文件。到投标截止时间未完成投标文件全部传输的，视为撤回投标文件。</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F3336D">
        <w:rPr>
          <w:rFonts w:ascii="宋体" w:hAnsi="宋体"/>
          <w:b/>
          <w:sz w:val="20"/>
          <w:szCs w:val="20"/>
        </w:rPr>
        <w:t>CFCA</w:t>
      </w:r>
      <w:r w:rsidRPr="00F3336D">
        <w:rPr>
          <w:rFonts w:ascii="宋体" w:hAnsi="宋体" w:hint="eastAsia"/>
          <w:b/>
          <w:sz w:val="20"/>
          <w:szCs w:val="20"/>
        </w:rPr>
        <w:t>提供。</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⑤虽然解密成功，投标文件无法读取（含文件损坏、其他加密等导致无法正常识别的情况），由评标委员会依法否决其投标。</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⑥投标文件递交截止后，招标公司在中国大唐电子商务平台（</w:t>
      </w:r>
      <w:r w:rsidR="00431E04">
        <w:rPr>
          <w:rFonts w:ascii="宋体" w:hAnsi="宋体"/>
          <w:b/>
          <w:sz w:val="20"/>
          <w:szCs w:val="20"/>
        </w:rPr>
        <w:t>http://www.cdt-ec.com</w:t>
      </w:r>
      <w:r w:rsidRPr="00F3336D">
        <w:rPr>
          <w:rFonts w:ascii="宋体" w:hAnsi="宋体" w:hint="eastAsia"/>
          <w:b/>
          <w:sz w:val="20"/>
          <w:szCs w:val="20"/>
        </w:rPr>
        <w:t>）开启所有有效投标人报价，投标人可在中国大唐电子商务平台（</w:t>
      </w:r>
      <w:r w:rsidR="00431E04">
        <w:rPr>
          <w:rFonts w:ascii="宋体" w:hAnsi="宋体"/>
          <w:b/>
          <w:sz w:val="20"/>
          <w:szCs w:val="20"/>
        </w:rPr>
        <w:t>http://www.cdt-ec.com</w:t>
      </w:r>
      <w:r w:rsidRPr="00F3336D">
        <w:rPr>
          <w:rFonts w:ascii="宋体" w:hAnsi="宋体" w:hint="eastAsia"/>
          <w:b/>
          <w:sz w:val="20"/>
          <w:szCs w:val="20"/>
        </w:rPr>
        <w:t>）查看所有有效投标人报价，并进行网上确认。</w:t>
      </w:r>
    </w:p>
    <w:p w:rsidR="00E10356" w:rsidRDefault="001519AA" w:rsidP="001519AA">
      <w:pPr>
        <w:widowControl/>
        <w:shd w:val="clear" w:color="auto" w:fill="FFFFFF"/>
        <w:ind w:firstLineChars="200" w:firstLine="402"/>
        <w:rPr>
          <w:rFonts w:ascii="宋体" w:hAnsi="宋体"/>
          <w:b/>
          <w:sz w:val="20"/>
          <w:szCs w:val="20"/>
        </w:rPr>
      </w:pPr>
      <w:r w:rsidRPr="00F3336D">
        <w:rPr>
          <w:rFonts w:ascii="宋体" w:hAnsi="宋体" w:hint="eastAsia"/>
          <w:b/>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F3336D">
        <w:rPr>
          <w:rFonts w:ascii="宋体" w:hAnsi="宋体"/>
          <w:b/>
          <w:sz w:val="20"/>
          <w:szCs w:val="20"/>
        </w:rPr>
        <w:t>CFCA</w:t>
      </w:r>
      <w:r w:rsidRPr="00F3336D">
        <w:rPr>
          <w:rFonts w:ascii="宋体" w:hAnsi="宋体" w:hint="eastAsia"/>
          <w:b/>
          <w:sz w:val="20"/>
          <w:szCs w:val="20"/>
        </w:rPr>
        <w:t>提供截标前加密的投标文件与解密成功投标文件一致性证明。极端情况包括：服务器端软、硬件出现故障且无法修复（程序、中间件、数据库及网络交换机等</w:t>
      </w:r>
      <w:r w:rsidRPr="00F3336D">
        <w:rPr>
          <w:rFonts w:ascii="宋体" w:hAnsi="宋体"/>
          <w:b/>
          <w:sz w:val="20"/>
          <w:szCs w:val="20"/>
        </w:rPr>
        <w:t>)</w:t>
      </w:r>
      <w:r w:rsidRPr="00F3336D">
        <w:rPr>
          <w:rFonts w:ascii="宋体" w:hAnsi="宋体" w:hint="eastAsia"/>
          <w:b/>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583A93" w:rsidRDefault="00A7072F" w:rsidP="00A7072F">
      <w:pPr>
        <w:widowControl/>
        <w:shd w:val="clear" w:color="auto" w:fill="FFFFFF"/>
        <w:ind w:firstLineChars="200" w:firstLine="402"/>
        <w:rPr>
          <w:rFonts w:ascii="宋体" w:hAnsi="宋体"/>
          <w:b/>
          <w:color w:val="FF0000"/>
          <w:sz w:val="20"/>
          <w:szCs w:val="20"/>
        </w:rPr>
      </w:pPr>
      <w:r w:rsidRPr="00583A93">
        <w:rPr>
          <w:rFonts w:ascii="宋体" w:hAnsi="宋体" w:hint="eastAsia"/>
          <w:b/>
          <w:color w:val="FF0000"/>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F3336D" w:rsidRDefault="008D0F0B" w:rsidP="008D0F0B">
      <w:pPr>
        <w:widowControl/>
        <w:shd w:val="clear" w:color="auto" w:fill="FFFFFF"/>
        <w:jc w:val="left"/>
        <w:rPr>
          <w:rFonts w:ascii="宋体" w:hAnsi="宋体"/>
          <w:b/>
          <w:sz w:val="20"/>
          <w:szCs w:val="20"/>
        </w:rPr>
      </w:pPr>
      <w:r w:rsidRPr="00F3336D">
        <w:rPr>
          <w:rFonts w:ascii="宋体" w:hAnsi="宋体"/>
          <w:b/>
          <w:sz w:val="20"/>
          <w:szCs w:val="20"/>
        </w:rPr>
        <w:t>4</w:t>
      </w:r>
      <w:r w:rsidR="00ED031A" w:rsidRPr="00F3336D">
        <w:rPr>
          <w:rFonts w:ascii="宋体" w:hAnsi="宋体" w:hint="eastAsia"/>
          <w:b/>
          <w:sz w:val="20"/>
          <w:szCs w:val="20"/>
        </w:rPr>
        <w:t xml:space="preserve"> 发布</w:t>
      </w:r>
      <w:r w:rsidR="00E846D5" w:rsidRPr="00F3336D">
        <w:rPr>
          <w:rFonts w:ascii="宋体" w:hAnsi="宋体" w:hint="eastAsia"/>
          <w:b/>
          <w:sz w:val="20"/>
          <w:szCs w:val="20"/>
        </w:rPr>
        <w:t>通知</w:t>
      </w:r>
      <w:r w:rsidR="00ED031A" w:rsidRPr="00F3336D">
        <w:rPr>
          <w:rFonts w:ascii="宋体" w:hAnsi="宋体" w:hint="eastAsia"/>
          <w:b/>
          <w:sz w:val="20"/>
          <w:szCs w:val="20"/>
        </w:rPr>
        <w:t>的媒介</w:t>
      </w:r>
      <w:r w:rsidRPr="00F3336D">
        <w:rPr>
          <w:rFonts w:ascii="宋体" w:hAnsi="宋体" w:hint="eastAsia"/>
          <w:b/>
          <w:sz w:val="20"/>
          <w:szCs w:val="20"/>
        </w:rPr>
        <w:t>：</w:t>
      </w:r>
    </w:p>
    <w:p w:rsidR="00ED031A" w:rsidRPr="00C02679" w:rsidRDefault="00ED031A" w:rsidP="00C02679">
      <w:pPr>
        <w:widowControl/>
        <w:shd w:val="clear" w:color="auto" w:fill="FFFFFF"/>
        <w:ind w:firstLineChars="200" w:firstLine="400"/>
        <w:jc w:val="left"/>
        <w:rPr>
          <w:rFonts w:ascii="宋体" w:hAnsi="宋体"/>
          <w:sz w:val="20"/>
          <w:szCs w:val="20"/>
        </w:rPr>
      </w:pPr>
      <w:r w:rsidRPr="00C02679">
        <w:rPr>
          <w:rFonts w:ascii="宋体" w:hAnsi="宋体" w:hint="eastAsia"/>
          <w:sz w:val="20"/>
          <w:szCs w:val="20"/>
        </w:rPr>
        <w:t>招标代理机构仅在</w:t>
      </w:r>
      <w:r w:rsidR="006F1B7A" w:rsidRPr="00C02679">
        <w:rPr>
          <w:rFonts w:ascii="宋体" w:hAnsi="宋体" w:hint="eastAsia"/>
          <w:sz w:val="20"/>
          <w:szCs w:val="20"/>
        </w:rPr>
        <w:t>中国大唐电子商务平台（</w:t>
      </w:r>
      <w:r w:rsidR="00431E04">
        <w:rPr>
          <w:rFonts w:ascii="宋体" w:hAnsi="宋体"/>
          <w:sz w:val="20"/>
          <w:szCs w:val="20"/>
        </w:rPr>
        <w:t>http://www.cdt-ec.com</w:t>
      </w:r>
      <w:r w:rsidR="006F1B7A" w:rsidRPr="00C02679">
        <w:rPr>
          <w:rFonts w:ascii="宋体" w:hAnsi="宋体" w:hint="eastAsia"/>
          <w:sz w:val="20"/>
          <w:szCs w:val="20"/>
        </w:rPr>
        <w:t>）</w:t>
      </w:r>
      <w:r w:rsidRPr="00C02679">
        <w:rPr>
          <w:rFonts w:ascii="宋体" w:hAnsi="宋体" w:hint="eastAsia"/>
          <w:sz w:val="20"/>
          <w:szCs w:val="20"/>
        </w:rPr>
        <w:t>上发布</w:t>
      </w:r>
      <w:r w:rsidR="002117B9" w:rsidRPr="00C02679">
        <w:rPr>
          <w:rFonts w:ascii="宋体" w:hAnsi="宋体" w:hint="eastAsia"/>
          <w:sz w:val="20"/>
          <w:szCs w:val="20"/>
        </w:rPr>
        <w:t>第二阶段采购公告</w:t>
      </w:r>
      <w:r w:rsidRPr="00C02679">
        <w:rPr>
          <w:rFonts w:ascii="宋体" w:hAnsi="宋体" w:hint="eastAsia"/>
          <w:sz w:val="20"/>
          <w:szCs w:val="20"/>
        </w:rPr>
        <w:t>，其它任何网站不得转载。如有发现，我公司将追究非法转载单位的责任。</w:t>
      </w:r>
    </w:p>
    <w:p w:rsidR="006639A0" w:rsidRPr="00C02679" w:rsidRDefault="00ED031A" w:rsidP="00C02679">
      <w:pPr>
        <w:widowControl/>
        <w:shd w:val="clear" w:color="auto" w:fill="FFFFFF"/>
        <w:ind w:firstLineChars="200" w:firstLine="400"/>
        <w:jc w:val="left"/>
        <w:rPr>
          <w:rFonts w:ascii="宋体" w:hAnsi="宋体"/>
          <w:sz w:val="20"/>
          <w:szCs w:val="20"/>
        </w:rPr>
      </w:pPr>
      <w:r w:rsidRPr="00C02679">
        <w:rPr>
          <w:rFonts w:ascii="宋体" w:hAnsi="宋体" w:hint="eastAsia"/>
          <w:sz w:val="20"/>
          <w:szCs w:val="20"/>
        </w:rPr>
        <w:lastRenderedPageBreak/>
        <w:t>本次</w:t>
      </w:r>
      <w:r w:rsidR="002117B9" w:rsidRPr="00C02679">
        <w:rPr>
          <w:rFonts w:ascii="宋体" w:hAnsi="宋体" w:hint="eastAsia"/>
          <w:sz w:val="20"/>
          <w:szCs w:val="20"/>
        </w:rPr>
        <w:t>采购项目</w:t>
      </w:r>
      <w:r w:rsidR="00E846D5" w:rsidRPr="00C02679">
        <w:rPr>
          <w:rFonts w:ascii="宋体" w:hAnsi="宋体" w:hint="eastAsia"/>
          <w:sz w:val="20"/>
          <w:szCs w:val="20"/>
        </w:rPr>
        <w:t>价格</w:t>
      </w:r>
      <w:r w:rsidRPr="00C02679">
        <w:rPr>
          <w:rFonts w:ascii="宋体" w:hAnsi="宋体" w:hint="eastAsia"/>
          <w:sz w:val="20"/>
          <w:szCs w:val="20"/>
        </w:rPr>
        <w:t>开标评标均在网上进行，对于网上投标操作不熟悉的投标人，</w:t>
      </w:r>
      <w:r w:rsidR="004552A4" w:rsidRPr="00C02679">
        <w:rPr>
          <w:rFonts w:ascii="宋体" w:hAnsi="宋体" w:hint="eastAsia"/>
          <w:sz w:val="20"/>
          <w:szCs w:val="20"/>
        </w:rPr>
        <w:t>可</w:t>
      </w:r>
      <w:r w:rsidR="00B454DD" w:rsidRPr="00C02679">
        <w:rPr>
          <w:rFonts w:ascii="宋体" w:hAnsi="宋体" w:hint="eastAsia"/>
          <w:sz w:val="20"/>
          <w:szCs w:val="20"/>
        </w:rPr>
        <w:t>咨询</w:t>
      </w:r>
      <w:r w:rsidR="00B822AF" w:rsidRPr="00C02679">
        <w:rPr>
          <w:rFonts w:ascii="宋体" w:hAnsi="宋体" w:hint="eastAsia"/>
          <w:sz w:val="20"/>
          <w:szCs w:val="20"/>
        </w:rPr>
        <w:t>大唐电子商务平台</w:t>
      </w:r>
      <w:r w:rsidR="00B454DD" w:rsidRPr="00C02679">
        <w:rPr>
          <w:rFonts w:ascii="宋体" w:hAnsi="宋体" w:hint="eastAsia"/>
          <w:sz w:val="20"/>
          <w:szCs w:val="20"/>
        </w:rPr>
        <w:t>客服热线，</w:t>
      </w:r>
      <w:r w:rsidR="00B822AF" w:rsidRPr="00C02679">
        <w:rPr>
          <w:rFonts w:ascii="宋体" w:hAnsi="宋体" w:hint="eastAsia"/>
          <w:sz w:val="20"/>
          <w:szCs w:val="20"/>
        </w:rPr>
        <w:t>大唐电子商务平台</w:t>
      </w:r>
      <w:r w:rsidR="00B454DD" w:rsidRPr="00C02679">
        <w:rPr>
          <w:rFonts w:ascii="宋体" w:hAnsi="宋体" w:hint="eastAsia"/>
          <w:sz w:val="20"/>
          <w:szCs w:val="20"/>
        </w:rPr>
        <w:t>也</w:t>
      </w:r>
      <w:r w:rsidRPr="00C02679">
        <w:rPr>
          <w:rFonts w:ascii="宋体" w:hAnsi="宋体" w:hint="eastAsia"/>
          <w:sz w:val="20"/>
          <w:szCs w:val="20"/>
        </w:rPr>
        <w:t>将</w:t>
      </w:r>
      <w:r w:rsidR="00A4611D" w:rsidRPr="00C02679">
        <w:rPr>
          <w:rFonts w:ascii="宋体" w:hAnsi="宋体" w:hint="eastAsia"/>
          <w:sz w:val="20"/>
          <w:szCs w:val="20"/>
        </w:rPr>
        <w:t>举办相关</w:t>
      </w:r>
      <w:r w:rsidRPr="00C02679">
        <w:rPr>
          <w:rFonts w:ascii="宋体" w:hAnsi="宋体" w:hint="eastAsia"/>
          <w:sz w:val="20"/>
          <w:szCs w:val="20"/>
        </w:rPr>
        <w:t>培训会议。有关培训会议的安排事宜，请密切关注</w:t>
      </w:r>
      <w:r w:rsidR="00B822AF" w:rsidRPr="00C02679">
        <w:rPr>
          <w:rFonts w:ascii="宋体" w:hAnsi="宋体" w:hint="eastAsia"/>
          <w:sz w:val="20"/>
          <w:szCs w:val="20"/>
        </w:rPr>
        <w:t>中国大唐电子商务平台（</w:t>
      </w:r>
      <w:r w:rsidR="00431E04">
        <w:rPr>
          <w:rFonts w:ascii="宋体" w:hAnsi="宋体"/>
          <w:sz w:val="20"/>
          <w:szCs w:val="20"/>
        </w:rPr>
        <w:t>http://www.cdt-ec.com</w:t>
      </w:r>
      <w:r w:rsidR="00B822AF" w:rsidRPr="00C02679">
        <w:rPr>
          <w:rFonts w:ascii="宋体" w:hAnsi="宋体" w:hint="eastAsia"/>
          <w:sz w:val="20"/>
          <w:szCs w:val="20"/>
        </w:rPr>
        <w:t>）</w:t>
      </w:r>
      <w:r w:rsidR="008D0F0B" w:rsidRPr="00C02679">
        <w:rPr>
          <w:rFonts w:ascii="宋体" w:hAnsi="宋体" w:hint="eastAsia"/>
          <w:sz w:val="20"/>
          <w:szCs w:val="20"/>
        </w:rPr>
        <w:t>。</w:t>
      </w:r>
      <w:bookmarkStart w:id="2" w:name="_Toc381619544"/>
    </w:p>
    <w:p w:rsidR="00381D46" w:rsidRDefault="00891047" w:rsidP="004D50D0">
      <w:pPr>
        <w:widowControl/>
        <w:shd w:val="clear" w:color="auto" w:fill="FFFFFF"/>
        <w:ind w:firstLineChars="200" w:firstLine="400"/>
        <w:jc w:val="left"/>
        <w:rPr>
          <w:rFonts w:ascii="宋体" w:hAnsi="宋体"/>
          <w:b/>
          <w:sz w:val="20"/>
          <w:szCs w:val="20"/>
        </w:rPr>
      </w:pPr>
      <w:r w:rsidRPr="00C02679">
        <w:rPr>
          <w:rFonts w:ascii="宋体" w:hAnsi="宋体" w:hint="eastAsia"/>
          <w:sz w:val="20"/>
          <w:szCs w:val="20"/>
        </w:rPr>
        <w:t>培训提醒：</w:t>
      </w:r>
      <w:r w:rsidR="00A554ED" w:rsidRPr="00C02679">
        <w:rPr>
          <w:rFonts w:ascii="宋体" w:hAnsi="宋体" w:hint="eastAsia"/>
          <w:sz w:val="20"/>
          <w:szCs w:val="20"/>
        </w:rPr>
        <w:t>开标前一天上午10点（具体培训时间及地点请与培训人张亚辉联系，400-888-6262/010-68777262，或密切关注</w:t>
      </w:r>
      <w:r w:rsidR="00246FF3" w:rsidRPr="00C02679">
        <w:rPr>
          <w:rFonts w:ascii="宋体" w:hAnsi="宋体" w:hint="eastAsia"/>
          <w:sz w:val="20"/>
          <w:szCs w:val="20"/>
        </w:rPr>
        <w:t>大唐电子商务平台</w:t>
      </w:r>
      <w:r w:rsidR="00A554ED" w:rsidRPr="00C02679">
        <w:rPr>
          <w:rFonts w:ascii="宋体" w:hAnsi="宋体" w:hint="eastAsia"/>
          <w:sz w:val="20"/>
          <w:szCs w:val="20"/>
        </w:rPr>
        <w:t>公告栏）。针对中国</w:t>
      </w:r>
      <w:r w:rsidR="00246FF3" w:rsidRPr="00C02679">
        <w:rPr>
          <w:rFonts w:ascii="宋体" w:hAnsi="宋体" w:hint="eastAsia"/>
          <w:sz w:val="20"/>
          <w:szCs w:val="20"/>
        </w:rPr>
        <w:t>大唐电子商务平台</w:t>
      </w:r>
      <w:r w:rsidR="00A554ED" w:rsidRPr="00C02679">
        <w:rPr>
          <w:rFonts w:ascii="宋体" w:hAnsi="宋体" w:hint="eastAsia"/>
          <w:sz w:val="20"/>
          <w:szCs w:val="20"/>
        </w:rPr>
        <w:t>系统的投标操作及应用，中国水利电力物资有限公司为前来投标的供应商提供现场培训、办理电子钥匙和投标文件上传支持服务，供应商须携带笔记本电脑及电子钥匙到场。如未按时参加培训，造成投标文件上传失败，我方将不承担相关责任。（培训联系人：张亚辉；电话：</w:t>
      </w:r>
      <w:r w:rsidR="00A554ED" w:rsidRPr="00F3336D">
        <w:rPr>
          <w:rFonts w:ascii="宋体" w:hAnsi="宋体" w:hint="eastAsia"/>
          <w:sz w:val="20"/>
          <w:szCs w:val="20"/>
        </w:rPr>
        <w:t>400-888-6262/010-68777262）。</w:t>
      </w:r>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2"/>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31E04">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31E04">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010-</w:t>
            </w:r>
            <w:r w:rsidR="002117B9" w:rsidRPr="00F3336D">
              <w:rPr>
                <w:rFonts w:ascii="宋体" w:hAnsi="宋体" w:cs="宋体"/>
                <w:kern w:val="0"/>
                <w:sz w:val="20"/>
              </w:rPr>
              <w:t>68777895</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31E04">
        <w:trPr>
          <w:trHeight w:val="298"/>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31E04">
            <w:pPr>
              <w:widowControl/>
              <w:jc w:val="left"/>
              <w:rPr>
                <w:rFonts w:ascii="宋体" w:hAnsi="宋体" w:cs="宋体"/>
                <w:kern w:val="0"/>
                <w:sz w:val="20"/>
              </w:rPr>
            </w:pP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31E04">
            <w:pPr>
              <w:widowControl/>
              <w:jc w:val="left"/>
              <w:rPr>
                <w:rFonts w:ascii="宋体" w:hAnsi="宋体" w:cs="宋体"/>
                <w:kern w:val="0"/>
                <w:sz w:val="20"/>
              </w:rPr>
            </w:pP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2117B9" w:rsidP="00431E04">
            <w:pPr>
              <w:widowControl/>
              <w:jc w:val="left"/>
              <w:rPr>
                <w:rFonts w:ascii="宋体" w:hAnsi="宋体" w:cs="宋体"/>
                <w:kern w:val="0"/>
                <w:sz w:val="20"/>
              </w:rPr>
            </w:pPr>
            <w:r w:rsidRPr="00F3336D">
              <w:rPr>
                <w:rFonts w:ascii="宋体" w:hAnsi="宋体" w:cs="宋体"/>
                <w:kern w:val="0"/>
                <w:sz w:val="20"/>
              </w:rPr>
              <w:t>tiwenjian@cweme.com</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31E04">
            <w:pPr>
              <w:widowControl/>
              <w:jc w:val="left"/>
              <w:rPr>
                <w:rFonts w:ascii="宋体" w:hAnsi="宋体" w:cs="宋体"/>
                <w:kern w:val="0"/>
                <w:sz w:val="20"/>
              </w:rPr>
            </w:pP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431E04" w:rsidP="00431E04">
            <w:pPr>
              <w:widowControl/>
              <w:jc w:val="left"/>
              <w:rPr>
                <w:rFonts w:ascii="宋体" w:hAnsi="宋体" w:cs="宋体"/>
                <w:kern w:val="0"/>
                <w:sz w:val="20"/>
              </w:rPr>
            </w:pPr>
            <w:r w:rsidRPr="001406D6">
              <w:rPr>
                <w:rFonts w:ascii="宋体" w:hAnsi="宋体" w:cs="宋体"/>
                <w:kern w:val="0"/>
                <w:sz w:val="20"/>
              </w:rPr>
              <w:t>http://www.cdt-ec.com</w:t>
            </w:r>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431E04"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B54887">
        <w:rPr>
          <w:rFonts w:hint="eastAsia"/>
          <w:sz w:val="20"/>
          <w:szCs w:val="20"/>
        </w:rPr>
        <w:t>十</w:t>
      </w:r>
      <w:r w:rsidR="002B7902">
        <w:rPr>
          <w:rFonts w:hint="eastAsia"/>
          <w:sz w:val="20"/>
          <w:szCs w:val="20"/>
        </w:rPr>
        <w:t>六</w:t>
      </w:r>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Default="004D50D0" w:rsidP="004D50D0">
      <w:pPr>
        <w:widowControl/>
        <w:snapToGrid w:val="0"/>
        <w:jc w:val="center"/>
        <w:outlineLvl w:val="1"/>
        <w:rPr>
          <w:rFonts w:ascii="方正小标宋简体" w:eastAsia="方正小标宋简体" w:hAnsi="黑体"/>
          <w:spacing w:val="-2"/>
          <w:sz w:val="44"/>
          <w:szCs w:val="44"/>
        </w:rPr>
      </w:pPr>
      <w:r w:rsidRPr="005352C7">
        <w:rPr>
          <w:rFonts w:ascii="方正小标宋简体" w:eastAsia="方正小标宋简体" w:hAnsi="黑体"/>
          <w:spacing w:val="-2"/>
          <w:sz w:val="44"/>
          <w:szCs w:val="44"/>
        </w:rPr>
        <w:lastRenderedPageBreak/>
        <w:t>关于公布</w:t>
      </w:r>
      <w:r w:rsidRPr="005352C7">
        <w:rPr>
          <w:rFonts w:ascii="方正小标宋简体" w:eastAsia="方正小标宋简体" w:hAnsi="黑体" w:hint="eastAsia"/>
          <w:spacing w:val="-2"/>
          <w:sz w:val="44"/>
          <w:szCs w:val="44"/>
        </w:rPr>
        <w:t>中国大唐集团公司</w:t>
      </w:r>
      <w:r>
        <w:rPr>
          <w:rFonts w:ascii="方正小标宋简体" w:eastAsia="方正小标宋简体" w:hAnsi="黑体" w:hint="eastAsia"/>
          <w:spacing w:val="-2"/>
          <w:sz w:val="44"/>
          <w:szCs w:val="44"/>
        </w:rPr>
        <w:t>招标</w:t>
      </w:r>
      <w:r w:rsidRPr="005352C7">
        <w:rPr>
          <w:rFonts w:ascii="方正小标宋简体" w:eastAsia="方正小标宋简体" w:hAnsi="黑体" w:hint="eastAsia"/>
          <w:spacing w:val="-2"/>
          <w:sz w:val="44"/>
          <w:szCs w:val="44"/>
        </w:rPr>
        <w:t>采购</w:t>
      </w:r>
    </w:p>
    <w:p w:rsidR="004D50D0" w:rsidRPr="005352C7" w:rsidRDefault="004D50D0" w:rsidP="004D50D0">
      <w:pPr>
        <w:widowControl/>
        <w:snapToGrid w:val="0"/>
        <w:jc w:val="center"/>
        <w:outlineLvl w:val="1"/>
        <w:rPr>
          <w:rFonts w:ascii="方正小标宋简体" w:eastAsia="方正小标宋简体" w:hAnsi="黑体"/>
          <w:spacing w:val="-2"/>
          <w:sz w:val="44"/>
          <w:szCs w:val="44"/>
        </w:rPr>
      </w:pPr>
      <w:r>
        <w:rPr>
          <w:rFonts w:ascii="方正小标宋简体" w:eastAsia="方正小标宋简体" w:hAnsi="黑体" w:hint="eastAsia"/>
          <w:spacing w:val="-2"/>
          <w:sz w:val="44"/>
          <w:szCs w:val="44"/>
        </w:rPr>
        <w:t>督察</w:t>
      </w:r>
      <w:r w:rsidRPr="005352C7">
        <w:rPr>
          <w:rFonts w:ascii="方正小标宋简体" w:eastAsia="方正小标宋简体" w:hAnsi="黑体"/>
          <w:spacing w:val="-2"/>
          <w:sz w:val="44"/>
          <w:szCs w:val="44"/>
        </w:rPr>
        <w:t>电话的通知</w:t>
      </w:r>
    </w:p>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6"/>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6"/>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431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AB" w:rsidRDefault="00895BAB" w:rsidP="00CB00D8">
      <w:r>
        <w:separator/>
      </w:r>
    </w:p>
  </w:endnote>
  <w:endnote w:type="continuationSeparator" w:id="0">
    <w:p w:rsidR="00895BAB" w:rsidRDefault="00895BAB"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AB" w:rsidRDefault="00895BAB" w:rsidP="00CB00D8">
      <w:r>
        <w:separator/>
      </w:r>
    </w:p>
  </w:footnote>
  <w:footnote w:type="continuationSeparator" w:id="0">
    <w:p w:rsidR="00895BAB" w:rsidRDefault="00895BAB" w:rsidP="00CB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93"/>
    <w:rsid w:val="0000270E"/>
    <w:rsid w:val="00002B5B"/>
    <w:rsid w:val="00007CAD"/>
    <w:rsid w:val="00013305"/>
    <w:rsid w:val="000149A9"/>
    <w:rsid w:val="00014BD0"/>
    <w:rsid w:val="0002265A"/>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06D6"/>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7B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2F6"/>
    <w:rsid w:val="00237B56"/>
    <w:rsid w:val="00237BEC"/>
    <w:rsid w:val="0024132E"/>
    <w:rsid w:val="00246FF3"/>
    <w:rsid w:val="00250D58"/>
    <w:rsid w:val="00250EFC"/>
    <w:rsid w:val="002526BE"/>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B7902"/>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1E04"/>
    <w:rsid w:val="004353D5"/>
    <w:rsid w:val="0043541A"/>
    <w:rsid w:val="0043571B"/>
    <w:rsid w:val="004374DC"/>
    <w:rsid w:val="004411C4"/>
    <w:rsid w:val="00450D92"/>
    <w:rsid w:val="004518EA"/>
    <w:rsid w:val="00451FF9"/>
    <w:rsid w:val="00453FE8"/>
    <w:rsid w:val="004552A4"/>
    <w:rsid w:val="004560BA"/>
    <w:rsid w:val="00460253"/>
    <w:rsid w:val="00460BBD"/>
    <w:rsid w:val="00464E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2C1C"/>
    <w:rsid w:val="00623317"/>
    <w:rsid w:val="00624CDD"/>
    <w:rsid w:val="00630C57"/>
    <w:rsid w:val="006358D1"/>
    <w:rsid w:val="006423EC"/>
    <w:rsid w:val="0064571B"/>
    <w:rsid w:val="006502DE"/>
    <w:rsid w:val="0065341C"/>
    <w:rsid w:val="006575DA"/>
    <w:rsid w:val="00662E31"/>
    <w:rsid w:val="006639A0"/>
    <w:rsid w:val="006639E6"/>
    <w:rsid w:val="006654AE"/>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95BA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44EF"/>
    <w:rsid w:val="00930D64"/>
    <w:rsid w:val="00930DF9"/>
    <w:rsid w:val="00933DC8"/>
    <w:rsid w:val="00935AE5"/>
    <w:rsid w:val="0095041C"/>
    <w:rsid w:val="00956BCC"/>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55CB"/>
    <w:rsid w:val="009B64C8"/>
    <w:rsid w:val="009B6C6F"/>
    <w:rsid w:val="009B7599"/>
    <w:rsid w:val="009C5CDD"/>
    <w:rsid w:val="009D108C"/>
    <w:rsid w:val="009D1B6C"/>
    <w:rsid w:val="009D2002"/>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3034E"/>
    <w:rsid w:val="00C37263"/>
    <w:rsid w:val="00C37C4A"/>
    <w:rsid w:val="00C413DB"/>
    <w:rsid w:val="00C44CE8"/>
    <w:rsid w:val="00C46B43"/>
    <w:rsid w:val="00C519D9"/>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6C0B"/>
    <w:rsid w:val="00D15DE1"/>
    <w:rsid w:val="00D174F5"/>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3336D"/>
    <w:rsid w:val="00F349F3"/>
    <w:rsid w:val="00F353E9"/>
    <w:rsid w:val="00F362BE"/>
    <w:rsid w:val="00F37508"/>
    <w:rsid w:val="00F41F2C"/>
    <w:rsid w:val="00F43CFE"/>
    <w:rsid w:val="00F61DD6"/>
    <w:rsid w:val="00F63CC0"/>
    <w:rsid w:val="00F6640D"/>
    <w:rsid w:val="00F6667E"/>
    <w:rsid w:val="00F72A26"/>
    <w:rsid w:val="00F739F1"/>
    <w:rsid w:val="00F7798E"/>
    <w:rsid w:val="00F80D13"/>
    <w:rsid w:val="00F830BF"/>
    <w:rsid w:val="00F830F1"/>
    <w:rsid w:val="00F86A79"/>
    <w:rsid w:val="00F86AB7"/>
    <w:rsid w:val="00F945E5"/>
    <w:rsid w:val="00F95DF1"/>
    <w:rsid w:val="00F95F8B"/>
    <w:rsid w:val="00F9637E"/>
    <w:rsid w:val="00FA4AE9"/>
    <w:rsid w:val="00FA65EA"/>
    <w:rsid w:val="00FB537A"/>
    <w:rsid w:val="00FC4781"/>
    <w:rsid w:val="00FC4BCE"/>
    <w:rsid w:val="00FC5155"/>
    <w:rsid w:val="00FD1106"/>
    <w:rsid w:val="00FD6486"/>
    <w:rsid w:val="00FD69B1"/>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A777A-8B99-4189-BD8C-6A1465F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0D8"/>
    <w:rPr>
      <w:sz w:val="18"/>
      <w:szCs w:val="18"/>
    </w:rPr>
  </w:style>
  <w:style w:type="paragraph" w:styleId="a4">
    <w:name w:val="footer"/>
    <w:basedOn w:val="a"/>
    <w:link w:val="Char0"/>
    <w:uiPriority w:val="99"/>
    <w:unhideWhenUsed/>
    <w:rsid w:val="00CB00D8"/>
    <w:pPr>
      <w:tabs>
        <w:tab w:val="center" w:pos="4153"/>
        <w:tab w:val="right" w:pos="8306"/>
      </w:tabs>
      <w:snapToGrid w:val="0"/>
      <w:jc w:val="left"/>
    </w:pPr>
    <w:rPr>
      <w:sz w:val="18"/>
      <w:szCs w:val="18"/>
    </w:rPr>
  </w:style>
  <w:style w:type="character" w:customStyle="1" w:styleId="Char0">
    <w:name w:val="页脚 Char"/>
    <w:basedOn w:val="a0"/>
    <w:link w:val="a4"/>
    <w:uiPriority w:val="99"/>
    <w:rsid w:val="00CB00D8"/>
    <w:rPr>
      <w:sz w:val="18"/>
      <w:szCs w:val="18"/>
    </w:rPr>
  </w:style>
  <w:style w:type="character" w:styleId="a5">
    <w:name w:val="Hyperlink"/>
    <w:basedOn w:val="a0"/>
    <w:uiPriority w:val="99"/>
    <w:unhideWhenUsed/>
    <w:rsid w:val="00E846D5"/>
    <w:rPr>
      <w:color w:val="0563C1" w:themeColor="hyperlink"/>
      <w:u w:val="single"/>
    </w:rPr>
  </w:style>
  <w:style w:type="paragraph" w:styleId="a6">
    <w:name w:val="List Paragraph"/>
    <w:basedOn w:val="a"/>
    <w:uiPriority w:val="34"/>
    <w:qFormat/>
    <w:rsid w:val="001B0BB3"/>
    <w:pPr>
      <w:ind w:firstLineChars="200" w:firstLine="420"/>
    </w:pPr>
  </w:style>
  <w:style w:type="paragraph" w:styleId="a7">
    <w:name w:val="Document Map"/>
    <w:basedOn w:val="a"/>
    <w:link w:val="Char1"/>
    <w:uiPriority w:val="99"/>
    <w:semiHidden/>
    <w:unhideWhenUsed/>
    <w:rsid w:val="00A440F9"/>
    <w:rPr>
      <w:rFonts w:ascii="宋体"/>
      <w:sz w:val="18"/>
      <w:szCs w:val="18"/>
    </w:rPr>
  </w:style>
  <w:style w:type="character" w:customStyle="1" w:styleId="Char1">
    <w:name w:val="文档结构图 Char"/>
    <w:basedOn w:val="a0"/>
    <w:link w:val="a7"/>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颜斌</dc:creator>
  <cp:keywords/>
  <dc:description/>
  <cp:lastModifiedBy>user</cp:lastModifiedBy>
  <cp:revision>5</cp:revision>
  <dcterms:created xsi:type="dcterms:W3CDTF">2017-08-04T07:21:00Z</dcterms:created>
  <dcterms:modified xsi:type="dcterms:W3CDTF">2017-11-22T07:11:00Z</dcterms:modified>
</cp:coreProperties>
</file>