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宋体" w:cs="Times New Roman"/>
          <w:b/>
          <w:sz w:val="32"/>
          <w:szCs w:val="20"/>
        </w:rPr>
      </w:pPr>
    </w:p>
    <w:p>
      <w:pPr>
        <w:rPr>
          <w:rFonts w:hint="eastAsia" w:ascii="Times New Roman" w:hAnsi="Times New Roman" w:eastAsia="宋体" w:cs="Times New Roman"/>
          <w:sz w:val="32"/>
          <w:szCs w:val="20"/>
        </w:rPr>
      </w:pPr>
      <w:r>
        <w:rPr>
          <w:rFonts w:hint="eastAsia" w:ascii="Times New Roman" w:hAnsi="Times New Roman" w:eastAsia="宋体" w:cs="Times New Roman"/>
          <w:sz w:val="32"/>
          <w:szCs w:val="20"/>
        </w:rPr>
        <w:t>CSCECIE-CP-M10301</w:t>
      </w:r>
    </w:p>
    <w:p>
      <w:pPr>
        <w:ind w:left="425"/>
        <w:rPr>
          <w:rFonts w:hint="eastAsia" w:ascii="Calibri" w:hAnsi="Calibri" w:eastAsia="宋体" w:cs="Times New Roman"/>
          <w:sz w:val="28"/>
          <w:szCs w:val="28"/>
        </w:rPr>
      </w:pPr>
    </w:p>
    <w:p>
      <w:pPr>
        <w:spacing w:line="240" w:lineRule="atLeast"/>
        <w:rPr>
          <w:rFonts w:hint="eastAsia" w:ascii="宋体" w:hAnsi="宋体" w:eastAsia="宋体" w:cs="Times New Roman"/>
          <w:sz w:val="24"/>
        </w:rPr>
      </w:pPr>
    </w:p>
    <w:p>
      <w:pPr>
        <w:spacing w:line="240" w:lineRule="atLeast"/>
        <w:ind w:firstLine="2400" w:firstLineChars="1000"/>
        <w:jc w:val="center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 xml:space="preserve">                               </w:t>
      </w:r>
      <w:r>
        <w:rPr>
          <w:rFonts w:ascii="宋体" w:hAnsi="宋体" w:eastAsia="宋体" w:cs="Times New Roman"/>
          <w:sz w:val="24"/>
        </w:rPr>
        <w:t>NO</w:t>
      </w:r>
      <w:r>
        <w:rPr>
          <w:rFonts w:hint="eastAsia" w:ascii="宋体" w:hAnsi="宋体" w:eastAsia="宋体" w:cs="Times New Roman"/>
          <w:sz w:val="24"/>
          <w:lang w:val="en-GB"/>
        </w:rPr>
        <w:t>：</w:t>
      </w:r>
      <w:r>
        <w:rPr>
          <w:rFonts w:hint="eastAsia" w:ascii="宋体" w:hAnsi="宋体" w:eastAsia="宋体" w:cs="Times New Roman"/>
          <w:sz w:val="24"/>
        </w:rPr>
        <w:t xml:space="preserve"> </w:t>
      </w:r>
    </w:p>
    <w:p>
      <w:pPr>
        <w:spacing w:line="240" w:lineRule="atLeast"/>
        <w:ind w:firstLine="2400" w:firstLineChars="1000"/>
        <w:jc w:val="right"/>
        <w:rPr>
          <w:rFonts w:hint="eastAsia" w:ascii="宋体" w:hAnsi="宋体" w:eastAsia="宋体" w:cs="Times New Roman"/>
          <w:sz w:val="24"/>
        </w:rPr>
      </w:pPr>
    </w:p>
    <w:p>
      <w:pPr>
        <w:spacing w:line="240" w:lineRule="atLeast"/>
        <w:ind w:firstLine="2400" w:firstLineChars="1000"/>
        <w:jc w:val="right"/>
        <w:rPr>
          <w:rFonts w:hint="eastAsia" w:ascii="宋体" w:hAnsi="宋体" w:eastAsia="宋体" w:cs="Times New Roman"/>
          <w:sz w:val="24"/>
        </w:rPr>
      </w:pPr>
    </w:p>
    <w:p>
      <w:pPr>
        <w:spacing w:line="240" w:lineRule="atLeast"/>
        <w:ind w:firstLine="2400" w:firstLineChars="1000"/>
        <w:jc w:val="right"/>
        <w:rPr>
          <w:rFonts w:hint="eastAsia" w:ascii="宋体" w:hAnsi="宋体" w:eastAsia="宋体" w:cs="Times New Roman"/>
          <w:sz w:val="24"/>
        </w:rPr>
      </w:pPr>
    </w:p>
    <w:p>
      <w:pPr>
        <w:spacing w:line="240" w:lineRule="atLeast"/>
        <w:ind w:firstLine="2400" w:firstLineChars="1000"/>
        <w:jc w:val="right"/>
        <w:rPr>
          <w:rFonts w:hint="eastAsia" w:ascii="宋体" w:hAnsi="宋体" w:eastAsia="宋体" w:cs="Times New Roman"/>
          <w:sz w:val="24"/>
        </w:rPr>
      </w:pPr>
    </w:p>
    <w:p>
      <w:pPr>
        <w:spacing w:line="240" w:lineRule="atLeast"/>
        <w:jc w:val="center"/>
        <w:rPr>
          <w:rFonts w:ascii="宋体" w:hAnsi="宋体" w:eastAsia="宋体" w:cs="Times New Roman"/>
          <w:sz w:val="24"/>
        </w:rPr>
      </w:pPr>
    </w:p>
    <w:p>
      <w:pPr>
        <w:jc w:val="center"/>
        <w:rPr>
          <w:rFonts w:hint="eastAsia" w:ascii="宋体" w:hAnsi="宋体" w:eastAsia="宋体" w:cs="Times New Roman"/>
          <w:sz w:val="76"/>
        </w:rPr>
      </w:pPr>
      <w:r>
        <w:rPr>
          <w:rFonts w:hint="eastAsia" w:ascii="宋体" w:hAnsi="宋体" w:eastAsia="宋体" w:cs="Times New Roman"/>
          <w:sz w:val="76"/>
        </w:rPr>
        <w:t>物资采购招标书</w:t>
      </w:r>
    </w:p>
    <w:p>
      <w:pPr>
        <w:ind w:firstLine="3360" w:firstLineChars="400"/>
        <w:rPr>
          <w:rFonts w:hint="eastAsia" w:ascii="宋体" w:hAnsi="宋体" w:eastAsia="宋体" w:cs="Times New Roman"/>
          <w:sz w:val="84"/>
        </w:rPr>
      </w:pPr>
    </w:p>
    <w:p>
      <w:pPr>
        <w:ind w:firstLine="3360" w:firstLineChars="400"/>
        <w:rPr>
          <w:rFonts w:hint="eastAsia" w:ascii="宋体" w:hAnsi="宋体" w:eastAsia="宋体" w:cs="Times New Roman"/>
          <w:sz w:val="84"/>
        </w:rPr>
      </w:pPr>
    </w:p>
    <w:p>
      <w:pPr>
        <w:ind w:firstLine="3360" w:firstLineChars="400"/>
        <w:rPr>
          <w:rFonts w:hint="eastAsia" w:ascii="宋体" w:hAnsi="宋体" w:eastAsia="宋体" w:cs="Times New Roman"/>
          <w:sz w:val="84"/>
        </w:rPr>
      </w:pPr>
    </w:p>
    <w:p>
      <w:pPr>
        <w:ind w:firstLine="3360" w:firstLineChars="400"/>
        <w:rPr>
          <w:rFonts w:hint="eastAsia" w:ascii="宋体" w:hAnsi="宋体" w:eastAsia="宋体" w:cs="Times New Roman"/>
          <w:sz w:val="84"/>
        </w:rPr>
      </w:pPr>
    </w:p>
    <w:p>
      <w:pPr>
        <w:spacing w:line="240" w:lineRule="atLeast"/>
        <w:ind w:firstLine="1200" w:firstLineChars="400"/>
        <w:rPr>
          <w:rFonts w:hint="eastAsia" w:ascii="宋体" w:hAnsi="宋体" w:eastAsia="宋体" w:cs="Times New Roman"/>
          <w:sz w:val="28"/>
        </w:rPr>
      </w:pPr>
      <w:r>
        <w:rPr>
          <w:rFonts w:hint="eastAsia" w:ascii="宋体" w:hAnsi="宋体" w:eastAsia="宋体" w:cs="Times New Roman"/>
          <w:sz w:val="30"/>
        </w:rPr>
        <w:t>招标单位：</w:t>
      </w:r>
      <w:r>
        <w:rPr>
          <w:rFonts w:hint="eastAsia" w:ascii="宋体" w:hAnsi="宋体" w:eastAsia="宋体" w:cs="Times New Roman"/>
          <w:sz w:val="30"/>
          <w:lang w:val="en-US" w:eastAsia="zh-CN"/>
        </w:rPr>
        <w:t>中建安装工程有限公司</w:t>
      </w:r>
      <w:r>
        <w:rPr>
          <w:rFonts w:hint="eastAsia" w:ascii="宋体" w:hAnsi="宋体" w:eastAsia="宋体" w:cs="Times New Roman"/>
          <w:sz w:val="28"/>
        </w:rPr>
        <w:t xml:space="preserve"> </w:t>
      </w:r>
    </w:p>
    <w:p>
      <w:pPr>
        <w:jc w:val="center"/>
        <w:rPr>
          <w:rFonts w:hint="eastAsia" w:ascii="宋体" w:hAnsi="宋体" w:eastAsia="宋体" w:cs="Times New Roman"/>
          <w:sz w:val="30"/>
        </w:rPr>
      </w:pPr>
    </w:p>
    <w:p>
      <w:pPr>
        <w:ind w:firstLine="1120" w:firstLineChars="350"/>
        <w:jc w:val="left"/>
        <w:rPr>
          <w:rFonts w:hint="eastAsia" w:ascii="宋体" w:hAnsi="宋体" w:eastAsia="宋体" w:cs="Times New Roman"/>
        </w:rPr>
      </w:pPr>
      <w:r>
        <w:rPr>
          <w:rFonts w:hint="eastAsia" w:ascii="宋体" w:hAnsi="宋体" w:eastAsia="宋体" w:cs="Times New Roman"/>
          <w:sz w:val="32"/>
        </w:rPr>
        <w:t>招标时间：   年   月  日</w:t>
      </w:r>
    </w:p>
    <w:p>
      <w:pPr>
        <w:jc w:val="center"/>
        <w:rPr>
          <w:rFonts w:hint="eastAsia" w:ascii="宋体" w:hAnsi="宋体" w:eastAsia="宋体" w:cs="Times New Roman"/>
        </w:rPr>
      </w:pPr>
    </w:p>
    <w:p>
      <w:pPr>
        <w:jc w:val="center"/>
        <w:rPr>
          <w:rFonts w:hint="eastAsia" w:ascii="宋体" w:hAnsi="宋体" w:eastAsia="宋体" w:cs="Times New Roman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 w:eastAsia="宋体" w:cs="Times New Roman"/>
        </w:rPr>
        <w:sectPr>
          <w:pgSz w:w="11906" w:h="16838"/>
          <w:pgMar w:top="1418" w:right="1758" w:bottom="1418" w:left="1758" w:header="851" w:footer="992" w:gutter="0"/>
          <w:cols w:space="720" w:num="1"/>
          <w:formProt w:val="0"/>
          <w:titlePg/>
          <w:docGrid w:linePitch="326" w:charSpace="-4916"/>
        </w:sectPr>
      </w:pPr>
    </w:p>
    <w:p>
      <w:pPr>
        <w:numPr>
          <w:ilvl w:val="0"/>
          <w:numId w:val="1"/>
        </w:numPr>
        <w:spacing w:line="360" w:lineRule="auto"/>
        <w:jc w:val="center"/>
        <w:rPr>
          <w:rFonts w:hint="eastAsia"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前  附  表</w:t>
      </w:r>
    </w:p>
    <w:p>
      <w:pPr>
        <w:spacing w:line="300" w:lineRule="auto"/>
        <w:jc w:val="center"/>
        <w:rPr>
          <w:rFonts w:hint="eastAsia" w:ascii="宋体" w:hAnsi="宋体" w:eastAsia="宋体" w:cs="Times New Roman"/>
        </w:rPr>
      </w:pPr>
    </w:p>
    <w:tbl>
      <w:tblPr>
        <w:tblStyle w:val="3"/>
        <w:tblW w:w="90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序号</w:t>
            </w:r>
          </w:p>
        </w:tc>
        <w:tc>
          <w:tcPr>
            <w:tcW w:w="822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内  容  规  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</w:t>
            </w:r>
          </w:p>
        </w:tc>
        <w:tc>
          <w:tcPr>
            <w:tcW w:w="8223" w:type="dxa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工程名称: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中建巴基斯坦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PKM（苏库尔-木尔坦段）项目</w:t>
            </w:r>
          </w:p>
          <w:p>
            <w:pPr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工程地点: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 xml:space="preserve"> 巴基斯坦项目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8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2</w:t>
            </w:r>
          </w:p>
        </w:tc>
        <w:tc>
          <w:tcPr>
            <w:tcW w:w="8223" w:type="dxa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标的名称: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 xml:space="preserve"> 光缆</w:t>
            </w:r>
          </w:p>
          <w:p>
            <w:pPr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送货地点: 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天津港口/上海港口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3</w:t>
            </w:r>
          </w:p>
        </w:tc>
        <w:tc>
          <w:tcPr>
            <w:tcW w:w="8223" w:type="dxa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投标有效期：</w:t>
            </w:r>
            <w:r>
              <w:rPr>
                <w:rFonts w:hint="eastAsia" w:ascii="宋体" w:hAnsi="宋体" w:eastAsia="宋体" w:cs="Times New Roman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</w:rPr>
              <w:t>天（日历天）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4</w:t>
            </w:r>
          </w:p>
        </w:tc>
        <w:tc>
          <w:tcPr>
            <w:tcW w:w="8223" w:type="dxa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投标文件份数：</w:t>
            </w:r>
            <w:r>
              <w:rPr>
                <w:rFonts w:hint="eastAsia" w:ascii="宋体" w:hAnsi="宋体" w:eastAsia="宋体" w:cs="Times New Roman"/>
                <w:b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</w:rPr>
              <w:t>份（正本1份，副本</w:t>
            </w:r>
            <w:r>
              <w:rPr>
                <w:rFonts w:hint="eastAsia" w:ascii="宋体" w:hAnsi="宋体" w:eastAsia="宋体" w:cs="Times New Roman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</w:rPr>
              <w:t>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</w:trPr>
        <w:tc>
          <w:tcPr>
            <w:tcW w:w="8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5</w:t>
            </w:r>
          </w:p>
        </w:tc>
        <w:tc>
          <w:tcPr>
            <w:tcW w:w="8223" w:type="dxa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招标文件发放</w:t>
            </w:r>
          </w:p>
          <w:p>
            <w:pPr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时间：</w:t>
            </w:r>
            <w:r>
              <w:rPr>
                <w:rFonts w:hint="eastAsia" w:ascii="宋体" w:hAnsi="宋体" w:eastAsia="宋体" w:cs="Times New Roman"/>
                <w:sz w:val="24"/>
                <w:u w:val="single"/>
                <w:lang w:val="en-US" w:eastAsia="zh-CN"/>
              </w:rPr>
              <w:t>2018</w:t>
            </w:r>
            <w:r>
              <w:rPr>
                <w:rFonts w:hint="eastAsia" w:ascii="宋体" w:hAnsi="宋体" w:eastAsia="宋体" w:cs="Times New Roman"/>
                <w:sz w:val="24"/>
              </w:rPr>
              <w:t>年</w:t>
            </w:r>
            <w:r>
              <w:rPr>
                <w:rFonts w:hint="eastAsia" w:ascii="宋体" w:hAnsi="宋体" w:eastAsia="宋体" w:cs="Times New Roman"/>
                <w:bCs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bCs/>
                <w:sz w:val="24"/>
                <w:u w:val="single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</w:rPr>
              <w:t>月</w:t>
            </w:r>
            <w:r>
              <w:rPr>
                <w:rFonts w:hint="eastAsia" w:ascii="宋体" w:hAnsi="宋体" w:eastAsia="宋体" w:cs="Times New Roman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u w:val="single"/>
                <w:lang w:val="en-US" w:eastAsia="zh-CN"/>
              </w:rPr>
              <w:t>24</w:t>
            </w:r>
            <w:r>
              <w:rPr>
                <w:rFonts w:hint="eastAsia" w:ascii="宋体" w:hAnsi="宋体" w:eastAsia="宋体" w:cs="Times New Roman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日</w:t>
            </w:r>
          </w:p>
          <w:p>
            <w:pPr>
              <w:ind w:left="720" w:hanging="720" w:hangingChars="300"/>
              <w:rPr>
                <w:rFonts w:hint="eastAsia" w:ascii="宋体" w:hAnsi="宋体" w:eastAsia="宋体" w:cs="Times New Roman"/>
                <w:color w:val="FF0000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地点：</w:t>
            </w:r>
            <w:r>
              <w:rPr>
                <w:rFonts w:hint="eastAsia" w:ascii="宋体" w:hAnsi="宋体" w:eastAsia="宋体" w:cs="Times New Roman"/>
                <w:color w:val="FF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7</w:t>
            </w:r>
          </w:p>
        </w:tc>
        <w:tc>
          <w:tcPr>
            <w:tcW w:w="8223" w:type="dxa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投标文件递交</w:t>
            </w:r>
          </w:p>
          <w:p>
            <w:pPr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时间：</w:t>
            </w:r>
            <w:r>
              <w:rPr>
                <w:rFonts w:hint="eastAsia" w:ascii="宋体" w:hAnsi="宋体" w:eastAsia="宋体" w:cs="Times New Roman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u w:val="single"/>
                <w:lang w:val="en-US" w:eastAsia="zh-CN"/>
              </w:rPr>
              <w:t>2018</w:t>
            </w:r>
            <w:r>
              <w:rPr>
                <w:rFonts w:hint="eastAsia" w:ascii="宋体" w:hAnsi="宋体" w:eastAsia="宋体" w:cs="Times New Roman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>年</w:t>
            </w:r>
            <w:r>
              <w:rPr>
                <w:rFonts w:hint="eastAsia" w:ascii="宋体" w:hAnsi="宋体" w:eastAsia="宋体" w:cs="Times New Roman"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bCs/>
                <w:sz w:val="24"/>
                <w:u w:val="single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bCs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>月</w:t>
            </w:r>
            <w:r>
              <w:rPr>
                <w:rFonts w:hint="eastAsia" w:ascii="宋体" w:hAnsi="宋体" w:eastAsia="宋体" w:cs="Times New Roman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u w:val="single"/>
                <w:lang w:val="en-US" w:eastAsia="zh-CN"/>
              </w:rPr>
              <w:t>26</w:t>
            </w:r>
            <w:r>
              <w:rPr>
                <w:rFonts w:hint="eastAsia" w:ascii="宋体" w:hAnsi="宋体" w:eastAsia="宋体" w:cs="Times New Roman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日</w:t>
            </w:r>
          </w:p>
          <w:p>
            <w:pPr>
              <w:ind w:left="720" w:hanging="720" w:hangingChars="300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地点：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8</w:t>
            </w:r>
          </w:p>
        </w:tc>
        <w:tc>
          <w:tcPr>
            <w:tcW w:w="8223" w:type="dxa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开标</w:t>
            </w:r>
          </w:p>
          <w:p>
            <w:pPr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时间：</w:t>
            </w:r>
            <w:r>
              <w:rPr>
                <w:rFonts w:hint="eastAsia" w:ascii="宋体" w:hAnsi="宋体" w:eastAsia="宋体" w:cs="Times New Roman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u w:val="single"/>
                <w:lang w:val="en-US" w:eastAsia="zh-CN"/>
              </w:rPr>
              <w:t>2018</w:t>
            </w:r>
            <w:r>
              <w:rPr>
                <w:rFonts w:hint="eastAsia" w:ascii="宋体" w:hAnsi="宋体" w:eastAsia="宋体" w:cs="Times New Roman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年</w:t>
            </w:r>
            <w:r>
              <w:rPr>
                <w:rFonts w:hint="eastAsia" w:ascii="宋体" w:hAnsi="宋体" w:eastAsia="宋体" w:cs="Times New Roman"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bCs/>
                <w:sz w:val="24"/>
                <w:u w:val="single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月</w:t>
            </w:r>
            <w:r>
              <w:rPr>
                <w:rFonts w:hint="eastAsia" w:ascii="宋体" w:hAnsi="宋体" w:eastAsia="宋体" w:cs="Times New Roman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u w:val="single"/>
                <w:lang w:val="en-US" w:eastAsia="zh-CN"/>
              </w:rPr>
              <w:t>27</w:t>
            </w:r>
            <w:r>
              <w:rPr>
                <w:rFonts w:hint="eastAsia" w:ascii="宋体" w:hAnsi="宋体" w:eastAsia="宋体" w:cs="Times New Roman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>日</w:t>
            </w:r>
            <w:r>
              <w:rPr>
                <w:rFonts w:hint="eastAsia" w:ascii="宋体" w:hAnsi="宋体" w:eastAsia="宋体" w:cs="Times New Roman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</w:rPr>
              <w:t>：</w:t>
            </w:r>
            <w:r>
              <w:rPr>
                <w:rFonts w:hint="eastAsia" w:ascii="宋体" w:hAnsi="宋体" w:eastAsia="宋体" w:cs="Times New Roman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------</w:t>
            </w:r>
            <w:r>
              <w:rPr>
                <w:rFonts w:hint="eastAsia" w:ascii="宋体" w:hAnsi="宋体" w:eastAsia="宋体" w:cs="Times New Roman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</w:rPr>
              <w:t>：</w:t>
            </w:r>
            <w:r>
              <w:rPr>
                <w:rFonts w:hint="eastAsia" w:ascii="宋体" w:hAnsi="宋体" w:eastAsia="宋体" w:cs="Times New Roman"/>
                <w:sz w:val="24"/>
                <w:u w:val="single"/>
              </w:rPr>
              <w:t xml:space="preserve">   </w:t>
            </w:r>
          </w:p>
          <w:p>
            <w:pPr>
              <w:ind w:left="720" w:hanging="720" w:hangingChars="300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地点：（根据实际情况确定）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exact"/>
        </w:trPr>
        <w:tc>
          <w:tcPr>
            <w:tcW w:w="8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9</w:t>
            </w:r>
          </w:p>
        </w:tc>
        <w:tc>
          <w:tcPr>
            <w:tcW w:w="8223" w:type="dxa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联系方式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联系人： 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李辛欣</w:t>
            </w:r>
          </w:p>
          <w:p>
            <w:pPr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电话：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13661266617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exact"/>
        </w:trPr>
        <w:tc>
          <w:tcPr>
            <w:tcW w:w="8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10</w:t>
            </w:r>
          </w:p>
        </w:tc>
        <w:tc>
          <w:tcPr>
            <w:tcW w:w="8223" w:type="dxa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特别提醒</w:t>
            </w:r>
            <w:r>
              <w:rPr>
                <w:rFonts w:hint="eastAsia" w:ascii="宋体" w:hAnsi="宋体" w:eastAsia="宋体" w:cs="Times New Roman"/>
                <w:bCs/>
                <w:sz w:val="24"/>
              </w:rPr>
              <w:t>：1、对招标文件投标人若有疑问需要澄清，应于收到招标文件后</w:t>
            </w:r>
            <w:r>
              <w:rPr>
                <w:rFonts w:hint="eastAsia" w:ascii="宋体" w:hAnsi="宋体" w:eastAsia="宋体" w:cs="Times New Roman"/>
                <w:bCs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bCs/>
                <w:sz w:val="24"/>
                <w:u w:val="single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bCs/>
                <w:sz w:val="24"/>
              </w:rPr>
              <w:t>天之内，以书面方式（包括书面文字、传真等）向招标人提出，招标人在投标截止期</w:t>
            </w:r>
            <w:r>
              <w:rPr>
                <w:rFonts w:hint="eastAsia" w:ascii="宋体" w:hAnsi="宋体" w:eastAsia="宋体" w:cs="Times New Roman"/>
                <w:bCs/>
                <w:sz w:val="24"/>
                <w:u w:val="single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bCs/>
                <w:sz w:val="24"/>
              </w:rPr>
              <w:t>天之前，以书面形式予以解答（包括所提问题，但不包括问题的来源），答复将送给所有获得招标文件的投标人。投标人迟于上述规定时间内的质疑，招标人有权不予回答。2、开标会议不邀请投标人参家。3、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0"/>
              </w:rPr>
              <w:t>3、经评审后确定的中标单位，不得以任何理由以第三方的名义签订合同及开具发票，否则招标方将取消其中标资格。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 w:tentative="0">
      <w:start w:val="1"/>
      <w:numFmt w:val="japaneseCounting"/>
      <w:lvlText w:val="第%1章"/>
      <w:lvlJc w:val="left"/>
      <w:pPr>
        <w:ind w:left="1035" w:hanging="103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E1BAC"/>
    <w:rsid w:val="7FD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2018-01-22T01:12:00Z</dcterms:created>
  <dc:creator>伢仔</dc:creator>
  <cp:lastModifiedBy>伢仔</cp:lastModifiedBy>
  <dcterms:modified xsi:type="dcterms:W3CDTF">2018-01-22T01:16:01Z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