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both"/>
        <w:textAlignment w:val="auto"/>
        <w:outlineLvl w:val="9"/>
        <w:rPr>
          <w:rFonts w:hint="eastAsia" w:asciiTheme="minorEastAsia" w:hAnsiTheme="minorEastAsia" w:eastAsiaTheme="minorEastAsia"/>
          <w:b/>
          <w:bCs/>
          <w:sz w:val="24"/>
        </w:rPr>
      </w:pPr>
      <w:bookmarkStart w:id="0" w:name="_Toc387575514"/>
      <w:bookmarkStart w:id="1" w:name="_Toc12272"/>
      <w:bookmarkStart w:id="2" w:name="_Toc440491920"/>
      <w:r>
        <w:rPr>
          <w:rFonts w:hint="eastAsia" w:asciiTheme="minorEastAsia" w:hAnsiTheme="minorEastAsia" w:eastAsiaTheme="minorEastAsia"/>
          <w:b/>
          <w:bCs/>
          <w:sz w:val="24"/>
        </w:rPr>
        <w:t>附表</w:t>
      </w:r>
      <w:bookmarkEnd w:id="0"/>
      <w:r>
        <w:rPr>
          <w:rFonts w:hint="eastAsia" w:asciiTheme="minorEastAsia" w:hAnsiTheme="minorEastAsia" w:eastAsiaTheme="minorEastAsia"/>
          <w:b/>
          <w:bCs/>
          <w:sz w:val="24"/>
        </w:rPr>
        <w:t>1</w:t>
      </w:r>
      <w:bookmarkEnd w:id="1"/>
      <w:bookmarkEnd w:id="2"/>
    </w:p>
    <w:p>
      <w:pPr>
        <w:widowControl/>
        <w:spacing w:after="240" w:line="300" w:lineRule="atLeast"/>
        <w:jc w:val="left"/>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1.</w:t>
      </w:r>
      <w:r>
        <w:rPr>
          <w:rFonts w:asciiTheme="minorEastAsia" w:hAnsiTheme="minorEastAsia" w:eastAsiaTheme="minorEastAsia"/>
          <w:b/>
          <w:color w:val="000000"/>
          <w:sz w:val="24"/>
        </w:rPr>
        <w:t>招标物资包件划分</w:t>
      </w:r>
      <w:r>
        <w:rPr>
          <w:rFonts w:hint="eastAsia" w:asciiTheme="minorEastAsia" w:hAnsiTheme="minorEastAsia" w:eastAsiaTheme="minorEastAsia"/>
          <w:b/>
          <w:color w:val="000000"/>
          <w:sz w:val="24"/>
        </w:rPr>
        <w:t>清单</w:t>
      </w:r>
    </w:p>
    <w:tbl>
      <w:tblPr>
        <w:tblStyle w:val="3"/>
        <w:tblW w:w="8995" w:type="dxa"/>
        <w:jc w:val="center"/>
        <w:tblInd w:w="-905" w:type="dxa"/>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
      <w:tblGrid>
        <w:gridCol w:w="623"/>
        <w:gridCol w:w="842"/>
        <w:gridCol w:w="1200"/>
        <w:gridCol w:w="1000"/>
        <w:gridCol w:w="710"/>
        <w:gridCol w:w="784"/>
        <w:gridCol w:w="1276"/>
        <w:gridCol w:w="970"/>
        <w:gridCol w:w="735"/>
        <w:gridCol w:w="855"/>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731" w:hRule="atLeast"/>
          <w:jc w:val="center"/>
        </w:trPr>
        <w:tc>
          <w:tcPr>
            <w:tcW w:w="623" w:type="dxa"/>
            <w:tcBorders>
              <w:bottom w:val="single" w:color="auto" w:sz="12"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20"/>
                <w:szCs w:val="20"/>
              </w:rPr>
              <w:t>序号</w:t>
            </w:r>
          </w:p>
        </w:tc>
        <w:tc>
          <w:tcPr>
            <w:tcW w:w="842" w:type="dxa"/>
            <w:tcBorders>
              <w:left w:val="single" w:color="auto" w:sz="4" w:space="0"/>
              <w:bottom w:val="single" w:color="auto" w:sz="12"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20"/>
                <w:szCs w:val="20"/>
              </w:rPr>
              <w:t>包件号</w:t>
            </w:r>
          </w:p>
        </w:tc>
        <w:tc>
          <w:tcPr>
            <w:tcW w:w="1200" w:type="dxa"/>
            <w:tcBorders>
              <w:left w:val="single" w:color="auto" w:sz="4" w:space="0"/>
              <w:bottom w:val="single" w:color="auto" w:sz="12"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20"/>
                <w:szCs w:val="20"/>
              </w:rPr>
              <w:t>物资名称</w:t>
            </w:r>
          </w:p>
        </w:tc>
        <w:tc>
          <w:tcPr>
            <w:tcW w:w="1000" w:type="dxa"/>
            <w:tcBorders>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hint="eastAsia" w:ascii="ˎ̥" w:hAnsi="ˎ̥" w:cs="宋体"/>
                <w:b/>
                <w:bCs/>
                <w:color w:val="636363"/>
                <w:kern w:val="0"/>
                <w:sz w:val="20"/>
                <w:szCs w:val="20"/>
              </w:rPr>
              <w:t>规格型号</w:t>
            </w:r>
          </w:p>
        </w:tc>
        <w:tc>
          <w:tcPr>
            <w:tcW w:w="710" w:type="dxa"/>
            <w:tcBorders>
              <w:left w:val="single" w:color="auto" w:sz="4" w:space="0"/>
              <w:bottom w:val="single" w:color="auto" w:sz="12"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20"/>
                <w:szCs w:val="20"/>
              </w:rPr>
              <w:t>计量单位</w:t>
            </w:r>
          </w:p>
        </w:tc>
        <w:tc>
          <w:tcPr>
            <w:tcW w:w="784" w:type="dxa"/>
            <w:tcBorders>
              <w:left w:val="single" w:color="auto" w:sz="4" w:space="0"/>
              <w:bottom w:val="single" w:color="auto" w:sz="12"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hint="eastAsia" w:ascii="ˎ̥" w:hAnsi="ˎ̥" w:cs="宋体"/>
                <w:b/>
                <w:bCs/>
                <w:color w:val="636363"/>
                <w:kern w:val="0"/>
                <w:sz w:val="20"/>
                <w:szCs w:val="20"/>
              </w:rPr>
              <w:t>需用</w:t>
            </w:r>
            <w:r>
              <w:rPr>
                <w:rFonts w:ascii="ˎ̥" w:hAnsi="ˎ̥" w:cs="宋体"/>
                <w:b/>
                <w:bCs/>
                <w:color w:val="636363"/>
                <w:kern w:val="0"/>
                <w:sz w:val="20"/>
                <w:szCs w:val="20"/>
              </w:rPr>
              <w:t>数量</w:t>
            </w:r>
          </w:p>
        </w:tc>
        <w:tc>
          <w:tcPr>
            <w:tcW w:w="1276" w:type="dxa"/>
            <w:tcBorders>
              <w:left w:val="single" w:color="auto" w:sz="4" w:space="0"/>
              <w:bottom w:val="single" w:color="auto" w:sz="12"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18"/>
                <w:szCs w:val="18"/>
              </w:rPr>
              <w:t>招标文件售价（元）</w:t>
            </w:r>
          </w:p>
        </w:tc>
        <w:tc>
          <w:tcPr>
            <w:tcW w:w="970" w:type="dxa"/>
            <w:tcBorders>
              <w:left w:val="single" w:color="auto" w:sz="4" w:space="0"/>
              <w:bottom w:val="single" w:color="auto" w:sz="12"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20"/>
                <w:szCs w:val="20"/>
              </w:rPr>
              <w:t>招标人名称</w:t>
            </w:r>
          </w:p>
        </w:tc>
        <w:tc>
          <w:tcPr>
            <w:tcW w:w="735" w:type="dxa"/>
            <w:tcBorders>
              <w:left w:val="single" w:color="auto" w:sz="4" w:space="0"/>
              <w:bottom w:val="single" w:color="auto" w:sz="12"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20"/>
                <w:szCs w:val="20"/>
              </w:rPr>
              <w:t>交货地点</w:t>
            </w:r>
          </w:p>
        </w:tc>
        <w:tc>
          <w:tcPr>
            <w:tcW w:w="855" w:type="dxa"/>
            <w:tcBorders>
              <w:left w:val="single" w:color="auto" w:sz="4" w:space="0"/>
              <w:bottom w:val="single" w:color="auto" w:sz="12"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eastAsia="宋体" w:cs="宋体"/>
                <w:b/>
                <w:bCs/>
                <w:color w:val="636363"/>
                <w:kern w:val="0"/>
                <w:sz w:val="20"/>
                <w:szCs w:val="20"/>
                <w:lang w:val="en-US" w:eastAsia="zh-CN"/>
              </w:rPr>
            </w:pPr>
            <w:r>
              <w:rPr>
                <w:rFonts w:hint="eastAsia" w:ascii="ˎ̥" w:hAnsi="ˎ̥" w:cs="宋体"/>
                <w:b/>
                <w:bCs/>
                <w:color w:val="636363"/>
                <w:kern w:val="0"/>
                <w:sz w:val="20"/>
                <w:szCs w:val="20"/>
                <w:lang w:val="en-US" w:eastAsia="zh-CN"/>
              </w:rPr>
              <w:t>备注</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12"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1</w:t>
            </w:r>
          </w:p>
        </w:tc>
        <w:tc>
          <w:tcPr>
            <w:tcW w:w="842" w:type="dxa"/>
            <w:vMerge w:val="restart"/>
            <w:tcBorders>
              <w:top w:val="single" w:color="auto" w:sz="12" w:space="0"/>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r>
              <w:rPr>
                <w:rFonts w:hint="eastAsia" w:ascii="ˎ̥" w:hAnsi="ˎ̥" w:cs="宋体"/>
                <w:color w:val="636363"/>
                <w:kern w:val="0"/>
                <w:sz w:val="18"/>
                <w:szCs w:val="18"/>
              </w:rPr>
              <w:t>包件1</w:t>
            </w:r>
          </w:p>
          <w:p>
            <w:pPr>
              <w:widowControl/>
              <w:spacing w:before="100" w:beforeAutospacing="1" w:after="100" w:afterAutospacing="1" w:line="90" w:lineRule="atLeast"/>
              <w:jc w:val="center"/>
              <w:rPr>
                <w:rFonts w:hint="eastAsia" w:ascii="ˎ̥" w:hAnsi="ˎ̥" w:cs="宋体"/>
                <w:color w:val="636363"/>
                <w:kern w:val="0"/>
                <w:sz w:val="18"/>
                <w:szCs w:val="18"/>
              </w:rPr>
            </w:pPr>
            <w:r>
              <w:rPr>
                <w:rFonts w:hint="eastAsia" w:ascii="ˎ̥" w:hAnsi="ˎ̥" w:cs="宋体"/>
                <w:color w:val="636363"/>
                <w:kern w:val="0"/>
                <w:sz w:val="18"/>
                <w:szCs w:val="18"/>
              </w:rPr>
              <w:t>一标段</w:t>
            </w:r>
          </w:p>
        </w:tc>
        <w:tc>
          <w:tcPr>
            <w:tcW w:w="1200" w:type="dxa"/>
            <w:tcBorders>
              <w:top w:val="single" w:color="auto" w:sz="12"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eastAsia="宋体" w:cs="宋体"/>
                <w:color w:val="auto"/>
                <w:kern w:val="0"/>
                <w:sz w:val="15"/>
                <w:szCs w:val="15"/>
                <w:lang w:val="en-US" w:eastAsia="zh-CN"/>
              </w:rPr>
            </w:pPr>
            <w:r>
              <w:rPr>
                <w:rFonts w:hint="eastAsia" w:ascii="宋体" w:hAnsi="宋体" w:eastAsia="宋体" w:cs="宋体"/>
                <w:i w:val="0"/>
                <w:color w:val="auto"/>
                <w:kern w:val="0"/>
                <w:sz w:val="21"/>
                <w:szCs w:val="21"/>
                <w:u w:val="none"/>
                <w:lang w:val="en-US" w:eastAsia="zh-CN" w:bidi="ar"/>
              </w:rPr>
              <w:t>NHBV2.5</w:t>
            </w:r>
            <w:r>
              <w:rPr>
                <w:rFonts w:hint="eastAsia" w:ascii="宋体" w:hAnsi="宋体" w:eastAsia="宋体" w:cs="宋体"/>
                <w:i w:val="0"/>
                <w:color w:val="auto"/>
                <w:kern w:val="0"/>
                <w:sz w:val="21"/>
                <w:szCs w:val="21"/>
                <w:u w:val="none"/>
                <w:vertAlign w:val="superscript"/>
                <w:lang w:val="en-US" w:eastAsia="zh-CN" w:bidi="ar"/>
              </w:rPr>
              <w:t>2</w:t>
            </w:r>
          </w:p>
        </w:tc>
        <w:tc>
          <w:tcPr>
            <w:tcW w:w="1000" w:type="dxa"/>
            <w:tcBorders>
              <w:top w:val="single" w:color="auto" w:sz="12" w:space="0"/>
              <w:left w:val="single" w:color="auto" w:sz="6"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eastAsia="宋体" w:cs="宋体"/>
                <w:color w:val="auto"/>
                <w:kern w:val="0"/>
                <w:sz w:val="4"/>
                <w:szCs w:val="4"/>
                <w:lang w:val="en-US" w:eastAsia="zh-CN"/>
              </w:rPr>
            </w:pPr>
            <w:r>
              <w:rPr>
                <w:rFonts w:hint="eastAsia" w:ascii="宋体" w:hAnsi="宋体" w:eastAsia="宋体" w:cs="宋体"/>
                <w:i w:val="0"/>
                <w:color w:val="auto"/>
                <w:kern w:val="0"/>
                <w:sz w:val="18"/>
                <w:szCs w:val="18"/>
                <w:u w:val="none"/>
                <w:lang w:val="en-US" w:eastAsia="zh-CN" w:bidi="ar"/>
              </w:rPr>
              <w:t>应急照明</w:t>
            </w:r>
          </w:p>
        </w:tc>
        <w:tc>
          <w:tcPr>
            <w:tcW w:w="710" w:type="dxa"/>
            <w:tcBorders>
              <w:top w:val="single" w:color="auto" w:sz="12"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eastAsia="宋体" w:cs="宋体"/>
                <w:color w:val="636363"/>
                <w:kern w:val="0"/>
                <w:sz w:val="15"/>
                <w:szCs w:val="15"/>
                <w:lang w:val="en-US" w:eastAsia="zh-CN"/>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12"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eastAsia="宋体" w:cs="宋体"/>
                <w:color w:val="636363"/>
                <w:kern w:val="0"/>
                <w:sz w:val="11"/>
                <w:szCs w:val="11"/>
                <w:lang w:val="en-US" w:eastAsia="zh-CN"/>
              </w:rPr>
            </w:pPr>
            <w:r>
              <w:rPr>
                <w:rFonts w:hint="eastAsia" w:ascii="宋体" w:hAnsi="宋体" w:eastAsia="宋体" w:cs="宋体"/>
                <w:i w:val="0"/>
                <w:color w:val="000000"/>
                <w:kern w:val="0"/>
                <w:sz w:val="21"/>
                <w:szCs w:val="21"/>
                <w:u w:val="none"/>
                <w:lang w:val="en-US" w:eastAsia="zh-CN" w:bidi="ar"/>
              </w:rPr>
              <w:t>16480</w:t>
            </w:r>
          </w:p>
        </w:tc>
        <w:tc>
          <w:tcPr>
            <w:tcW w:w="1276" w:type="dxa"/>
            <w:vMerge w:val="restart"/>
            <w:tcBorders>
              <w:top w:val="single" w:color="auto" w:sz="12" w:space="0"/>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restart"/>
            <w:tcBorders>
              <w:top w:val="single" w:color="auto" w:sz="12" w:space="0"/>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张琦</w:t>
            </w:r>
          </w:p>
        </w:tc>
        <w:tc>
          <w:tcPr>
            <w:tcW w:w="735" w:type="dxa"/>
            <w:vMerge w:val="restart"/>
            <w:tcBorders>
              <w:top w:val="single" w:color="auto" w:sz="12" w:space="0"/>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上店村管理服务中心、营城子管理区、帮水峪隧道管理所、梯子峪停车区</w:t>
            </w:r>
          </w:p>
        </w:tc>
        <w:tc>
          <w:tcPr>
            <w:tcW w:w="855" w:type="dxa"/>
            <w:vMerge w:val="restart"/>
            <w:tcBorders>
              <w:top w:val="single" w:color="auto" w:sz="12" w:space="0"/>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乙方负责运输、加工及安装</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2</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eastAsia="宋体" w:cs="宋体"/>
                <w:color w:val="auto"/>
                <w:kern w:val="0"/>
                <w:sz w:val="15"/>
                <w:szCs w:val="15"/>
                <w:lang w:val="en-US" w:eastAsia="zh-CN"/>
              </w:rPr>
            </w:pPr>
            <w:r>
              <w:rPr>
                <w:rFonts w:hint="eastAsia" w:ascii="宋体" w:hAnsi="宋体" w:eastAsia="宋体" w:cs="宋体"/>
                <w:i w:val="0"/>
                <w:color w:val="auto"/>
                <w:kern w:val="0"/>
                <w:sz w:val="21"/>
                <w:szCs w:val="21"/>
                <w:u w:val="none"/>
                <w:lang w:val="en-US" w:eastAsia="zh-CN" w:bidi="ar"/>
              </w:rPr>
              <w:t>NHBV4</w:t>
            </w:r>
            <w:r>
              <w:rPr>
                <w:rFonts w:hint="eastAsia" w:ascii="宋体" w:hAnsi="宋体" w:eastAsia="宋体" w:cs="宋体"/>
                <w:i w:val="0"/>
                <w:color w:val="auto"/>
                <w:kern w:val="0"/>
                <w:sz w:val="21"/>
                <w:szCs w:val="21"/>
                <w:u w:val="none"/>
                <w:vertAlign w:val="superscript"/>
                <w:lang w:val="en-US" w:eastAsia="zh-CN" w:bidi="ar"/>
              </w:rPr>
              <w:t>2</w:t>
            </w:r>
          </w:p>
        </w:tc>
        <w:tc>
          <w:tcPr>
            <w:tcW w:w="1000" w:type="dxa"/>
            <w:tcBorders>
              <w:top w:val="single" w:color="auto" w:sz="4" w:space="0"/>
              <w:left w:val="single" w:color="auto" w:sz="6"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eastAsia="宋体" w:cs="宋体"/>
                <w:color w:val="auto"/>
                <w:kern w:val="0"/>
                <w:sz w:val="4"/>
                <w:szCs w:val="4"/>
                <w:lang w:val="en-US" w:eastAsia="zh-CN"/>
              </w:rPr>
            </w:pPr>
            <w:r>
              <w:rPr>
                <w:rFonts w:hint="eastAsia" w:ascii="宋体" w:hAnsi="宋体" w:eastAsia="宋体" w:cs="宋体"/>
                <w:i w:val="0"/>
                <w:color w:val="auto"/>
                <w:kern w:val="0"/>
                <w:sz w:val="18"/>
                <w:szCs w:val="18"/>
                <w:u w:val="none"/>
                <w:lang w:val="en-US" w:eastAsia="zh-CN" w:bidi="ar"/>
              </w:rPr>
              <w:t>应急照明</w:t>
            </w:r>
          </w:p>
        </w:tc>
        <w:tc>
          <w:tcPr>
            <w:tcW w:w="710"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eastAsia="宋体" w:cs="宋体"/>
                <w:color w:val="636363"/>
                <w:kern w:val="0"/>
                <w:sz w:val="15"/>
                <w:szCs w:val="15"/>
                <w:lang w:val="en-US" w:eastAsia="zh-CN"/>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eastAsia="宋体" w:cs="宋体"/>
                <w:color w:val="636363"/>
                <w:kern w:val="0"/>
                <w:sz w:val="11"/>
                <w:szCs w:val="11"/>
                <w:lang w:val="en-US" w:eastAsia="zh-CN"/>
              </w:rPr>
            </w:pPr>
            <w:r>
              <w:rPr>
                <w:rFonts w:hint="eastAsia" w:ascii="宋体" w:hAnsi="宋体" w:eastAsia="宋体" w:cs="宋体"/>
                <w:i w:val="0"/>
                <w:color w:val="000000"/>
                <w:kern w:val="0"/>
                <w:sz w:val="21"/>
                <w:szCs w:val="21"/>
                <w:u w:val="none"/>
                <w:lang w:val="en-US" w:eastAsia="zh-CN" w:bidi="ar"/>
              </w:rPr>
              <w:t>1350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3</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eastAsia="宋体" w:cs="宋体"/>
                <w:color w:val="auto"/>
                <w:kern w:val="0"/>
                <w:sz w:val="15"/>
                <w:szCs w:val="15"/>
                <w:lang w:val="en-US" w:eastAsia="zh-CN"/>
              </w:rPr>
            </w:pPr>
            <w:r>
              <w:rPr>
                <w:rFonts w:hint="eastAsia" w:ascii="宋体" w:hAnsi="宋体" w:eastAsia="宋体" w:cs="宋体"/>
                <w:i w:val="0"/>
                <w:color w:val="auto"/>
                <w:kern w:val="0"/>
                <w:sz w:val="21"/>
                <w:szCs w:val="21"/>
                <w:u w:val="none"/>
                <w:lang w:val="en-US" w:eastAsia="zh-CN" w:bidi="ar"/>
              </w:rPr>
              <w:t>WDZN-BV4</w:t>
            </w:r>
            <w:r>
              <w:rPr>
                <w:rFonts w:hint="eastAsia" w:ascii="宋体" w:hAnsi="宋体" w:eastAsia="宋体" w:cs="宋体"/>
                <w:i w:val="0"/>
                <w:color w:val="auto"/>
                <w:kern w:val="0"/>
                <w:sz w:val="21"/>
                <w:szCs w:val="21"/>
                <w:u w:val="none"/>
                <w:vertAlign w:val="superscript"/>
                <w:lang w:val="en-US" w:eastAsia="zh-CN" w:bidi="ar"/>
              </w:rPr>
              <w:t>2</w:t>
            </w:r>
          </w:p>
        </w:tc>
        <w:tc>
          <w:tcPr>
            <w:tcW w:w="1000" w:type="dxa"/>
            <w:tcBorders>
              <w:top w:val="single" w:color="auto" w:sz="4" w:space="0"/>
              <w:left w:val="single" w:color="auto" w:sz="6"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eastAsia="宋体" w:cs="宋体"/>
                <w:color w:val="auto"/>
                <w:kern w:val="0"/>
                <w:sz w:val="4"/>
                <w:szCs w:val="4"/>
                <w:lang w:val="en-US" w:eastAsia="zh-CN"/>
              </w:rPr>
            </w:pPr>
            <w:r>
              <w:rPr>
                <w:rFonts w:hint="eastAsia" w:ascii="宋体" w:hAnsi="宋体" w:eastAsia="宋体" w:cs="宋体"/>
                <w:i w:val="0"/>
                <w:color w:val="auto"/>
                <w:kern w:val="0"/>
                <w:sz w:val="18"/>
                <w:szCs w:val="18"/>
                <w:u w:val="none"/>
                <w:lang w:val="en-US" w:eastAsia="zh-CN" w:bidi="ar"/>
              </w:rPr>
              <w:t>消防稳压泵电源</w:t>
            </w:r>
          </w:p>
        </w:tc>
        <w:tc>
          <w:tcPr>
            <w:tcW w:w="710"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eastAsia="宋体" w:cs="宋体"/>
                <w:color w:val="636363"/>
                <w:kern w:val="0"/>
                <w:sz w:val="15"/>
                <w:szCs w:val="15"/>
                <w:lang w:val="en-US" w:eastAsia="zh-CN"/>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eastAsia="宋体" w:cs="宋体"/>
                <w:color w:val="636363"/>
                <w:kern w:val="0"/>
                <w:sz w:val="11"/>
                <w:szCs w:val="11"/>
                <w:lang w:val="en-US" w:eastAsia="zh-CN"/>
              </w:rPr>
            </w:pPr>
            <w:r>
              <w:rPr>
                <w:rFonts w:hint="eastAsia" w:ascii="宋体" w:hAnsi="宋体" w:eastAsia="宋体" w:cs="宋体"/>
                <w:i w:val="0"/>
                <w:color w:val="000000"/>
                <w:kern w:val="0"/>
                <w:sz w:val="21"/>
                <w:szCs w:val="21"/>
                <w:u w:val="none"/>
                <w:lang w:val="en-US" w:eastAsia="zh-CN" w:bidi="ar"/>
              </w:rPr>
              <w:t>160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4</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eastAsia="宋体" w:cs="宋体"/>
                <w:color w:val="auto"/>
                <w:kern w:val="0"/>
                <w:sz w:val="15"/>
                <w:szCs w:val="15"/>
                <w:lang w:val="en-US" w:eastAsia="zh-CN"/>
              </w:rPr>
            </w:pPr>
            <w:r>
              <w:rPr>
                <w:rFonts w:hint="eastAsia" w:ascii="宋体" w:hAnsi="宋体" w:eastAsia="宋体" w:cs="宋体"/>
                <w:i w:val="0"/>
                <w:color w:val="auto"/>
                <w:kern w:val="0"/>
                <w:sz w:val="21"/>
                <w:szCs w:val="21"/>
                <w:u w:val="none"/>
                <w:lang w:val="en-US" w:eastAsia="zh-CN" w:bidi="ar"/>
              </w:rPr>
              <w:t>BV2.5</w:t>
            </w:r>
            <w:r>
              <w:rPr>
                <w:rFonts w:hint="eastAsia" w:ascii="宋体" w:hAnsi="宋体" w:eastAsia="宋体" w:cs="宋体"/>
                <w:i w:val="0"/>
                <w:color w:val="auto"/>
                <w:kern w:val="0"/>
                <w:sz w:val="21"/>
                <w:szCs w:val="21"/>
                <w:u w:val="none"/>
                <w:vertAlign w:val="superscript"/>
                <w:lang w:val="en-US" w:eastAsia="zh-CN" w:bidi="ar"/>
              </w:rPr>
              <w:t>2</w:t>
            </w:r>
          </w:p>
        </w:tc>
        <w:tc>
          <w:tcPr>
            <w:tcW w:w="1000" w:type="dxa"/>
            <w:tcBorders>
              <w:top w:val="single" w:color="auto" w:sz="4" w:space="0"/>
              <w:left w:val="single" w:color="auto" w:sz="6"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ˎ̥" w:hAnsi="ˎ̥" w:cs="宋体"/>
                <w:color w:val="auto"/>
                <w:kern w:val="0"/>
                <w:sz w:val="4"/>
                <w:szCs w:val="4"/>
              </w:rPr>
            </w:pPr>
          </w:p>
        </w:tc>
        <w:tc>
          <w:tcPr>
            <w:tcW w:w="710"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5"/>
                <w:szCs w:val="15"/>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eastAsia="宋体" w:cs="宋体"/>
                <w:color w:val="636363"/>
                <w:kern w:val="0"/>
                <w:sz w:val="11"/>
                <w:szCs w:val="11"/>
                <w:lang w:val="en-US" w:eastAsia="zh-CN"/>
              </w:rPr>
            </w:pPr>
            <w:r>
              <w:rPr>
                <w:rFonts w:hint="eastAsia" w:ascii="宋体" w:hAnsi="宋体" w:eastAsia="宋体" w:cs="宋体"/>
                <w:i w:val="0"/>
                <w:color w:val="000000"/>
                <w:kern w:val="0"/>
                <w:sz w:val="21"/>
                <w:szCs w:val="21"/>
                <w:u w:val="none"/>
                <w:lang w:val="en-US" w:eastAsia="zh-CN" w:bidi="ar"/>
              </w:rPr>
              <w:t>31050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5</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15"/>
                <w:szCs w:val="15"/>
              </w:rPr>
            </w:pPr>
            <w:r>
              <w:rPr>
                <w:rFonts w:hint="eastAsia" w:ascii="宋体" w:hAnsi="宋体" w:eastAsia="宋体" w:cs="宋体"/>
                <w:i w:val="0"/>
                <w:color w:val="auto"/>
                <w:kern w:val="0"/>
                <w:sz w:val="21"/>
                <w:szCs w:val="21"/>
                <w:u w:val="none"/>
                <w:lang w:val="en-US" w:eastAsia="zh-CN" w:bidi="ar"/>
              </w:rPr>
              <w:t>BV4</w:t>
            </w:r>
            <w:r>
              <w:rPr>
                <w:rFonts w:hint="eastAsia" w:ascii="宋体" w:hAnsi="宋体" w:eastAsia="宋体" w:cs="宋体"/>
                <w:i w:val="0"/>
                <w:color w:val="auto"/>
                <w:kern w:val="0"/>
                <w:sz w:val="21"/>
                <w:szCs w:val="21"/>
                <w:u w:val="none"/>
                <w:vertAlign w:val="superscript"/>
                <w:lang w:val="en-US" w:eastAsia="zh-CN" w:bidi="ar"/>
              </w:rPr>
              <w:t>2</w:t>
            </w:r>
          </w:p>
        </w:tc>
        <w:tc>
          <w:tcPr>
            <w:tcW w:w="1000" w:type="dxa"/>
            <w:tcBorders>
              <w:top w:val="single" w:color="auto" w:sz="4" w:space="0"/>
              <w:left w:val="single" w:color="auto" w:sz="6"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ˎ̥" w:hAnsi="ˎ̥" w:cs="宋体"/>
                <w:color w:val="auto"/>
                <w:kern w:val="0"/>
                <w:sz w:val="4"/>
                <w:szCs w:val="4"/>
              </w:rPr>
            </w:pPr>
          </w:p>
        </w:tc>
        <w:tc>
          <w:tcPr>
            <w:tcW w:w="710"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5"/>
                <w:szCs w:val="15"/>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1"/>
                <w:szCs w:val="11"/>
              </w:rPr>
            </w:pPr>
            <w:r>
              <w:rPr>
                <w:rFonts w:hint="eastAsia" w:ascii="宋体" w:hAnsi="宋体" w:eastAsia="宋体" w:cs="宋体"/>
                <w:i w:val="0"/>
                <w:color w:val="000000"/>
                <w:kern w:val="0"/>
                <w:sz w:val="20"/>
                <w:szCs w:val="20"/>
                <w:u w:val="none"/>
                <w:lang w:val="en-US" w:eastAsia="zh-CN" w:bidi="ar"/>
              </w:rPr>
              <w:t>13070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6</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15"/>
                <w:szCs w:val="15"/>
              </w:rPr>
            </w:pPr>
            <w:r>
              <w:rPr>
                <w:rFonts w:hint="eastAsia" w:ascii="宋体" w:hAnsi="宋体" w:eastAsia="宋体" w:cs="宋体"/>
                <w:i w:val="0"/>
                <w:color w:val="auto"/>
                <w:kern w:val="0"/>
                <w:sz w:val="21"/>
                <w:szCs w:val="21"/>
                <w:u w:val="none"/>
                <w:lang w:val="en-US" w:eastAsia="zh-CN" w:bidi="ar"/>
              </w:rPr>
              <w:t>BV6</w:t>
            </w:r>
            <w:r>
              <w:rPr>
                <w:rFonts w:hint="eastAsia" w:ascii="宋体" w:hAnsi="宋体" w:eastAsia="宋体" w:cs="宋体"/>
                <w:i w:val="0"/>
                <w:color w:val="auto"/>
                <w:kern w:val="0"/>
                <w:sz w:val="21"/>
                <w:szCs w:val="21"/>
                <w:u w:val="none"/>
                <w:vertAlign w:val="superscript"/>
                <w:lang w:val="en-US" w:eastAsia="zh-CN" w:bidi="ar"/>
              </w:rPr>
              <w:t>2</w:t>
            </w:r>
          </w:p>
        </w:tc>
        <w:tc>
          <w:tcPr>
            <w:tcW w:w="1000" w:type="dxa"/>
            <w:tcBorders>
              <w:top w:val="single" w:color="auto" w:sz="4" w:space="0"/>
              <w:left w:val="single" w:color="auto" w:sz="6"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ˎ̥" w:hAnsi="ˎ̥" w:cs="宋体"/>
                <w:color w:val="auto"/>
                <w:kern w:val="0"/>
                <w:sz w:val="4"/>
                <w:szCs w:val="4"/>
              </w:rPr>
            </w:pPr>
          </w:p>
        </w:tc>
        <w:tc>
          <w:tcPr>
            <w:tcW w:w="710"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5"/>
                <w:szCs w:val="15"/>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1"/>
                <w:szCs w:val="11"/>
              </w:rPr>
            </w:pPr>
            <w:r>
              <w:rPr>
                <w:rFonts w:hint="eastAsia" w:ascii="宋体" w:hAnsi="宋体" w:eastAsia="宋体" w:cs="宋体"/>
                <w:i w:val="0"/>
                <w:color w:val="000000"/>
                <w:kern w:val="0"/>
                <w:sz w:val="21"/>
                <w:szCs w:val="21"/>
                <w:u w:val="none"/>
                <w:lang w:val="en-US" w:eastAsia="zh-CN" w:bidi="ar"/>
              </w:rPr>
              <w:t>3770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7</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15"/>
                <w:szCs w:val="15"/>
              </w:rPr>
            </w:pPr>
            <w:r>
              <w:rPr>
                <w:rFonts w:hint="eastAsia" w:ascii="宋体" w:hAnsi="宋体" w:eastAsia="宋体" w:cs="宋体"/>
                <w:i w:val="0"/>
                <w:color w:val="auto"/>
                <w:kern w:val="0"/>
                <w:sz w:val="21"/>
                <w:szCs w:val="21"/>
                <w:u w:val="none"/>
                <w:lang w:val="en-US" w:eastAsia="zh-CN" w:bidi="ar"/>
              </w:rPr>
              <w:t>BV10</w:t>
            </w:r>
            <w:r>
              <w:rPr>
                <w:rFonts w:hint="eastAsia" w:ascii="宋体" w:hAnsi="宋体" w:eastAsia="宋体" w:cs="宋体"/>
                <w:i w:val="0"/>
                <w:color w:val="auto"/>
                <w:kern w:val="0"/>
                <w:sz w:val="21"/>
                <w:szCs w:val="21"/>
                <w:u w:val="none"/>
                <w:vertAlign w:val="superscript"/>
                <w:lang w:val="en-US" w:eastAsia="zh-CN" w:bidi="ar"/>
              </w:rPr>
              <w:t>2</w:t>
            </w:r>
          </w:p>
        </w:tc>
        <w:tc>
          <w:tcPr>
            <w:tcW w:w="1000" w:type="dxa"/>
            <w:tcBorders>
              <w:top w:val="single" w:color="auto" w:sz="4" w:space="0"/>
              <w:left w:val="single" w:color="auto" w:sz="6"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ˎ̥" w:hAnsi="ˎ̥" w:cs="宋体"/>
                <w:color w:val="auto"/>
                <w:kern w:val="0"/>
                <w:sz w:val="4"/>
                <w:szCs w:val="4"/>
              </w:rPr>
            </w:pPr>
          </w:p>
        </w:tc>
        <w:tc>
          <w:tcPr>
            <w:tcW w:w="710"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5"/>
                <w:szCs w:val="15"/>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1"/>
                <w:szCs w:val="11"/>
              </w:rPr>
            </w:pPr>
            <w:r>
              <w:rPr>
                <w:rFonts w:hint="eastAsia" w:ascii="宋体" w:hAnsi="宋体" w:eastAsia="宋体" w:cs="宋体"/>
                <w:i w:val="0"/>
                <w:color w:val="000000"/>
                <w:kern w:val="0"/>
                <w:sz w:val="21"/>
                <w:szCs w:val="21"/>
                <w:u w:val="none"/>
                <w:lang w:val="en-US" w:eastAsia="zh-CN" w:bidi="ar"/>
              </w:rPr>
              <w:t>3650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8</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15"/>
                <w:szCs w:val="15"/>
              </w:rPr>
            </w:pPr>
            <w:r>
              <w:rPr>
                <w:rFonts w:hint="eastAsia" w:ascii="宋体" w:hAnsi="宋体" w:eastAsia="宋体" w:cs="宋体"/>
                <w:i w:val="0"/>
                <w:color w:val="auto"/>
                <w:kern w:val="0"/>
                <w:sz w:val="21"/>
                <w:szCs w:val="21"/>
                <w:u w:val="none"/>
                <w:lang w:val="en-US" w:eastAsia="zh-CN" w:bidi="ar"/>
              </w:rPr>
              <w:t>电力电缆</w:t>
            </w:r>
          </w:p>
        </w:tc>
        <w:tc>
          <w:tcPr>
            <w:tcW w:w="1000" w:type="dxa"/>
            <w:tcBorders>
              <w:top w:val="single" w:color="auto" w:sz="4" w:space="0"/>
              <w:left w:val="single" w:color="auto" w:sz="6"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4"/>
                <w:szCs w:val="4"/>
              </w:rPr>
            </w:pPr>
            <w:r>
              <w:rPr>
                <w:rFonts w:hint="eastAsia" w:ascii="宋体" w:hAnsi="宋体" w:eastAsia="宋体" w:cs="宋体"/>
                <w:i w:val="0"/>
                <w:color w:val="auto"/>
                <w:kern w:val="0"/>
                <w:sz w:val="18"/>
                <w:szCs w:val="18"/>
                <w:u w:val="none"/>
                <w:lang w:val="en-US" w:eastAsia="zh-CN" w:bidi="ar"/>
              </w:rPr>
              <w:t>YJV-3×2.5</w:t>
            </w:r>
          </w:p>
        </w:tc>
        <w:tc>
          <w:tcPr>
            <w:tcW w:w="710"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5"/>
                <w:szCs w:val="15"/>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1"/>
                <w:szCs w:val="11"/>
              </w:rPr>
            </w:pPr>
            <w:r>
              <w:rPr>
                <w:rFonts w:hint="eastAsia" w:ascii="宋体" w:hAnsi="宋体" w:eastAsia="宋体" w:cs="宋体"/>
                <w:i w:val="0"/>
                <w:color w:val="000000"/>
                <w:kern w:val="0"/>
                <w:sz w:val="21"/>
                <w:szCs w:val="21"/>
                <w:u w:val="none"/>
                <w:lang w:val="en-US" w:eastAsia="zh-CN" w:bidi="ar"/>
              </w:rPr>
              <w:t>150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9</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15"/>
                <w:szCs w:val="15"/>
              </w:rPr>
            </w:pPr>
            <w:r>
              <w:rPr>
                <w:rFonts w:hint="eastAsia" w:ascii="宋体" w:hAnsi="宋体" w:eastAsia="宋体" w:cs="宋体"/>
                <w:i w:val="0"/>
                <w:color w:val="auto"/>
                <w:kern w:val="0"/>
                <w:sz w:val="21"/>
                <w:szCs w:val="21"/>
                <w:u w:val="none"/>
                <w:lang w:val="en-US" w:eastAsia="zh-CN" w:bidi="ar"/>
              </w:rPr>
              <w:t>电力电缆</w:t>
            </w:r>
          </w:p>
        </w:tc>
        <w:tc>
          <w:tcPr>
            <w:tcW w:w="1000" w:type="dxa"/>
            <w:tcBorders>
              <w:top w:val="single" w:color="auto" w:sz="4" w:space="0"/>
              <w:left w:val="single" w:color="auto" w:sz="6"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4"/>
                <w:szCs w:val="4"/>
              </w:rPr>
            </w:pPr>
            <w:r>
              <w:rPr>
                <w:rFonts w:hint="eastAsia" w:ascii="宋体" w:hAnsi="宋体" w:eastAsia="宋体" w:cs="宋体"/>
                <w:i w:val="0"/>
                <w:color w:val="auto"/>
                <w:kern w:val="0"/>
                <w:sz w:val="18"/>
                <w:szCs w:val="18"/>
                <w:u w:val="none"/>
                <w:lang w:val="en-US" w:eastAsia="zh-CN" w:bidi="ar"/>
              </w:rPr>
              <w:t>YJV-5×4</w:t>
            </w:r>
          </w:p>
        </w:tc>
        <w:tc>
          <w:tcPr>
            <w:tcW w:w="710"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5"/>
                <w:szCs w:val="15"/>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1"/>
                <w:szCs w:val="11"/>
              </w:rPr>
            </w:pPr>
            <w:r>
              <w:rPr>
                <w:rFonts w:hint="eastAsia" w:ascii="宋体" w:hAnsi="宋体" w:eastAsia="宋体" w:cs="宋体"/>
                <w:i w:val="0"/>
                <w:color w:val="000000"/>
                <w:kern w:val="0"/>
                <w:sz w:val="21"/>
                <w:szCs w:val="21"/>
                <w:u w:val="none"/>
                <w:lang w:val="en-US" w:eastAsia="zh-CN" w:bidi="ar"/>
              </w:rPr>
              <w:t>220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10</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15"/>
                <w:szCs w:val="15"/>
              </w:rPr>
            </w:pPr>
            <w:r>
              <w:rPr>
                <w:rFonts w:hint="eastAsia" w:ascii="宋体" w:hAnsi="宋体" w:eastAsia="宋体" w:cs="宋体"/>
                <w:i w:val="0"/>
                <w:color w:val="auto"/>
                <w:kern w:val="0"/>
                <w:sz w:val="21"/>
                <w:szCs w:val="21"/>
                <w:u w:val="none"/>
                <w:lang w:val="en-US" w:eastAsia="zh-CN" w:bidi="ar"/>
              </w:rPr>
              <w:t>电力电缆</w:t>
            </w:r>
          </w:p>
        </w:tc>
        <w:tc>
          <w:tcPr>
            <w:tcW w:w="1000" w:type="dxa"/>
            <w:tcBorders>
              <w:top w:val="single" w:color="auto" w:sz="4" w:space="0"/>
              <w:left w:val="single" w:color="auto" w:sz="6"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4"/>
                <w:szCs w:val="4"/>
              </w:rPr>
            </w:pPr>
            <w:r>
              <w:rPr>
                <w:rFonts w:hint="eastAsia" w:ascii="宋体" w:hAnsi="宋体" w:eastAsia="宋体" w:cs="宋体"/>
                <w:i w:val="0"/>
                <w:color w:val="auto"/>
                <w:kern w:val="0"/>
                <w:sz w:val="18"/>
                <w:szCs w:val="18"/>
                <w:u w:val="none"/>
                <w:lang w:val="en-US" w:eastAsia="zh-CN" w:bidi="ar"/>
              </w:rPr>
              <w:t>YJV-5</w:t>
            </w:r>
            <w:r>
              <w:rPr>
                <w:rFonts w:ascii="Arial" w:hAnsi="Arial" w:eastAsia="宋体" w:cs="Arial"/>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6</w:t>
            </w:r>
          </w:p>
        </w:tc>
        <w:tc>
          <w:tcPr>
            <w:tcW w:w="710"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5"/>
                <w:szCs w:val="15"/>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1"/>
                <w:szCs w:val="11"/>
              </w:rPr>
            </w:pPr>
            <w:r>
              <w:rPr>
                <w:rFonts w:hint="eastAsia" w:ascii="宋体" w:hAnsi="宋体" w:eastAsia="宋体" w:cs="宋体"/>
                <w:i w:val="0"/>
                <w:color w:val="000000"/>
                <w:kern w:val="0"/>
                <w:sz w:val="21"/>
                <w:szCs w:val="21"/>
                <w:u w:val="none"/>
                <w:lang w:val="en-US" w:eastAsia="zh-CN" w:bidi="ar"/>
              </w:rPr>
              <w:t>391</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11</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15"/>
                <w:szCs w:val="15"/>
              </w:rPr>
            </w:pPr>
            <w:r>
              <w:rPr>
                <w:rFonts w:hint="eastAsia" w:ascii="宋体" w:hAnsi="宋体" w:eastAsia="宋体" w:cs="宋体"/>
                <w:i w:val="0"/>
                <w:color w:val="auto"/>
                <w:kern w:val="0"/>
                <w:sz w:val="21"/>
                <w:szCs w:val="21"/>
                <w:u w:val="none"/>
                <w:lang w:val="en-US" w:eastAsia="zh-CN" w:bidi="ar"/>
              </w:rPr>
              <w:t>电力电缆</w:t>
            </w:r>
          </w:p>
        </w:tc>
        <w:tc>
          <w:tcPr>
            <w:tcW w:w="1000" w:type="dxa"/>
            <w:tcBorders>
              <w:top w:val="single" w:color="auto" w:sz="4" w:space="0"/>
              <w:left w:val="single" w:color="auto" w:sz="6"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4"/>
                <w:szCs w:val="4"/>
              </w:rPr>
            </w:pPr>
            <w:r>
              <w:rPr>
                <w:rFonts w:hint="eastAsia" w:ascii="宋体" w:hAnsi="宋体" w:eastAsia="宋体" w:cs="宋体"/>
                <w:i w:val="0"/>
                <w:color w:val="auto"/>
                <w:kern w:val="0"/>
                <w:sz w:val="18"/>
                <w:szCs w:val="18"/>
                <w:u w:val="none"/>
                <w:lang w:val="en-US" w:eastAsia="zh-CN" w:bidi="ar"/>
              </w:rPr>
              <w:t>YJV-5×10</w:t>
            </w:r>
          </w:p>
        </w:tc>
        <w:tc>
          <w:tcPr>
            <w:tcW w:w="710"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5"/>
                <w:szCs w:val="15"/>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1"/>
                <w:szCs w:val="11"/>
              </w:rPr>
            </w:pPr>
            <w:r>
              <w:rPr>
                <w:rFonts w:hint="eastAsia" w:ascii="宋体" w:hAnsi="宋体" w:eastAsia="宋体" w:cs="宋体"/>
                <w:i w:val="0"/>
                <w:color w:val="000000"/>
                <w:kern w:val="0"/>
                <w:sz w:val="21"/>
                <w:szCs w:val="21"/>
                <w:u w:val="none"/>
                <w:lang w:val="en-US" w:eastAsia="zh-CN" w:bidi="ar"/>
              </w:rPr>
              <w:t>337</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12</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15"/>
                <w:szCs w:val="15"/>
              </w:rPr>
            </w:pPr>
            <w:r>
              <w:rPr>
                <w:rFonts w:hint="eastAsia" w:ascii="宋体" w:hAnsi="宋体" w:eastAsia="宋体" w:cs="宋体"/>
                <w:i w:val="0"/>
                <w:color w:val="auto"/>
                <w:kern w:val="0"/>
                <w:sz w:val="21"/>
                <w:szCs w:val="21"/>
                <w:u w:val="none"/>
                <w:lang w:val="en-US" w:eastAsia="zh-CN" w:bidi="ar"/>
              </w:rPr>
              <w:t>电力电缆</w:t>
            </w:r>
          </w:p>
        </w:tc>
        <w:tc>
          <w:tcPr>
            <w:tcW w:w="1000" w:type="dxa"/>
            <w:tcBorders>
              <w:top w:val="single" w:color="auto" w:sz="4" w:space="0"/>
              <w:left w:val="single" w:color="auto" w:sz="6"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4"/>
                <w:szCs w:val="4"/>
              </w:rPr>
            </w:pPr>
            <w:r>
              <w:rPr>
                <w:rFonts w:hint="eastAsia" w:ascii="宋体" w:hAnsi="宋体" w:eastAsia="宋体" w:cs="宋体"/>
                <w:i w:val="0"/>
                <w:color w:val="auto"/>
                <w:kern w:val="0"/>
                <w:sz w:val="18"/>
                <w:szCs w:val="18"/>
                <w:u w:val="none"/>
                <w:lang w:val="en-US" w:eastAsia="zh-CN" w:bidi="ar"/>
              </w:rPr>
              <w:t>YJV-5×16</w:t>
            </w:r>
          </w:p>
        </w:tc>
        <w:tc>
          <w:tcPr>
            <w:tcW w:w="710"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5"/>
                <w:szCs w:val="15"/>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1"/>
                <w:szCs w:val="11"/>
              </w:rPr>
            </w:pPr>
            <w:r>
              <w:rPr>
                <w:rFonts w:hint="eastAsia" w:ascii="宋体" w:hAnsi="宋体" w:eastAsia="宋体" w:cs="宋体"/>
                <w:i w:val="0"/>
                <w:color w:val="000000"/>
                <w:kern w:val="0"/>
                <w:sz w:val="21"/>
                <w:szCs w:val="21"/>
                <w:u w:val="none"/>
                <w:lang w:val="en-US" w:eastAsia="zh-CN" w:bidi="ar"/>
              </w:rPr>
              <w:t>160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13</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15"/>
                <w:szCs w:val="15"/>
              </w:rPr>
            </w:pPr>
            <w:r>
              <w:rPr>
                <w:rFonts w:hint="eastAsia" w:ascii="宋体" w:hAnsi="宋体" w:eastAsia="宋体" w:cs="宋体"/>
                <w:i w:val="0"/>
                <w:color w:val="auto"/>
                <w:kern w:val="0"/>
                <w:sz w:val="20"/>
                <w:szCs w:val="20"/>
                <w:u w:val="none"/>
                <w:lang w:val="en-US" w:eastAsia="zh-CN" w:bidi="ar"/>
              </w:rPr>
              <w:t>电力电缆</w:t>
            </w:r>
          </w:p>
        </w:tc>
        <w:tc>
          <w:tcPr>
            <w:tcW w:w="1000" w:type="dxa"/>
            <w:tcBorders>
              <w:top w:val="single" w:color="auto" w:sz="4" w:space="0"/>
              <w:left w:val="single" w:color="auto" w:sz="6"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4"/>
                <w:szCs w:val="4"/>
              </w:rPr>
            </w:pPr>
            <w:r>
              <w:rPr>
                <w:rFonts w:hint="eastAsia" w:ascii="宋体" w:hAnsi="宋体" w:eastAsia="宋体" w:cs="宋体"/>
                <w:i w:val="0"/>
                <w:color w:val="auto"/>
                <w:kern w:val="0"/>
                <w:sz w:val="18"/>
                <w:szCs w:val="18"/>
                <w:u w:val="none"/>
                <w:lang w:val="en-US" w:eastAsia="zh-CN" w:bidi="ar"/>
              </w:rPr>
              <w:t>YJV-5</w:t>
            </w:r>
            <w:r>
              <w:rPr>
                <w:rFonts w:ascii="Arial" w:hAnsi="Arial" w:eastAsia="宋体" w:cs="Arial"/>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25</w:t>
            </w:r>
          </w:p>
        </w:tc>
        <w:tc>
          <w:tcPr>
            <w:tcW w:w="710"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5"/>
                <w:szCs w:val="15"/>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1"/>
                <w:szCs w:val="11"/>
              </w:rPr>
            </w:pPr>
            <w:r>
              <w:rPr>
                <w:rFonts w:hint="eastAsia" w:ascii="宋体" w:hAnsi="宋体" w:eastAsia="宋体" w:cs="宋体"/>
                <w:i w:val="0"/>
                <w:color w:val="000000"/>
                <w:kern w:val="0"/>
                <w:sz w:val="21"/>
                <w:szCs w:val="21"/>
                <w:u w:val="none"/>
                <w:lang w:val="en-US" w:eastAsia="zh-CN" w:bidi="ar"/>
              </w:rPr>
              <w:t>10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14</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15"/>
                <w:szCs w:val="15"/>
              </w:rPr>
            </w:pPr>
            <w:r>
              <w:rPr>
                <w:rFonts w:hint="eastAsia" w:ascii="宋体" w:hAnsi="宋体" w:eastAsia="宋体" w:cs="宋体"/>
                <w:i w:val="0"/>
                <w:color w:val="auto"/>
                <w:kern w:val="0"/>
                <w:sz w:val="21"/>
                <w:szCs w:val="21"/>
                <w:u w:val="none"/>
                <w:lang w:val="en-US" w:eastAsia="zh-CN" w:bidi="ar"/>
              </w:rPr>
              <w:t>电力电缆</w:t>
            </w:r>
          </w:p>
        </w:tc>
        <w:tc>
          <w:tcPr>
            <w:tcW w:w="1000" w:type="dxa"/>
            <w:tcBorders>
              <w:top w:val="single" w:color="auto" w:sz="4" w:space="0"/>
              <w:left w:val="single" w:color="auto" w:sz="6"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4"/>
                <w:szCs w:val="4"/>
              </w:rPr>
            </w:pPr>
            <w:r>
              <w:rPr>
                <w:rFonts w:hint="eastAsia" w:ascii="宋体" w:hAnsi="宋体" w:eastAsia="宋体" w:cs="宋体"/>
                <w:i w:val="0"/>
                <w:color w:val="auto"/>
                <w:kern w:val="0"/>
                <w:sz w:val="18"/>
                <w:szCs w:val="18"/>
                <w:u w:val="none"/>
                <w:lang w:val="en-US" w:eastAsia="zh-CN" w:bidi="ar"/>
              </w:rPr>
              <w:t>YJV4×35+1</w:t>
            </w:r>
            <w:r>
              <w:rPr>
                <w:rFonts w:ascii="Arial" w:hAnsi="Arial" w:eastAsia="宋体" w:cs="Arial"/>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16</w:t>
            </w:r>
          </w:p>
        </w:tc>
        <w:tc>
          <w:tcPr>
            <w:tcW w:w="710"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5"/>
                <w:szCs w:val="15"/>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1"/>
                <w:szCs w:val="11"/>
              </w:rPr>
            </w:pPr>
            <w:r>
              <w:rPr>
                <w:rFonts w:hint="eastAsia" w:ascii="宋体" w:hAnsi="宋体" w:eastAsia="宋体" w:cs="宋体"/>
                <w:i w:val="0"/>
                <w:color w:val="000000"/>
                <w:kern w:val="0"/>
                <w:sz w:val="21"/>
                <w:szCs w:val="21"/>
                <w:u w:val="none"/>
                <w:lang w:val="en-US" w:eastAsia="zh-CN" w:bidi="ar"/>
              </w:rPr>
              <w:t>175</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15</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15"/>
                <w:szCs w:val="15"/>
              </w:rPr>
            </w:pPr>
            <w:r>
              <w:rPr>
                <w:rFonts w:hint="eastAsia" w:ascii="宋体" w:hAnsi="宋体" w:eastAsia="宋体" w:cs="宋体"/>
                <w:i w:val="0"/>
                <w:color w:val="auto"/>
                <w:kern w:val="0"/>
                <w:sz w:val="21"/>
                <w:szCs w:val="21"/>
                <w:u w:val="none"/>
                <w:lang w:val="en-US" w:eastAsia="zh-CN" w:bidi="ar"/>
              </w:rPr>
              <w:t>电力电缆</w:t>
            </w:r>
          </w:p>
        </w:tc>
        <w:tc>
          <w:tcPr>
            <w:tcW w:w="1000" w:type="dxa"/>
            <w:tcBorders>
              <w:top w:val="single" w:color="auto" w:sz="4" w:space="0"/>
              <w:left w:val="single" w:color="auto" w:sz="6"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4"/>
                <w:szCs w:val="4"/>
              </w:rPr>
            </w:pPr>
            <w:r>
              <w:rPr>
                <w:rFonts w:hint="eastAsia" w:ascii="宋体" w:hAnsi="宋体" w:eastAsia="宋体" w:cs="宋体"/>
                <w:i w:val="0"/>
                <w:color w:val="auto"/>
                <w:kern w:val="0"/>
                <w:sz w:val="18"/>
                <w:szCs w:val="18"/>
                <w:u w:val="none"/>
                <w:lang w:val="en-US" w:eastAsia="zh-CN" w:bidi="ar"/>
              </w:rPr>
              <w:t>YJV4</w:t>
            </w:r>
            <w:r>
              <w:rPr>
                <w:rFonts w:ascii="Arial" w:hAnsi="Arial" w:eastAsia="宋体" w:cs="Arial"/>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95</w:t>
            </w:r>
          </w:p>
        </w:tc>
        <w:tc>
          <w:tcPr>
            <w:tcW w:w="710"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5"/>
                <w:szCs w:val="15"/>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1"/>
                <w:szCs w:val="11"/>
              </w:rPr>
            </w:pPr>
            <w:r>
              <w:rPr>
                <w:rFonts w:hint="eastAsia" w:ascii="宋体" w:hAnsi="宋体" w:eastAsia="宋体" w:cs="宋体"/>
                <w:i w:val="0"/>
                <w:color w:val="000000"/>
                <w:kern w:val="0"/>
                <w:sz w:val="21"/>
                <w:szCs w:val="21"/>
                <w:u w:val="none"/>
                <w:lang w:val="en-US" w:eastAsia="zh-CN" w:bidi="ar"/>
              </w:rPr>
              <w:t>10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16</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15"/>
                <w:szCs w:val="15"/>
              </w:rPr>
            </w:pPr>
            <w:r>
              <w:rPr>
                <w:rFonts w:hint="eastAsia" w:ascii="宋体" w:hAnsi="宋体" w:eastAsia="宋体" w:cs="宋体"/>
                <w:i w:val="0"/>
                <w:color w:val="auto"/>
                <w:kern w:val="0"/>
                <w:sz w:val="21"/>
                <w:szCs w:val="21"/>
                <w:u w:val="none"/>
                <w:lang w:val="en-US" w:eastAsia="zh-CN" w:bidi="ar"/>
              </w:rPr>
              <w:t>电力电缆</w:t>
            </w:r>
          </w:p>
        </w:tc>
        <w:tc>
          <w:tcPr>
            <w:tcW w:w="1000" w:type="dxa"/>
            <w:tcBorders>
              <w:top w:val="single" w:color="auto" w:sz="4" w:space="0"/>
              <w:left w:val="single" w:color="auto" w:sz="6"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4"/>
                <w:szCs w:val="4"/>
              </w:rPr>
            </w:pPr>
            <w:r>
              <w:rPr>
                <w:rFonts w:hint="eastAsia" w:ascii="宋体" w:hAnsi="宋体" w:eastAsia="宋体" w:cs="宋体"/>
                <w:i w:val="0"/>
                <w:color w:val="auto"/>
                <w:kern w:val="0"/>
                <w:sz w:val="18"/>
                <w:szCs w:val="18"/>
                <w:u w:val="none"/>
                <w:lang w:val="en-US" w:eastAsia="zh-CN" w:bidi="ar"/>
              </w:rPr>
              <w:t>YJV-4×120+1×70</w:t>
            </w:r>
          </w:p>
        </w:tc>
        <w:tc>
          <w:tcPr>
            <w:tcW w:w="710"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5"/>
                <w:szCs w:val="15"/>
              </w:rPr>
            </w:pPr>
            <w:r>
              <w:rPr>
                <w:rFonts w:hint="eastAsia" w:ascii="宋体" w:hAnsi="宋体" w:eastAsia="宋体" w:cs="宋体"/>
                <w:i w:val="0"/>
                <w:color w:val="000000"/>
                <w:kern w:val="0"/>
                <w:sz w:val="20"/>
                <w:szCs w:val="20"/>
                <w:u w:val="none"/>
                <w:lang w:val="en-US" w:eastAsia="zh-CN" w:bidi="ar"/>
              </w:rPr>
              <w:t>米</w:t>
            </w:r>
          </w:p>
        </w:tc>
        <w:tc>
          <w:tcPr>
            <w:tcW w:w="784"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1"/>
                <w:szCs w:val="11"/>
              </w:rPr>
            </w:pPr>
            <w:r>
              <w:rPr>
                <w:rFonts w:hint="eastAsia" w:ascii="宋体" w:hAnsi="宋体" w:eastAsia="宋体" w:cs="宋体"/>
                <w:i w:val="0"/>
                <w:color w:val="000000"/>
                <w:kern w:val="0"/>
                <w:sz w:val="21"/>
                <w:szCs w:val="21"/>
                <w:u w:val="none"/>
                <w:lang w:val="en-US" w:eastAsia="zh-CN" w:bidi="ar"/>
              </w:rPr>
              <w:t>18</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bottom w:val="single" w:color="auto" w:sz="4"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17</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15"/>
                <w:szCs w:val="15"/>
              </w:rPr>
            </w:pPr>
            <w:r>
              <w:rPr>
                <w:rFonts w:hint="eastAsia" w:ascii="宋体" w:hAnsi="宋体" w:eastAsia="宋体" w:cs="宋体"/>
                <w:i w:val="0"/>
                <w:color w:val="auto"/>
                <w:kern w:val="0"/>
                <w:sz w:val="21"/>
                <w:szCs w:val="21"/>
                <w:u w:val="none"/>
                <w:lang w:val="en-US" w:eastAsia="zh-CN" w:bidi="ar"/>
              </w:rPr>
              <w:t>电力电缆</w:t>
            </w:r>
          </w:p>
        </w:tc>
        <w:tc>
          <w:tcPr>
            <w:tcW w:w="1000" w:type="dxa"/>
            <w:tcBorders>
              <w:top w:val="single" w:color="auto" w:sz="4" w:space="0"/>
              <w:left w:val="single" w:color="auto" w:sz="6"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4"/>
                <w:szCs w:val="4"/>
              </w:rPr>
            </w:pPr>
            <w:r>
              <w:rPr>
                <w:rFonts w:hint="eastAsia" w:ascii="宋体" w:hAnsi="宋体" w:eastAsia="宋体" w:cs="宋体"/>
                <w:i w:val="0"/>
                <w:color w:val="auto"/>
                <w:kern w:val="0"/>
                <w:sz w:val="18"/>
                <w:szCs w:val="18"/>
                <w:u w:val="none"/>
                <w:lang w:val="en-US" w:eastAsia="zh-CN" w:bidi="ar"/>
              </w:rPr>
              <w:t>YJV-4×70+1×35</w:t>
            </w:r>
          </w:p>
        </w:tc>
        <w:tc>
          <w:tcPr>
            <w:tcW w:w="710" w:type="dxa"/>
            <w:tcBorders>
              <w:top w:val="single" w:color="auto" w:sz="6" w:space="0"/>
              <w:left w:val="single" w:color="auto" w:sz="4" w:space="0"/>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5"/>
                <w:szCs w:val="15"/>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6" w:space="0"/>
              <w:left w:val="single" w:color="auto" w:sz="6" w:space="0"/>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1"/>
                <w:szCs w:val="11"/>
              </w:rPr>
            </w:pPr>
            <w:r>
              <w:rPr>
                <w:rFonts w:hint="eastAsia" w:ascii="宋体" w:hAnsi="宋体" w:eastAsia="宋体" w:cs="宋体"/>
                <w:i w:val="0"/>
                <w:color w:val="000000"/>
                <w:kern w:val="0"/>
                <w:sz w:val="21"/>
                <w:szCs w:val="21"/>
                <w:u w:val="none"/>
                <w:lang w:val="en-US" w:eastAsia="zh-CN" w:bidi="ar"/>
              </w:rPr>
              <w:t>20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bottom w:val="single" w:color="auto" w:sz="4"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18</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15"/>
                <w:szCs w:val="15"/>
              </w:rPr>
            </w:pPr>
            <w:r>
              <w:rPr>
                <w:rFonts w:hint="eastAsia" w:ascii="宋体" w:hAnsi="宋体" w:eastAsia="宋体" w:cs="宋体"/>
                <w:i w:val="0"/>
                <w:color w:val="auto"/>
                <w:kern w:val="0"/>
                <w:sz w:val="21"/>
                <w:szCs w:val="21"/>
                <w:u w:val="none"/>
                <w:lang w:val="en-US" w:eastAsia="zh-CN" w:bidi="ar"/>
              </w:rPr>
              <w:t>电力电缆</w:t>
            </w:r>
          </w:p>
        </w:tc>
        <w:tc>
          <w:tcPr>
            <w:tcW w:w="1000" w:type="dxa"/>
            <w:tcBorders>
              <w:top w:val="single" w:color="auto" w:sz="4" w:space="0"/>
              <w:left w:val="single" w:color="auto" w:sz="6"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4"/>
                <w:szCs w:val="4"/>
              </w:rPr>
            </w:pPr>
            <w:r>
              <w:rPr>
                <w:rFonts w:hint="eastAsia" w:ascii="宋体" w:hAnsi="宋体" w:eastAsia="宋体" w:cs="宋体"/>
                <w:i w:val="0"/>
                <w:color w:val="auto"/>
                <w:kern w:val="0"/>
                <w:sz w:val="18"/>
                <w:szCs w:val="18"/>
                <w:u w:val="none"/>
                <w:lang w:val="en-US" w:eastAsia="zh-CN" w:bidi="ar"/>
              </w:rPr>
              <w:t>NHYJV-5×10</w:t>
            </w:r>
          </w:p>
        </w:tc>
        <w:tc>
          <w:tcPr>
            <w:tcW w:w="710" w:type="dxa"/>
            <w:tcBorders>
              <w:top w:val="single" w:color="auto" w:sz="6" w:space="0"/>
              <w:left w:val="single" w:color="auto" w:sz="4" w:space="0"/>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5"/>
                <w:szCs w:val="15"/>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6" w:space="0"/>
              <w:left w:val="single" w:color="auto" w:sz="6" w:space="0"/>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1"/>
                <w:szCs w:val="11"/>
              </w:rPr>
            </w:pPr>
            <w:r>
              <w:rPr>
                <w:rFonts w:hint="eastAsia" w:ascii="宋体" w:hAnsi="宋体" w:eastAsia="宋体" w:cs="宋体"/>
                <w:i w:val="0"/>
                <w:color w:val="000000"/>
                <w:kern w:val="0"/>
                <w:sz w:val="21"/>
                <w:szCs w:val="21"/>
                <w:u w:val="none"/>
                <w:lang w:val="en-US" w:eastAsia="zh-CN" w:bidi="ar"/>
              </w:rPr>
              <w:t>267</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bottom w:val="single" w:color="auto" w:sz="4"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lang w:val="en-US" w:eastAsia="zh-CN"/>
              </w:rPr>
            </w:pPr>
            <w:r>
              <w:rPr>
                <w:rFonts w:hint="eastAsia" w:ascii="ˎ̥" w:hAnsi="ˎ̥" w:cs="宋体"/>
                <w:color w:val="636363"/>
                <w:kern w:val="0"/>
                <w:sz w:val="18"/>
                <w:szCs w:val="18"/>
                <w:lang w:val="en-US" w:eastAsia="zh-CN"/>
              </w:rPr>
              <w:t>19</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15"/>
                <w:szCs w:val="15"/>
              </w:rPr>
            </w:pPr>
            <w:r>
              <w:rPr>
                <w:rFonts w:hint="eastAsia" w:ascii="宋体" w:hAnsi="宋体" w:eastAsia="宋体" w:cs="宋体"/>
                <w:i w:val="0"/>
                <w:color w:val="auto"/>
                <w:kern w:val="0"/>
                <w:sz w:val="21"/>
                <w:szCs w:val="21"/>
                <w:u w:val="none"/>
                <w:lang w:val="en-US" w:eastAsia="zh-CN" w:bidi="ar"/>
              </w:rPr>
              <w:t>电力电缆</w:t>
            </w:r>
          </w:p>
        </w:tc>
        <w:tc>
          <w:tcPr>
            <w:tcW w:w="1000" w:type="dxa"/>
            <w:tcBorders>
              <w:top w:val="single" w:color="auto" w:sz="4" w:space="0"/>
              <w:left w:val="single" w:color="auto" w:sz="6"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4"/>
                <w:szCs w:val="4"/>
              </w:rPr>
            </w:pPr>
            <w:r>
              <w:rPr>
                <w:rFonts w:hint="eastAsia" w:ascii="宋体" w:hAnsi="宋体" w:eastAsia="宋体" w:cs="宋体"/>
                <w:i w:val="0"/>
                <w:color w:val="auto"/>
                <w:kern w:val="0"/>
                <w:sz w:val="18"/>
                <w:szCs w:val="18"/>
                <w:u w:val="none"/>
                <w:lang w:val="en-US" w:eastAsia="zh-CN" w:bidi="ar"/>
              </w:rPr>
              <w:t>NHYJV-3×4</w:t>
            </w:r>
          </w:p>
        </w:tc>
        <w:tc>
          <w:tcPr>
            <w:tcW w:w="710" w:type="dxa"/>
            <w:tcBorders>
              <w:top w:val="single" w:color="auto" w:sz="6" w:space="0"/>
              <w:left w:val="single" w:color="auto" w:sz="4" w:space="0"/>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5"/>
                <w:szCs w:val="15"/>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6" w:space="0"/>
              <w:left w:val="single" w:color="auto" w:sz="6" w:space="0"/>
              <w:bottom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1"/>
                <w:szCs w:val="11"/>
              </w:rPr>
            </w:pPr>
            <w:r>
              <w:rPr>
                <w:rFonts w:hint="eastAsia" w:ascii="宋体" w:hAnsi="宋体" w:eastAsia="宋体" w:cs="宋体"/>
                <w:i w:val="0"/>
                <w:color w:val="000000"/>
                <w:kern w:val="0"/>
                <w:sz w:val="21"/>
                <w:szCs w:val="21"/>
                <w:u w:val="none"/>
                <w:lang w:val="en-US" w:eastAsia="zh-CN" w:bidi="ar"/>
              </w:rPr>
              <w:t>210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Ex>
        <w:trPr>
          <w:trHeight w:val="348" w:hRule="atLeast"/>
          <w:jc w:val="center"/>
        </w:trPr>
        <w:tc>
          <w:tcPr>
            <w:tcW w:w="623" w:type="dxa"/>
            <w:tcBorders>
              <w:top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20</w:t>
            </w:r>
          </w:p>
        </w:tc>
        <w:tc>
          <w:tcPr>
            <w:tcW w:w="842"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200" w:type="dxa"/>
            <w:tcBorders>
              <w:top w:val="single" w:color="auto" w:sz="6" w:space="0"/>
              <w:left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15"/>
                <w:szCs w:val="15"/>
              </w:rPr>
            </w:pPr>
            <w:r>
              <w:rPr>
                <w:rFonts w:hint="eastAsia" w:ascii="宋体" w:hAnsi="宋体" w:eastAsia="宋体" w:cs="宋体"/>
                <w:i w:val="0"/>
                <w:color w:val="auto"/>
                <w:kern w:val="0"/>
                <w:sz w:val="21"/>
                <w:szCs w:val="21"/>
                <w:u w:val="none"/>
                <w:lang w:val="en-US" w:eastAsia="zh-CN" w:bidi="ar"/>
              </w:rPr>
              <w:t>电力电缆</w:t>
            </w:r>
          </w:p>
        </w:tc>
        <w:tc>
          <w:tcPr>
            <w:tcW w:w="1000" w:type="dxa"/>
            <w:tcBorders>
              <w:top w:val="single" w:color="auto" w:sz="4" w:space="0"/>
              <w:left w:val="single" w:color="auto" w:sz="6"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auto"/>
                <w:kern w:val="0"/>
                <w:sz w:val="4"/>
                <w:szCs w:val="4"/>
              </w:rPr>
            </w:pPr>
            <w:r>
              <w:rPr>
                <w:rFonts w:hint="eastAsia" w:ascii="宋体" w:hAnsi="宋体" w:eastAsia="宋体" w:cs="宋体"/>
                <w:i w:val="0"/>
                <w:color w:val="auto"/>
                <w:kern w:val="0"/>
                <w:sz w:val="18"/>
                <w:szCs w:val="18"/>
                <w:u w:val="none"/>
                <w:lang w:val="en-US" w:eastAsia="zh-CN" w:bidi="ar"/>
              </w:rPr>
              <w:t>NHYJV-5×4</w:t>
            </w:r>
          </w:p>
        </w:tc>
        <w:tc>
          <w:tcPr>
            <w:tcW w:w="710" w:type="dxa"/>
            <w:tcBorders>
              <w:top w:val="single" w:color="auto" w:sz="6" w:space="0"/>
              <w:left w:val="single" w:color="auto" w:sz="4"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5"/>
                <w:szCs w:val="15"/>
              </w:rPr>
            </w:pPr>
            <w:r>
              <w:rPr>
                <w:rFonts w:hint="eastAsia" w:ascii="宋体" w:hAnsi="宋体" w:eastAsia="宋体" w:cs="宋体"/>
                <w:i w:val="0"/>
                <w:color w:val="000000"/>
                <w:kern w:val="0"/>
                <w:sz w:val="21"/>
                <w:szCs w:val="21"/>
                <w:u w:val="none"/>
                <w:lang w:val="en-US" w:eastAsia="zh-CN" w:bidi="ar"/>
              </w:rPr>
              <w:t>米</w:t>
            </w:r>
          </w:p>
        </w:tc>
        <w:tc>
          <w:tcPr>
            <w:tcW w:w="784" w:type="dxa"/>
            <w:tcBorders>
              <w:top w:val="single" w:color="auto" w:sz="6" w:space="0"/>
              <w:left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eastAsia" w:ascii="ˎ̥" w:hAnsi="ˎ̥" w:cs="宋体"/>
                <w:color w:val="636363"/>
                <w:kern w:val="0"/>
                <w:sz w:val="11"/>
                <w:szCs w:val="11"/>
              </w:rPr>
            </w:pPr>
            <w:r>
              <w:rPr>
                <w:rFonts w:hint="eastAsia" w:ascii="宋体" w:hAnsi="宋体" w:eastAsia="宋体" w:cs="宋体"/>
                <w:i w:val="0"/>
                <w:color w:val="000000"/>
                <w:kern w:val="0"/>
                <w:sz w:val="20"/>
                <w:szCs w:val="20"/>
                <w:u w:val="none"/>
                <w:lang w:val="en-US" w:eastAsia="zh-CN" w:bidi="ar"/>
              </w:rPr>
              <w:t>60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7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855" w:type="dxa"/>
            <w:vMerge w:val="continue"/>
            <w:tcBorders>
              <w:lef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bl>
    <w:p>
      <w:pPr>
        <w:spacing w:before="240" w:line="276"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2.投标人资格条件</w:t>
      </w:r>
    </w:p>
    <w:p>
      <w:pPr>
        <w:widowControl/>
        <w:spacing w:line="276"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2.1 营业范围：在中国境内依法注册，具有独立法人资格、具有招标物资生产或供应经验的生产厂或代理商，具有合法、有效的企业法人营业执照、税务登记证书，且为一般纳税人。</w:t>
      </w:r>
    </w:p>
    <w:p>
      <w:pPr>
        <w:widowControl/>
        <w:spacing w:line="276"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2.2 生产能力：投标产品生产厂须具备年产</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100万元</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以上的生产能力，具有有效的投标产品全国工业产品生产许可证。</w:t>
      </w:r>
    </w:p>
    <w:p>
      <w:pPr>
        <w:widowControl/>
        <w:spacing w:line="276"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2.3 财务能力：具有良好的资金财务状况，注册资金不低于</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50</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万人民币。</w:t>
      </w:r>
    </w:p>
    <w:p>
      <w:pPr>
        <w:widowControl/>
        <w:spacing w:line="276"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2.4 质量保证能力：生产厂获得并提供ISO9001质量管理体系认证，产品符合国家现行标准，具有近两年由省、部级及以上检验、检测机构出具的投标物资合格有效的质量检验报告。</w:t>
      </w:r>
    </w:p>
    <w:p>
      <w:pPr>
        <w:widowControl/>
        <w:spacing w:line="276"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2.5 供货业绩：投标人具有为中大型企业服务三个项目以上同类业绩相关证明材料，近两年内未发生过重大质量事件。</w:t>
      </w:r>
    </w:p>
    <w:p>
      <w:pPr>
        <w:widowControl/>
        <w:spacing w:line="276"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2.6 履约信用：投标人必须具有良好的社会信誉，最近两年内没有与骗取合同有关的犯罪或严重违法行为而引起的诉讼和仲裁；近两年不曾在合同中严重违约；财产未被接管或冻结，企业未处于禁止或取消投标状态。同时具有履行合同的能力和良好的履约记录。</w:t>
      </w:r>
    </w:p>
    <w:p>
      <w:r>
        <w:rPr>
          <w:rFonts w:hint="eastAsia" w:asciiTheme="minorEastAsia" w:hAnsiTheme="minorEastAsia" w:eastAsiaTheme="minorEastAsia"/>
          <w:color w:val="000000"/>
          <w:sz w:val="24"/>
        </w:rPr>
        <w:t>2.7 其他：代理商可以代理多个厂家的产品参与投标，生产厂可以与其授权的代理商在同一包件中投标；生产厂或代理商应具备跨地域供应、集散能力。</w:t>
      </w:r>
      <w:bookmarkStart w:id="3" w:name="_GoBack"/>
      <w:bookmarkEnd w:id="3"/>
    </w:p>
    <w:sectPr>
      <w:pgSz w:w="11850" w:h="16783"/>
      <w:pgMar w:top="1440" w:right="1803" w:bottom="1440" w:left="1803" w:header="851" w:footer="992"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0"/>
    <w:family w:val="roman"/>
    <w:pitch w:val="default"/>
    <w:sig w:usb0="E0002EFF" w:usb1="C000785B" w:usb2="00000009" w:usb3="00000000" w:csb0="400001FF" w:csb1="FFFF0000"/>
  </w:font>
  <w:font w:name="仿宋_GB2312">
    <w:altName w:val="仿宋"/>
    <w:panose1 w:val="02010609030101010101"/>
    <w:charset w:val="86"/>
    <w:family w:val="decorative"/>
    <w:pitch w:val="default"/>
    <w:sig w:usb0="00000000" w:usb1="00000000" w:usb2="00000000" w:usb3="00000000" w:csb0="00040000" w:csb1="00000000"/>
  </w:font>
  <w:font w:name="Courier New">
    <w:panose1 w:val="02070309020205020404"/>
    <w:charset w:val="00"/>
    <w:family w:val="decorative"/>
    <w:pitch w:val="default"/>
    <w:sig w:usb0="E0002E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roman"/>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黑体..">
    <w:altName w:val="黑体"/>
    <w:panose1 w:val="00000000000000000000"/>
    <w:charset w:val="86"/>
    <w:family w:val="auto"/>
    <w:pitch w:val="default"/>
    <w:sig w:usb0="00000000" w:usb1="00000000" w:usb2="00000010" w:usb3="00000000" w:csb0="00040000" w:csb1="00000000"/>
  </w:font>
  <w:font w:name="SJQY">
    <w:panose1 w:val="02010600030101010101"/>
    <w:charset w:val="86"/>
    <w:family w:val="auto"/>
    <w:pitch w:val="default"/>
    <w:sig w:usb0="00000003" w:usb1="080E0000" w:usb2="00000000"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modern"/>
    <w:pitch w:val="default"/>
    <w:sig w:usb0="00000000" w:usb1="00000000" w:usb2="00000000" w:usb3="00000000" w:csb0="00000000" w:csb1="00000000"/>
  </w:font>
  <w:font w:name="楷体_GB2312">
    <w:altName w:val="楷体"/>
    <w:panose1 w:val="02010609030101010101"/>
    <w:charset w:val="86"/>
    <w:family w:val="decorative"/>
    <w:pitch w:val="default"/>
    <w:sig w:usb0="00000000" w:usb1="00000000" w:usb2="00000000" w:usb3="00000000" w:csb0="00040000" w:csb1="00000000"/>
  </w:font>
  <w:font w:name="宋体-18030">
    <w:altName w:val="微软雅黑"/>
    <w:panose1 w:val="00000000000000000000"/>
    <w:charset w:val="86"/>
    <w:family w:val="swiss"/>
    <w:pitch w:val="default"/>
    <w:sig w:usb0="00000000" w:usb1="00000000" w:usb2="000A005E" w:usb3="00000000" w:csb0="00040001"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w:panose1 w:val="020F0502020204030204"/>
    <w:charset w:val="86"/>
    <w:family w:val="decorative"/>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F3512"/>
    <w:rsid w:val="2FFF3512"/>
    <w:rsid w:val="3ACE59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城建集团</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2018-10-10T10:06:00Z</dcterms:created>
  <dc:creator>张建明</dc:creator>
  <cp:lastModifiedBy>张建明</cp:lastModifiedBy>
  <dcterms:modified xsi:type="dcterms:W3CDTF">2018-10-10T10:06:54Z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