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中铝物流集团甘肃有限公司</w:t>
      </w:r>
    </w:p>
    <w:p>
      <w:pPr>
        <w:jc w:val="center"/>
        <w:rPr>
          <w:sz w:val="52"/>
        </w:rPr>
      </w:pPr>
      <w:r>
        <w:rPr>
          <w:rFonts w:hint="eastAsia"/>
          <w:b/>
          <w:sz w:val="44"/>
          <w:szCs w:val="44"/>
        </w:rPr>
        <w:t>铁路信号电缆购买</w:t>
      </w:r>
    </w:p>
    <w:p>
      <w:pPr>
        <w:rPr>
          <w:sz w:val="52"/>
        </w:rPr>
      </w:pPr>
      <w:r>
        <w:rPr>
          <w:rFonts w:hint="eastAsia"/>
          <w:sz w:val="52"/>
        </w:rPr>
        <w:t xml:space="preserve">              </w:t>
      </w:r>
    </w:p>
    <w:p>
      <w:pPr>
        <w:rPr>
          <w:sz w:val="52"/>
        </w:rPr>
      </w:pPr>
    </w:p>
    <w:p>
      <w:pPr>
        <w:rPr>
          <w:sz w:val="52"/>
        </w:rPr>
      </w:pPr>
    </w:p>
    <w:p>
      <w:pPr>
        <w:jc w:val="center"/>
        <w:rPr>
          <w:rFonts w:ascii="宋体" w:hAnsi="宋体"/>
          <w:b/>
          <w:sz w:val="72"/>
        </w:rPr>
      </w:pPr>
      <w:r>
        <w:rPr>
          <w:rFonts w:hint="eastAsia" w:ascii="宋体" w:hAnsi="宋体"/>
          <w:b/>
          <w:sz w:val="72"/>
        </w:rPr>
        <w:t>招</w:t>
      </w:r>
    </w:p>
    <w:p>
      <w:pPr>
        <w:jc w:val="center"/>
        <w:rPr>
          <w:rFonts w:ascii="宋体" w:hAnsi="宋体"/>
          <w:b/>
          <w:sz w:val="72"/>
        </w:rPr>
      </w:pPr>
      <w:r>
        <w:rPr>
          <w:rFonts w:hint="eastAsia" w:ascii="宋体" w:hAnsi="宋体"/>
          <w:b/>
          <w:sz w:val="72"/>
        </w:rPr>
        <w:t>标</w:t>
      </w:r>
    </w:p>
    <w:p>
      <w:pPr>
        <w:jc w:val="center"/>
        <w:rPr>
          <w:rFonts w:ascii="宋体" w:hAnsi="宋体"/>
          <w:b/>
          <w:sz w:val="72"/>
        </w:rPr>
      </w:pPr>
      <w:r>
        <w:rPr>
          <w:rFonts w:hint="eastAsia" w:ascii="宋体" w:hAnsi="宋体"/>
          <w:b/>
          <w:sz w:val="72"/>
        </w:rPr>
        <w:t>文</w:t>
      </w:r>
    </w:p>
    <w:p>
      <w:pPr>
        <w:jc w:val="center"/>
        <w:rPr>
          <w:b/>
          <w:sz w:val="84"/>
        </w:rPr>
      </w:pPr>
      <w:r>
        <w:rPr>
          <w:rFonts w:hint="eastAsia" w:ascii="宋体" w:hAnsi="宋体"/>
          <w:b/>
          <w:sz w:val="72"/>
        </w:rPr>
        <w:t>件</w:t>
      </w:r>
    </w:p>
    <w:p>
      <w:pPr>
        <w:jc w:val="center"/>
        <w:rPr>
          <w:sz w:val="84"/>
        </w:rPr>
      </w:pPr>
    </w:p>
    <w:p>
      <w:pPr>
        <w:jc w:val="center"/>
      </w:pPr>
    </w:p>
    <w:p>
      <w:pPr>
        <w:jc w:val="center"/>
      </w:pPr>
    </w:p>
    <w:p>
      <w:pPr>
        <w:jc w:val="center"/>
      </w:pPr>
    </w:p>
    <w:p>
      <w:pPr>
        <w:jc w:val="center"/>
      </w:pPr>
    </w:p>
    <w:p>
      <w:pPr>
        <w:ind w:firstLine="3098" w:firstLineChars="1187"/>
        <w:jc w:val="center"/>
        <w:rPr>
          <w:sz w:val="28"/>
        </w:rPr>
      </w:pPr>
    </w:p>
    <w:p>
      <w:pPr>
        <w:jc w:val="center"/>
        <w:rPr>
          <w:b/>
          <w:sz w:val="36"/>
        </w:rPr>
      </w:pPr>
      <w:r>
        <w:rPr>
          <w:rFonts w:hint="eastAsia"/>
          <w:b/>
          <w:sz w:val="36"/>
        </w:rPr>
        <w:t>中铝物流集团甘肃有限公司</w:t>
      </w:r>
    </w:p>
    <w:p>
      <w:pPr>
        <w:tabs>
          <w:tab w:val="left" w:pos="5250"/>
        </w:tabs>
        <w:jc w:val="center"/>
        <w:rPr>
          <w:b/>
          <w:sz w:val="36"/>
          <w:szCs w:val="36"/>
        </w:rPr>
      </w:pPr>
    </w:p>
    <w:p>
      <w:pPr>
        <w:tabs>
          <w:tab w:val="left" w:pos="5250"/>
        </w:tabs>
        <w:jc w:val="center"/>
        <w:rPr>
          <w:b/>
          <w:sz w:val="36"/>
          <w:szCs w:val="36"/>
        </w:rPr>
      </w:pPr>
      <w:r>
        <w:rPr>
          <w:rFonts w:hint="eastAsia"/>
          <w:b/>
          <w:sz w:val="36"/>
          <w:szCs w:val="36"/>
        </w:rPr>
        <w:t>二〇一八年10月</w:t>
      </w:r>
      <w:r>
        <w:rPr>
          <w:rFonts w:hint="eastAsia"/>
          <w:b/>
          <w:sz w:val="36"/>
          <w:szCs w:val="36"/>
          <w:lang w:val="en-US" w:eastAsia="zh-CN"/>
        </w:rPr>
        <w:t>17</w:t>
      </w:r>
      <w:r>
        <w:rPr>
          <w:rFonts w:hint="eastAsia"/>
          <w:b/>
          <w:sz w:val="36"/>
          <w:szCs w:val="36"/>
        </w:rPr>
        <w:t>日</w:t>
      </w:r>
    </w:p>
    <w:p/>
    <w:p/>
    <w:p/>
    <w:p/>
    <w:p>
      <w:pPr>
        <w:ind w:firstLine="3132" w:firstLineChars="744"/>
        <w:rPr>
          <w:rFonts w:ascii="宋体"/>
          <w:sz w:val="44"/>
        </w:rPr>
      </w:pPr>
    </w:p>
    <w:p>
      <w:pPr>
        <w:ind w:firstLine="3132" w:firstLineChars="744"/>
        <w:rPr>
          <w:rFonts w:ascii="宋体"/>
          <w:sz w:val="44"/>
        </w:rPr>
      </w:pPr>
      <w:r>
        <w:rPr>
          <w:rFonts w:hint="eastAsia" w:ascii="宋体"/>
          <w:sz w:val="44"/>
        </w:rPr>
        <w:t>目     录</w:t>
      </w:r>
    </w:p>
    <w:p>
      <w:pPr>
        <w:rPr>
          <w:rFonts w:ascii="仿宋_GB2312" w:eastAsia="仿宋_GB2312"/>
          <w:sz w:val="30"/>
        </w:rPr>
      </w:pPr>
    </w:p>
    <w:p>
      <w:pPr>
        <w:numPr>
          <w:ilvl w:val="0"/>
          <w:numId w:val="1"/>
        </w:numPr>
        <w:rPr>
          <w:rFonts w:ascii="宋体"/>
          <w:sz w:val="32"/>
        </w:rPr>
      </w:pPr>
      <w:r>
        <w:rPr>
          <w:rFonts w:hint="eastAsia" w:ascii="华文细黑" w:eastAsia="华文细黑"/>
          <w:sz w:val="32"/>
        </w:rPr>
        <w:t xml:space="preserve"> </w:t>
      </w:r>
      <w:r>
        <w:rPr>
          <w:rFonts w:hint="eastAsia" w:ascii="宋体"/>
          <w:sz w:val="32"/>
        </w:rPr>
        <w:t xml:space="preserve"> 投标人须知</w:t>
      </w:r>
    </w:p>
    <w:p>
      <w:pPr>
        <w:numPr>
          <w:ilvl w:val="0"/>
          <w:numId w:val="1"/>
        </w:numPr>
        <w:rPr>
          <w:rFonts w:ascii="宋体"/>
          <w:sz w:val="32"/>
        </w:rPr>
      </w:pPr>
      <w:r>
        <w:rPr>
          <w:rFonts w:hint="eastAsia" w:ascii="宋体"/>
          <w:sz w:val="32"/>
        </w:rPr>
        <w:t xml:space="preserve">  合同条款</w:t>
      </w:r>
    </w:p>
    <w:p>
      <w:pPr>
        <w:numPr>
          <w:ilvl w:val="0"/>
          <w:numId w:val="1"/>
        </w:numPr>
        <w:rPr>
          <w:rFonts w:ascii="宋体"/>
          <w:sz w:val="32"/>
        </w:rPr>
      </w:pPr>
      <w:r>
        <w:rPr>
          <w:rFonts w:hint="eastAsia" w:ascii="宋体"/>
          <w:sz w:val="32"/>
        </w:rPr>
        <w:t xml:space="preserve">  投标书格式及其附件</w:t>
      </w:r>
    </w:p>
    <w:p>
      <w:pPr>
        <w:numPr>
          <w:ilvl w:val="0"/>
          <w:numId w:val="1"/>
        </w:numPr>
        <w:rPr>
          <w:rFonts w:ascii="宋体"/>
          <w:sz w:val="32"/>
        </w:rPr>
      </w:pPr>
      <w:r>
        <w:rPr>
          <w:rFonts w:hint="eastAsia" w:ascii="宋体"/>
          <w:sz w:val="32"/>
        </w:rPr>
        <w:t xml:space="preserve">  招标货物质量要求</w:t>
      </w:r>
    </w:p>
    <w:p>
      <w:pPr>
        <w:numPr>
          <w:ilvl w:val="0"/>
          <w:numId w:val="1"/>
        </w:numPr>
        <w:rPr>
          <w:rFonts w:ascii="宋体"/>
          <w:sz w:val="32"/>
        </w:rPr>
      </w:pPr>
      <w:r>
        <w:rPr>
          <w:rFonts w:hint="eastAsia" w:ascii="宋体"/>
          <w:sz w:val="32"/>
        </w:rPr>
        <w:t xml:space="preserve">  招标货物清单及报价表</w:t>
      </w: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ind w:firstLine="382" w:firstLineChars="200"/>
        <w:rPr>
          <w:rFonts w:ascii="仿宋_GB2312" w:eastAsia="仿宋_GB2312"/>
        </w:rPr>
      </w:pPr>
    </w:p>
    <w:p>
      <w:pPr>
        <w:rPr>
          <w:rFonts w:ascii="仿宋_GB2312" w:eastAsia="仿宋_GB2312"/>
          <w:sz w:val="48"/>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ascii="华文中宋" w:eastAsia="华文中宋"/>
          <w:sz w:val="48"/>
        </w:rPr>
      </w:pPr>
      <w:r>
        <w:rPr>
          <w:rFonts w:hint="eastAsia" w:ascii="黑体" w:hAnsi="黑体" w:eastAsia="黑体" w:cs="黑体"/>
          <w:sz w:val="32"/>
          <w:szCs w:val="32"/>
        </w:rPr>
        <w:t>第一章  投标人须知</w:t>
      </w:r>
    </w:p>
    <w:p>
      <w:pPr>
        <w:ind w:firstLine="562" w:firstLineChars="200"/>
        <w:rPr>
          <w:rFonts w:ascii="华文中宋" w:hAnsi="宋体" w:eastAsia="华文中宋"/>
          <w:b/>
          <w:bCs/>
          <w:sz w:val="30"/>
        </w:rPr>
      </w:pPr>
      <w:r>
        <w:rPr>
          <w:rFonts w:hint="eastAsia" w:ascii="华文中宋" w:hAnsi="宋体" w:eastAsia="华文中宋"/>
          <w:b/>
          <w:bCs/>
          <w:sz w:val="30"/>
        </w:rPr>
        <w:t>一、招标范围及供货量清单</w:t>
      </w:r>
    </w:p>
    <w:p>
      <w:pPr>
        <w:jc w:val="left"/>
        <w:rPr>
          <w:b/>
          <w:color w:val="FF0000"/>
          <w:sz w:val="28"/>
          <w:szCs w:val="28"/>
        </w:rPr>
      </w:pPr>
      <w:r>
        <w:rPr>
          <w:rFonts w:hint="eastAsia"/>
          <w:sz w:val="28"/>
          <w:szCs w:val="28"/>
        </w:rPr>
        <w:t xml:space="preserve">    本次招标范围为中铝物流集团甘肃有限公司铁路信号电缆</w:t>
      </w:r>
      <w:r>
        <w:rPr>
          <w:rFonts w:hint="eastAsia"/>
          <w:sz w:val="28"/>
          <w:szCs w:val="28"/>
          <w:lang w:eastAsia="zh-CN"/>
        </w:rPr>
        <w:t>采购</w:t>
      </w:r>
      <w:r>
        <w:rPr>
          <w:rFonts w:hint="eastAsia"/>
          <w:sz w:val="28"/>
          <w:szCs w:val="28"/>
        </w:rPr>
        <w:t>，</w:t>
      </w:r>
      <w:r>
        <w:rPr>
          <w:rFonts w:hint="eastAsia"/>
          <w:sz w:val="28"/>
          <w:szCs w:val="28"/>
          <w:lang w:eastAsia="zh-CN"/>
        </w:rPr>
        <w:t>详见</w:t>
      </w:r>
      <w:r>
        <w:rPr>
          <w:rFonts w:hint="eastAsia"/>
          <w:sz w:val="28"/>
          <w:szCs w:val="28"/>
        </w:rPr>
        <w:t>中铝物流集团甘肃有限公司铁路信号</w:t>
      </w:r>
      <w:r>
        <w:rPr>
          <w:rFonts w:hint="eastAsia"/>
          <w:sz w:val="28"/>
          <w:szCs w:val="28"/>
          <w:lang w:eastAsia="zh-CN"/>
        </w:rPr>
        <w:t>电缆采购</w:t>
      </w:r>
      <w:r>
        <w:rPr>
          <w:rFonts w:hint="eastAsia"/>
          <w:sz w:val="28"/>
          <w:szCs w:val="28"/>
        </w:rPr>
        <w:t>报价单“招标货物清单及报价表”。</w:t>
      </w:r>
    </w:p>
    <w:p>
      <w:pPr>
        <w:ind w:firstLine="562" w:firstLineChars="200"/>
        <w:rPr>
          <w:rFonts w:ascii="华文中宋" w:hAnsi="宋体" w:eastAsia="华文中宋"/>
          <w:b/>
          <w:bCs/>
          <w:sz w:val="30"/>
        </w:rPr>
      </w:pPr>
      <w:r>
        <w:rPr>
          <w:rFonts w:hint="eastAsia" w:ascii="华文中宋" w:hAnsi="宋体" w:eastAsia="华文中宋"/>
          <w:b/>
          <w:bCs/>
          <w:sz w:val="30"/>
        </w:rPr>
        <w:t>二、招标项目概况</w:t>
      </w:r>
    </w:p>
    <w:p>
      <w:pPr>
        <w:ind w:left="560"/>
        <w:rPr>
          <w:rFonts w:ascii="华文宋体" w:hAnsi="华文宋体" w:eastAsia="华文宋体"/>
          <w:color w:val="000000"/>
          <w:sz w:val="28"/>
          <w:szCs w:val="28"/>
        </w:rPr>
      </w:pPr>
      <w:r>
        <w:rPr>
          <w:rFonts w:hint="eastAsia" w:ascii="华文宋体" w:hAnsi="华文宋体" w:eastAsia="华文宋体" w:cs="仿宋_GB2312"/>
          <w:color w:val="000000"/>
          <w:sz w:val="28"/>
          <w:szCs w:val="28"/>
        </w:rPr>
        <w:t>1、招标类型：自主招标</w:t>
      </w:r>
    </w:p>
    <w:p>
      <w:pPr>
        <w:ind w:firstLine="522" w:firstLineChars="200"/>
        <w:rPr>
          <w:rFonts w:ascii="华文宋体" w:hAnsi="华文宋体" w:eastAsia="华文宋体" w:cs="仿宋_GB2312"/>
          <w:color w:val="000000"/>
          <w:sz w:val="28"/>
          <w:szCs w:val="28"/>
        </w:rPr>
      </w:pPr>
      <w:r>
        <w:rPr>
          <w:rFonts w:hint="eastAsia" w:ascii="华文宋体" w:hAnsi="华文宋体" w:eastAsia="华文宋体" w:cs="仿宋_GB2312"/>
          <w:color w:val="000000"/>
          <w:sz w:val="28"/>
          <w:szCs w:val="28"/>
        </w:rPr>
        <w:t>2、招标方式：公开招标，现场标</w:t>
      </w:r>
    </w:p>
    <w:p>
      <w:pPr>
        <w:ind w:firstLine="522" w:firstLineChars="200"/>
        <w:rPr>
          <w:rFonts w:ascii="华文宋体" w:hAnsi="华文宋体" w:eastAsia="华文宋体" w:cs="仿宋_GB2312"/>
          <w:sz w:val="28"/>
          <w:szCs w:val="28"/>
        </w:rPr>
      </w:pPr>
      <w:r>
        <w:rPr>
          <w:rFonts w:hint="eastAsia" w:ascii="华文宋体" w:hAnsi="华文宋体" w:eastAsia="华文宋体" w:cs="仿宋_GB2312"/>
          <w:sz w:val="28"/>
          <w:szCs w:val="28"/>
        </w:rPr>
        <w:t>3、发标截至时间：2018年10月</w:t>
      </w:r>
      <w:r>
        <w:rPr>
          <w:rFonts w:hint="eastAsia" w:ascii="华文宋体" w:hAnsi="华文宋体" w:eastAsia="华文宋体" w:cs="仿宋_GB2312"/>
          <w:sz w:val="28"/>
          <w:szCs w:val="28"/>
          <w:lang w:val="en-US" w:eastAsia="zh-CN"/>
        </w:rPr>
        <w:t>20</w:t>
      </w:r>
      <w:r>
        <w:rPr>
          <w:rFonts w:hint="eastAsia" w:ascii="华文宋体" w:hAnsi="华文宋体" w:eastAsia="华文宋体" w:cs="仿宋_GB2312"/>
          <w:sz w:val="28"/>
          <w:szCs w:val="28"/>
        </w:rPr>
        <w:t xml:space="preserve">日 </w:t>
      </w:r>
    </w:p>
    <w:p>
      <w:pPr>
        <w:ind w:firstLine="522" w:firstLineChars="200"/>
        <w:jc w:val="left"/>
        <w:rPr>
          <w:rFonts w:ascii="华文宋体" w:hAnsi="华文宋体" w:eastAsia="华文宋体" w:cs="仿宋_GB2312"/>
          <w:sz w:val="28"/>
          <w:szCs w:val="28"/>
        </w:rPr>
      </w:pPr>
      <w:r>
        <w:rPr>
          <w:rFonts w:hint="eastAsia" w:ascii="华文宋体" w:hAnsi="华文宋体" w:eastAsia="华文宋体" w:cs="仿宋_GB2312"/>
          <w:sz w:val="28"/>
          <w:szCs w:val="28"/>
        </w:rPr>
        <w:t>4、投标文件递交</w:t>
      </w:r>
    </w:p>
    <w:p>
      <w:pPr>
        <w:ind w:firstLine="522" w:firstLineChars="200"/>
        <w:jc w:val="left"/>
        <w:rPr>
          <w:rFonts w:ascii="华文宋体" w:hAnsi="华文宋体" w:eastAsia="华文宋体" w:cs="仿宋_GB2312"/>
          <w:b/>
          <w:sz w:val="28"/>
          <w:szCs w:val="28"/>
        </w:rPr>
      </w:pPr>
      <w:r>
        <w:rPr>
          <w:rFonts w:hint="eastAsia" w:ascii="华文宋体" w:hAnsi="华文宋体" w:eastAsia="华文宋体" w:cs="仿宋_GB2312"/>
          <w:sz w:val="28"/>
          <w:szCs w:val="28"/>
        </w:rPr>
        <w:t>（1）截至时间（开标时间）</w:t>
      </w:r>
      <w:r>
        <w:rPr>
          <w:rFonts w:hint="eastAsia" w:ascii="华文宋体" w:hAnsi="华文宋体" w:eastAsia="华文宋体" w:cs="仿宋_GB2312"/>
          <w:b/>
          <w:sz w:val="28"/>
          <w:szCs w:val="28"/>
        </w:rPr>
        <w:t>：2018年</w:t>
      </w:r>
      <w:r>
        <w:rPr>
          <w:rFonts w:hint="eastAsia" w:ascii="华文宋体" w:hAnsi="华文宋体" w:eastAsia="华文宋体" w:cs="仿宋_GB2312"/>
          <w:b/>
          <w:sz w:val="28"/>
          <w:szCs w:val="28"/>
          <w:lang w:val="en-US" w:eastAsia="zh-CN"/>
        </w:rPr>
        <w:t>10</w:t>
      </w:r>
      <w:r>
        <w:rPr>
          <w:rFonts w:hint="eastAsia" w:ascii="华文宋体" w:hAnsi="华文宋体" w:eastAsia="华文宋体" w:cs="仿宋_GB2312"/>
          <w:b/>
          <w:sz w:val="28"/>
          <w:szCs w:val="28"/>
        </w:rPr>
        <w:t>月</w:t>
      </w:r>
      <w:r>
        <w:rPr>
          <w:rFonts w:hint="eastAsia" w:ascii="华文宋体" w:hAnsi="华文宋体" w:eastAsia="华文宋体" w:cs="仿宋_GB2312"/>
          <w:b/>
          <w:sz w:val="28"/>
          <w:szCs w:val="28"/>
          <w:lang w:val="en-US" w:eastAsia="zh-CN"/>
        </w:rPr>
        <w:t>30</w:t>
      </w:r>
      <w:r>
        <w:rPr>
          <w:rFonts w:hint="eastAsia" w:ascii="华文宋体" w:hAnsi="华文宋体" w:eastAsia="华文宋体" w:cs="仿宋_GB2312"/>
          <w:b/>
          <w:sz w:val="28"/>
          <w:szCs w:val="28"/>
        </w:rPr>
        <w:t>日</w:t>
      </w:r>
      <w:r>
        <w:rPr>
          <w:rFonts w:hint="eastAsia" w:ascii="华文宋体" w:hAnsi="华文宋体" w:eastAsia="华文宋体" w:cs="仿宋_GB2312"/>
          <w:b/>
          <w:sz w:val="28"/>
          <w:szCs w:val="28"/>
          <w:lang w:val="en-US" w:eastAsia="zh-CN"/>
        </w:rPr>
        <w:t>10</w:t>
      </w:r>
      <w:r>
        <w:rPr>
          <w:rFonts w:hint="eastAsia" w:ascii="华文宋体" w:hAnsi="华文宋体" w:eastAsia="华文宋体" w:cs="仿宋_GB2312"/>
          <w:b/>
          <w:sz w:val="28"/>
          <w:szCs w:val="28"/>
        </w:rPr>
        <w:t>:00</w:t>
      </w:r>
    </w:p>
    <w:p>
      <w:pPr>
        <w:ind w:firstLine="522" w:firstLineChars="200"/>
        <w:jc w:val="left"/>
        <w:rPr>
          <w:rFonts w:ascii="华文宋体" w:hAnsi="华文宋体" w:eastAsia="华文宋体" w:cs="仿宋_GB2312"/>
          <w:color w:val="000000"/>
          <w:sz w:val="28"/>
          <w:szCs w:val="28"/>
        </w:rPr>
      </w:pPr>
      <w:r>
        <w:rPr>
          <w:rFonts w:hint="eastAsia" w:ascii="华文宋体" w:hAnsi="华文宋体" w:eastAsia="华文宋体" w:cs="仿宋_GB2312"/>
          <w:color w:val="000000"/>
          <w:sz w:val="28"/>
          <w:szCs w:val="28"/>
        </w:rPr>
        <w:t>（2）递交方式：由法定代表人或经授权的委托代理人送达至中铝物流集团甘肃有限公司并签字确认。</w:t>
      </w:r>
    </w:p>
    <w:p>
      <w:pPr>
        <w:ind w:firstLine="522" w:firstLineChars="200"/>
        <w:jc w:val="left"/>
        <w:rPr>
          <w:rFonts w:ascii="华文宋体" w:hAnsi="华文宋体" w:eastAsia="华文宋体" w:cs="仿宋_GB2312"/>
          <w:color w:val="000000"/>
          <w:sz w:val="28"/>
          <w:szCs w:val="28"/>
        </w:rPr>
      </w:pPr>
      <w:r>
        <w:rPr>
          <w:rFonts w:hint="eastAsia" w:ascii="华文宋体" w:hAnsi="华文宋体" w:eastAsia="华文宋体" w:cs="仿宋_GB2312"/>
          <w:color w:val="000000"/>
          <w:sz w:val="28"/>
          <w:szCs w:val="28"/>
        </w:rPr>
        <w:t>5、联系方式</w:t>
      </w:r>
    </w:p>
    <w:p>
      <w:pPr>
        <w:ind w:firstLine="522" w:firstLineChars="200"/>
        <w:jc w:val="left"/>
        <w:rPr>
          <w:rFonts w:ascii="华文宋体" w:hAnsi="华文宋体" w:eastAsia="华文宋体" w:cs="仿宋_GB2312"/>
          <w:color w:val="000000"/>
          <w:sz w:val="28"/>
          <w:szCs w:val="28"/>
        </w:rPr>
      </w:pPr>
      <w:r>
        <w:rPr>
          <w:rFonts w:hint="eastAsia" w:ascii="华文宋体" w:hAnsi="华文宋体" w:eastAsia="华文宋体" w:cs="仿宋_GB2312"/>
          <w:color w:val="000000"/>
          <w:sz w:val="28"/>
          <w:szCs w:val="28"/>
        </w:rPr>
        <w:t xml:space="preserve">   招标人：中铝物流集团甘肃有限公司</w:t>
      </w:r>
    </w:p>
    <w:p>
      <w:pPr>
        <w:ind w:firstLine="522" w:firstLineChars="200"/>
        <w:jc w:val="left"/>
        <w:rPr>
          <w:rFonts w:ascii="华文宋体" w:hAnsi="华文宋体" w:eastAsia="华文宋体"/>
          <w:b/>
          <w:bCs/>
          <w:color w:val="000000"/>
          <w:sz w:val="28"/>
          <w:szCs w:val="28"/>
        </w:rPr>
      </w:pPr>
      <w:r>
        <w:rPr>
          <w:rFonts w:hint="eastAsia" w:ascii="华文宋体" w:hAnsi="华文宋体" w:eastAsia="华文宋体" w:cs="仿宋_GB2312"/>
          <w:color w:val="000000"/>
          <w:sz w:val="28"/>
          <w:szCs w:val="28"/>
        </w:rPr>
        <w:t xml:space="preserve">   地  址：甘肃省兰州市红古区河湾村</w:t>
      </w:r>
    </w:p>
    <w:p>
      <w:pPr>
        <w:ind w:firstLine="522" w:firstLineChars="200"/>
        <w:jc w:val="left"/>
        <w:rPr>
          <w:rFonts w:hint="eastAsia" w:ascii="华文宋体" w:hAnsi="华文宋体" w:eastAsia="华文宋体" w:cs="仿宋_GB2312"/>
          <w:sz w:val="28"/>
          <w:szCs w:val="28"/>
        </w:rPr>
      </w:pPr>
      <w:r>
        <w:rPr>
          <w:rFonts w:hint="eastAsia" w:ascii="华文宋体" w:hAnsi="华文宋体" w:eastAsia="华文宋体" w:cs="仿宋_GB2312"/>
          <w:color w:val="000000"/>
          <w:sz w:val="28"/>
          <w:szCs w:val="28"/>
        </w:rPr>
        <w:t xml:space="preserve">  </w:t>
      </w:r>
      <w:r>
        <w:rPr>
          <w:rFonts w:hint="eastAsia" w:ascii="华文宋体" w:hAnsi="华文宋体" w:eastAsia="华文宋体" w:cs="仿宋_GB2312"/>
          <w:sz w:val="28"/>
          <w:szCs w:val="28"/>
        </w:rPr>
        <w:t xml:space="preserve"> 联系人：郑好聪</w:t>
      </w:r>
      <w:r>
        <w:rPr>
          <w:rFonts w:hint="eastAsia" w:ascii="华文宋体" w:hAnsi="华文宋体" w:eastAsia="华文宋体" w:cs="仿宋_GB2312"/>
          <w:sz w:val="28"/>
          <w:szCs w:val="28"/>
          <w:lang w:val="en-US" w:eastAsia="zh-CN"/>
        </w:rPr>
        <w:t xml:space="preserve">         </w:t>
      </w:r>
      <w:r>
        <w:rPr>
          <w:rFonts w:hint="eastAsia" w:ascii="华文宋体" w:hAnsi="华文宋体" w:eastAsia="华文宋体" w:cs="仿宋_GB2312"/>
          <w:sz w:val="28"/>
          <w:szCs w:val="28"/>
        </w:rPr>
        <w:t>联系电话：0931-6298853</w:t>
      </w:r>
    </w:p>
    <w:p>
      <w:pPr>
        <w:ind w:firstLine="1044" w:firstLineChars="400"/>
        <w:jc w:val="left"/>
        <w:rPr>
          <w:rFonts w:hint="eastAsia" w:ascii="华文宋体" w:hAnsi="华文宋体" w:eastAsia="华文宋体" w:cs="仿宋_GB2312"/>
          <w:sz w:val="28"/>
          <w:szCs w:val="28"/>
          <w:lang w:val="en-US" w:eastAsia="zh-CN"/>
        </w:rPr>
      </w:pPr>
      <w:r>
        <w:rPr>
          <w:rFonts w:hint="eastAsia" w:ascii="华文宋体" w:hAnsi="华文宋体" w:eastAsia="华文宋体" w:cs="仿宋_GB2312"/>
          <w:sz w:val="28"/>
          <w:szCs w:val="28"/>
          <w:lang w:val="en-US" w:eastAsia="zh-CN"/>
        </w:rPr>
        <w:t>联系人：张霞斌          联系电话：18189575867</w:t>
      </w:r>
    </w:p>
    <w:p>
      <w:pPr>
        <w:ind w:left="-733" w:leftChars="-384" w:firstLine="1400" w:firstLineChars="498"/>
        <w:rPr>
          <w:rFonts w:ascii="华文中宋" w:hAnsi="宋体" w:eastAsia="华文中宋"/>
          <w:b/>
          <w:bCs/>
          <w:sz w:val="30"/>
        </w:rPr>
      </w:pPr>
      <w:r>
        <w:rPr>
          <w:rFonts w:hint="eastAsia" w:ascii="华文中宋" w:hAnsi="宋体" w:eastAsia="华文中宋"/>
          <w:b/>
          <w:bCs/>
          <w:sz w:val="30"/>
        </w:rPr>
        <w:t>三、投标文件的编制</w:t>
      </w:r>
    </w:p>
    <w:p>
      <w:pPr>
        <w:ind w:firstLine="472" w:firstLineChars="181"/>
        <w:rPr>
          <w:rFonts w:ascii="宋体" w:hAnsi="宋体"/>
          <w:sz w:val="28"/>
        </w:rPr>
      </w:pPr>
      <w:r>
        <w:rPr>
          <w:rFonts w:ascii="宋体" w:hAnsi="宋体"/>
          <w:sz w:val="28"/>
        </w:rPr>
        <w:t>1</w:t>
      </w:r>
      <w:r>
        <w:rPr>
          <w:rFonts w:hint="eastAsia" w:ascii="宋体" w:hAnsi="宋体"/>
          <w:sz w:val="28"/>
        </w:rPr>
        <w:t>、投标书的装订顺序依次是：报价明细单、投标保证金证明材料、售后服务承诺书（说明所供材料的运输方式和要求的付款方式）、投标偏离表、企业资质（营业执照、税务登记证</w:t>
      </w:r>
      <w:r>
        <w:rPr>
          <w:rFonts w:hint="eastAsia" w:ascii="宋体" w:hAnsi="宋体"/>
          <w:sz w:val="28"/>
          <w:lang w:eastAsia="zh-CN"/>
        </w:rPr>
        <w:t>、开户许可证</w:t>
      </w:r>
      <w:r>
        <w:rPr>
          <w:rFonts w:hint="eastAsia" w:ascii="宋体" w:hAnsi="宋体"/>
          <w:sz w:val="28"/>
        </w:rPr>
        <w:t>等）、投标人授权委托书、主要业绩证明材料、其它补充材料。</w:t>
      </w:r>
    </w:p>
    <w:p>
      <w:pPr>
        <w:ind w:firstLine="511" w:firstLineChars="196"/>
        <w:rPr>
          <w:rFonts w:ascii="宋体" w:hAnsi="宋体"/>
          <w:sz w:val="28"/>
        </w:rPr>
      </w:pPr>
      <w:r>
        <w:rPr>
          <w:rFonts w:hint="eastAsia" w:ascii="宋体" w:hAnsi="宋体"/>
          <w:sz w:val="28"/>
        </w:rPr>
        <w:t>2、</w:t>
      </w:r>
      <w:r>
        <w:rPr>
          <w:rFonts w:hint="eastAsia" w:ascii="宋体" w:hAnsi="宋体"/>
          <w:b/>
          <w:sz w:val="28"/>
        </w:rPr>
        <w:t>投标文件应按全部招标文件和所有补充通知及附件的要求与格式编制，对改变招标文件要求的任何编制格式及内容的投标书，将视为废标。</w:t>
      </w:r>
      <w:r>
        <w:rPr>
          <w:rFonts w:hint="eastAsia" w:ascii="宋体" w:hAnsi="宋体"/>
          <w:sz w:val="28"/>
        </w:rPr>
        <w:t>投标文件一式五份，其中正本一份，副本四份，如正本与副本有差异时，以正本为准。</w:t>
      </w:r>
    </w:p>
    <w:p>
      <w:pPr>
        <w:tabs>
          <w:tab w:val="left" w:pos="1260"/>
        </w:tabs>
        <w:ind w:firstLine="511" w:firstLineChars="196"/>
        <w:rPr>
          <w:rFonts w:ascii="宋体" w:hAnsi="宋体"/>
          <w:sz w:val="28"/>
        </w:rPr>
      </w:pPr>
      <w:r>
        <w:rPr>
          <w:rFonts w:hint="eastAsia" w:ascii="宋体" w:hAnsi="宋体"/>
          <w:sz w:val="28"/>
        </w:rPr>
        <w:t>3、投标人提交的投标书以及投标人和招标单位就投标交换的文件和往来函件均应使用中文简体。</w:t>
      </w:r>
    </w:p>
    <w:p>
      <w:pPr>
        <w:ind w:firstLine="511" w:firstLineChars="196"/>
        <w:rPr>
          <w:rFonts w:ascii="宋体" w:hAnsi="宋体"/>
          <w:sz w:val="28"/>
        </w:rPr>
      </w:pPr>
      <w:r>
        <w:rPr>
          <w:rFonts w:hint="eastAsia" w:ascii="宋体" w:hAnsi="宋体"/>
          <w:sz w:val="28"/>
        </w:rPr>
        <w:t>4、除在技术文件中特别规定外，度量衡单位均应使用公制单位。</w:t>
      </w:r>
    </w:p>
    <w:p>
      <w:pPr>
        <w:ind w:left="-1" w:leftChars="-1" w:firstLine="632"/>
        <w:rPr>
          <w:rFonts w:ascii="宋体" w:hAnsi="宋体"/>
          <w:sz w:val="28"/>
        </w:rPr>
      </w:pPr>
      <w:r>
        <w:rPr>
          <w:rFonts w:hint="eastAsia" w:ascii="宋体" w:hAnsi="宋体"/>
          <w:sz w:val="28"/>
        </w:rPr>
        <w:t>5、投标应以人民币报价。投标单位应按招标文件中规定的投标格式分别填写投标单价和总价，</w:t>
      </w:r>
      <w:r>
        <w:rPr>
          <w:rFonts w:hint="eastAsia" w:ascii="宋体" w:hAnsi="宋体"/>
          <w:b/>
          <w:sz w:val="28"/>
        </w:rPr>
        <w:t>当单价和总价矛盾时，以单价为准，当大写和小写矛盾时，以大写为准。</w:t>
      </w:r>
      <w:r>
        <w:rPr>
          <w:rFonts w:hint="eastAsia" w:ascii="宋体" w:hAnsi="宋体"/>
          <w:sz w:val="28"/>
          <w:highlight w:val="yellow"/>
        </w:rPr>
        <w:t>该报价指一票包到含税价，包括价格、运输费、保险费、16%</w:t>
      </w:r>
      <w:r>
        <w:rPr>
          <w:rFonts w:hint="eastAsia" w:ascii="宋体" w:hAnsi="宋体"/>
          <w:sz w:val="28"/>
          <w:highlight w:val="yellow"/>
          <w:lang w:eastAsia="zh-CN"/>
        </w:rPr>
        <w:t>的</w:t>
      </w:r>
      <w:r>
        <w:rPr>
          <w:rFonts w:hint="eastAsia" w:ascii="宋体" w:hAnsi="宋体"/>
          <w:sz w:val="28"/>
          <w:highlight w:val="yellow"/>
        </w:rPr>
        <w:t>增值税</w:t>
      </w:r>
      <w:r>
        <w:rPr>
          <w:rFonts w:hint="eastAsia" w:ascii="宋体" w:hAnsi="宋体"/>
          <w:sz w:val="28"/>
          <w:highlight w:val="yellow"/>
          <w:lang w:eastAsia="zh-CN"/>
        </w:rPr>
        <w:t>专用发票</w:t>
      </w:r>
      <w:r>
        <w:rPr>
          <w:rFonts w:hint="eastAsia" w:ascii="宋体" w:hAnsi="宋体"/>
          <w:sz w:val="28"/>
        </w:rPr>
        <w:t>等。</w:t>
      </w:r>
    </w:p>
    <w:p>
      <w:pPr>
        <w:ind w:firstLine="562" w:firstLineChars="200"/>
        <w:rPr>
          <w:rFonts w:ascii="宋体" w:hAnsi="宋体"/>
          <w:sz w:val="30"/>
        </w:rPr>
      </w:pPr>
      <w:r>
        <w:rPr>
          <w:rFonts w:hint="eastAsia" w:ascii="华文中宋" w:hAnsi="宋体" w:eastAsia="华文中宋"/>
          <w:b/>
          <w:bCs/>
          <w:sz w:val="30"/>
        </w:rPr>
        <w:t>四、投标人资质要求</w:t>
      </w:r>
    </w:p>
    <w:p>
      <w:pPr>
        <w:ind w:firstLine="522" w:firstLineChars="200"/>
        <w:rPr>
          <w:rFonts w:ascii="宋体" w:hAnsi="宋体"/>
          <w:sz w:val="28"/>
        </w:rPr>
      </w:pPr>
      <w:r>
        <w:rPr>
          <w:rFonts w:hint="eastAsia" w:ascii="宋体" w:hAnsi="宋体"/>
          <w:sz w:val="28"/>
        </w:rPr>
        <w:t>1.投标人必须具有国内合法登记注册的独立企业法人资格，注册资本金不少于100万元人民币，具有相关的生产、供货资质；</w:t>
      </w:r>
    </w:p>
    <w:p>
      <w:pPr>
        <w:ind w:firstLine="522" w:firstLineChars="200"/>
        <w:rPr>
          <w:rFonts w:ascii="宋体" w:hAnsi="宋体"/>
          <w:sz w:val="28"/>
        </w:rPr>
      </w:pPr>
      <w:r>
        <w:rPr>
          <w:rFonts w:hint="eastAsia" w:ascii="宋体" w:hAnsi="宋体"/>
          <w:sz w:val="28"/>
        </w:rPr>
        <w:t>2.投标人必须具有完善的质量保证体系；</w:t>
      </w:r>
    </w:p>
    <w:p>
      <w:pPr>
        <w:ind w:firstLine="522" w:firstLineChars="200"/>
        <w:rPr>
          <w:rFonts w:ascii="宋体" w:hAnsi="宋体"/>
          <w:sz w:val="28"/>
        </w:rPr>
      </w:pPr>
      <w:r>
        <w:rPr>
          <w:rFonts w:hint="eastAsia" w:ascii="宋体" w:hAnsi="宋体"/>
          <w:sz w:val="28"/>
        </w:rPr>
        <w:t>3.投标人必须提供近两年劳保护品的业绩情况，提供方式为相关合同（可清楚判断合作方和供货范围）。</w:t>
      </w:r>
    </w:p>
    <w:p>
      <w:pPr>
        <w:ind w:firstLine="562" w:firstLineChars="200"/>
        <w:rPr>
          <w:rFonts w:ascii="华文中宋" w:hAnsi="宋体" w:eastAsia="华文中宋"/>
          <w:b/>
          <w:bCs/>
          <w:sz w:val="30"/>
        </w:rPr>
      </w:pPr>
      <w:r>
        <w:rPr>
          <w:rFonts w:hint="eastAsia" w:ascii="华文中宋" w:hAnsi="宋体" w:eastAsia="华文中宋"/>
          <w:b/>
          <w:bCs/>
          <w:sz w:val="30"/>
        </w:rPr>
        <w:t>五、评标方法</w:t>
      </w:r>
    </w:p>
    <w:p>
      <w:pPr>
        <w:ind w:firstLine="511" w:firstLineChars="196"/>
        <w:rPr>
          <w:rFonts w:ascii="宋体" w:hAnsi="宋体"/>
          <w:sz w:val="28"/>
        </w:rPr>
      </w:pPr>
      <w:r>
        <w:rPr>
          <w:rFonts w:hint="eastAsia" w:ascii="宋体" w:hAnsi="宋体"/>
          <w:sz w:val="28"/>
        </w:rPr>
        <w:t>招标单位评标将主要依据投标单位的货物质量、质量保证体系、投标报价、企业业绩、付款方式、企业信誉等多方面按评标方法择优选择，不保证最低价中标。</w:t>
      </w:r>
    </w:p>
    <w:p>
      <w:pPr>
        <w:ind w:firstLine="562" w:firstLineChars="200"/>
        <w:rPr>
          <w:rFonts w:ascii="华文中宋" w:hAnsi="宋体" w:eastAsia="华文中宋"/>
          <w:b/>
          <w:bCs/>
          <w:sz w:val="30"/>
        </w:rPr>
      </w:pPr>
      <w:r>
        <w:rPr>
          <w:rFonts w:hint="eastAsia" w:ascii="华文中宋" w:hAnsi="宋体" w:eastAsia="华文中宋"/>
          <w:b/>
          <w:bCs/>
          <w:sz w:val="30"/>
        </w:rPr>
        <w:t>六、投标文件的修改与撤回</w:t>
      </w:r>
    </w:p>
    <w:p>
      <w:pPr>
        <w:ind w:firstLine="511" w:firstLineChars="196"/>
        <w:rPr>
          <w:rFonts w:ascii="宋体"/>
          <w:sz w:val="28"/>
        </w:rPr>
      </w:pPr>
      <w:r>
        <w:rPr>
          <w:rFonts w:hint="eastAsia" w:ascii="宋体" w:hAnsi="宋体"/>
          <w:sz w:val="28"/>
        </w:rPr>
        <w:t>投标截止日期前，投标单位可以通过向招标单位递交书面文件，</w:t>
      </w:r>
      <w:r>
        <w:rPr>
          <w:rFonts w:hint="eastAsia" w:ascii="宋体"/>
          <w:sz w:val="28"/>
        </w:rPr>
        <w:t>修正或撤回已送达的文件，该投标文件应密封、加印，封皮上注明“补充投标文件”。补充投标的书面文件必须由原投标单位的法定代表人或其授权的代表人签名并加盖投标单位法人公章后，方能生效。</w:t>
      </w:r>
    </w:p>
    <w:p>
      <w:pPr>
        <w:ind w:firstLine="511" w:firstLineChars="196"/>
        <w:rPr>
          <w:rFonts w:ascii="宋体"/>
          <w:sz w:val="32"/>
        </w:rPr>
      </w:pPr>
      <w:r>
        <w:rPr>
          <w:rFonts w:hint="eastAsia" w:ascii="宋体"/>
          <w:sz w:val="28"/>
        </w:rPr>
        <w:t>补充投标的书面文件将作为投标单位的投标文件附件一起评标。</w:t>
      </w:r>
    </w:p>
    <w:p>
      <w:pPr>
        <w:ind w:firstLine="562" w:firstLineChars="200"/>
        <w:rPr>
          <w:rFonts w:ascii="华文中宋" w:hAnsi="宋体" w:eastAsia="华文中宋"/>
          <w:b/>
          <w:bCs/>
          <w:sz w:val="30"/>
        </w:rPr>
      </w:pPr>
      <w:r>
        <w:rPr>
          <w:rFonts w:hint="eastAsia" w:ascii="华文中宋" w:hAnsi="宋体" w:eastAsia="华文中宋"/>
          <w:b/>
          <w:bCs/>
          <w:sz w:val="30"/>
        </w:rPr>
        <w:t>七、投标保证金的缴纳</w:t>
      </w:r>
    </w:p>
    <w:p>
      <w:pPr>
        <w:snapToGrid w:val="0"/>
        <w:spacing w:line="460" w:lineRule="exact"/>
        <w:rPr>
          <w:rFonts w:cs="仿宋_GB2312" w:asciiTheme="minorEastAsia" w:hAnsiTheme="minorEastAsia" w:eastAsiaTheme="minorEastAsia"/>
          <w:sz w:val="28"/>
          <w:szCs w:val="28"/>
        </w:rPr>
      </w:pPr>
      <w:r>
        <w:rPr>
          <w:rFonts w:hint="eastAsia" w:ascii="华文中宋" w:hAnsi="宋体" w:eastAsia="华文中宋"/>
          <w:b/>
          <w:bCs/>
          <w:sz w:val="30"/>
        </w:rPr>
        <w:t xml:space="preserve">    </w:t>
      </w:r>
      <w:r>
        <w:rPr>
          <w:rFonts w:hint="eastAsia" w:ascii="宋体"/>
          <w:sz w:val="28"/>
        </w:rPr>
        <w:t>本次招标投</w:t>
      </w:r>
      <w:r>
        <w:rPr>
          <w:rFonts w:hint="eastAsia" w:cs="仿宋_GB2312" w:asciiTheme="minorEastAsia" w:hAnsiTheme="minorEastAsia" w:eastAsiaTheme="minorEastAsia"/>
          <w:sz w:val="28"/>
          <w:szCs w:val="28"/>
        </w:rPr>
        <w:t>标保证金为伍仟元整（￥5000），在开标前向我公司交付。</w:t>
      </w:r>
    </w:p>
    <w:p>
      <w:pPr>
        <w:snapToGrid w:val="0"/>
        <w:spacing w:line="460" w:lineRule="exac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收款信息：</w:t>
      </w:r>
    </w:p>
    <w:p>
      <w:pPr>
        <w:snapToGrid w:val="0"/>
        <w:spacing w:line="460" w:lineRule="exact"/>
        <w:ind w:firstLine="588" w:firstLineChars="225"/>
        <w:rPr>
          <w:rFonts w:ascii="华文宋体" w:hAnsi="华文宋体" w:eastAsia="华文宋体" w:cs="仿宋_GB2312"/>
          <w:b/>
          <w:sz w:val="28"/>
          <w:szCs w:val="28"/>
        </w:rPr>
      </w:pPr>
      <w:r>
        <w:rPr>
          <w:rFonts w:hint="eastAsia" w:ascii="华文宋体" w:hAnsi="华文宋体" w:eastAsia="华文宋体" w:cs="仿宋_GB2312"/>
          <w:b/>
          <w:sz w:val="28"/>
          <w:szCs w:val="28"/>
        </w:rPr>
        <w:t>户  名：中铝物流集团甘肃有限公司</w:t>
      </w:r>
    </w:p>
    <w:p>
      <w:pPr>
        <w:snapToGrid w:val="0"/>
        <w:spacing w:line="460" w:lineRule="exact"/>
        <w:ind w:firstLine="588" w:firstLineChars="225"/>
        <w:rPr>
          <w:rFonts w:ascii="华文宋体" w:hAnsi="华文宋体" w:eastAsia="华文宋体" w:cs="仿宋_GB2312"/>
          <w:b/>
          <w:sz w:val="28"/>
          <w:szCs w:val="28"/>
        </w:rPr>
      </w:pPr>
      <w:r>
        <w:rPr>
          <w:rFonts w:hint="eastAsia" w:ascii="华文宋体" w:hAnsi="华文宋体" w:eastAsia="华文宋体" w:cs="仿宋_GB2312"/>
          <w:b/>
          <w:sz w:val="28"/>
          <w:szCs w:val="28"/>
        </w:rPr>
        <w:t>开户行：建行兰州西固支行营业室</w:t>
      </w:r>
    </w:p>
    <w:p>
      <w:pPr>
        <w:snapToGrid w:val="0"/>
        <w:spacing w:line="460" w:lineRule="exact"/>
        <w:ind w:firstLine="588" w:firstLineChars="225"/>
        <w:rPr>
          <w:rFonts w:ascii="华文宋体" w:hAnsi="华文宋体" w:eastAsia="华文宋体" w:cs="仿宋_GB2312"/>
          <w:b/>
          <w:sz w:val="28"/>
          <w:szCs w:val="28"/>
        </w:rPr>
      </w:pPr>
      <w:r>
        <w:rPr>
          <w:rFonts w:hint="eastAsia" w:ascii="华文宋体" w:hAnsi="华文宋体" w:eastAsia="华文宋体" w:cs="仿宋_GB2312"/>
          <w:b/>
          <w:sz w:val="28"/>
          <w:szCs w:val="28"/>
        </w:rPr>
        <w:t>帐  号：</w:t>
      </w:r>
      <w:r>
        <w:rPr>
          <w:rFonts w:ascii="华文宋体" w:hAnsi="华文宋体" w:eastAsia="华文宋体" w:cs="仿宋_GB2312"/>
          <w:b/>
          <w:sz w:val="28"/>
          <w:szCs w:val="28"/>
        </w:rPr>
        <w:t>62001390013051503940</w:t>
      </w:r>
    </w:p>
    <w:p>
      <w:pPr>
        <w:ind w:firstLine="562" w:firstLineChars="200"/>
        <w:rPr>
          <w:rFonts w:ascii="华文中宋" w:hAnsi="宋体" w:eastAsia="华文中宋"/>
          <w:b/>
          <w:bCs/>
          <w:sz w:val="30"/>
        </w:rPr>
      </w:pPr>
      <w:r>
        <w:rPr>
          <w:rFonts w:hint="eastAsia" w:ascii="华文中宋" w:hAnsi="宋体" w:eastAsia="华文中宋"/>
          <w:b/>
          <w:bCs/>
          <w:sz w:val="30"/>
        </w:rPr>
        <w:t>八、中标通知</w:t>
      </w:r>
    </w:p>
    <w:p>
      <w:pPr>
        <w:ind w:firstLine="511" w:firstLineChars="196"/>
        <w:rPr>
          <w:rFonts w:ascii="宋体" w:hAnsi="宋体"/>
          <w:sz w:val="28"/>
        </w:rPr>
      </w:pPr>
      <w:r>
        <w:rPr>
          <w:rFonts w:hint="eastAsia" w:ascii="宋体" w:hAnsi="宋体"/>
          <w:sz w:val="28"/>
        </w:rPr>
        <w:t>1、评标结果结束后向中标单位发出中标通知书。</w:t>
      </w:r>
    </w:p>
    <w:p>
      <w:pPr>
        <w:ind w:firstLine="511" w:firstLineChars="196"/>
        <w:rPr>
          <w:rFonts w:ascii="宋体" w:hAnsi="宋体"/>
          <w:sz w:val="28"/>
        </w:rPr>
      </w:pPr>
      <w:r>
        <w:rPr>
          <w:rFonts w:hint="eastAsia" w:ascii="宋体" w:hAnsi="宋体"/>
          <w:sz w:val="28"/>
        </w:rPr>
        <w:t>2、中标单位的投标保证金自动转为履约保证金。</w:t>
      </w:r>
    </w:p>
    <w:p>
      <w:pPr>
        <w:ind w:firstLine="562" w:firstLineChars="200"/>
        <w:rPr>
          <w:rFonts w:ascii="华文中宋" w:hAnsi="宋体" w:eastAsia="华文中宋"/>
          <w:b/>
          <w:bCs/>
          <w:sz w:val="30"/>
        </w:rPr>
      </w:pPr>
      <w:r>
        <w:rPr>
          <w:rFonts w:hint="eastAsia" w:ascii="华文中宋" w:hAnsi="宋体" w:eastAsia="华文中宋"/>
          <w:b/>
          <w:bCs/>
          <w:sz w:val="30"/>
        </w:rPr>
        <w:t>九、合同签订</w:t>
      </w:r>
    </w:p>
    <w:p>
      <w:pPr>
        <w:ind w:firstLine="511" w:firstLineChars="196"/>
        <w:rPr>
          <w:rFonts w:ascii="宋体" w:hAnsi="宋体"/>
          <w:sz w:val="28"/>
        </w:rPr>
      </w:pPr>
      <w:r>
        <w:rPr>
          <w:rFonts w:hint="eastAsia" w:ascii="宋体" w:hAnsi="宋体"/>
          <w:sz w:val="28"/>
        </w:rPr>
        <w:t>中标单位收到中标通知书后，在中标通知书规定的时间内按要求与招标方签订供货合同。</w:t>
      </w:r>
    </w:p>
    <w:p>
      <w:pPr>
        <w:jc w:val="center"/>
        <w:rPr>
          <w:rFonts w:ascii="华文中宋" w:hAnsi="宋体" w:eastAsia="华文中宋"/>
          <w:b/>
          <w:bCs/>
          <w:sz w:val="48"/>
        </w:rPr>
      </w:pPr>
      <w:r>
        <w:rPr>
          <w:rFonts w:hint="eastAsia" w:ascii="黑体" w:hAnsi="黑体" w:eastAsia="黑体" w:cs="黑体"/>
          <w:sz w:val="32"/>
          <w:szCs w:val="32"/>
        </w:rPr>
        <w:t>第二章    合同条款</w:t>
      </w:r>
    </w:p>
    <w:p>
      <w:pPr>
        <w:ind w:firstLine="633" w:firstLineChars="225"/>
        <w:rPr>
          <w:rFonts w:ascii="华文中宋" w:hAnsi="宋体" w:eastAsia="华文中宋"/>
          <w:b/>
          <w:bCs/>
          <w:sz w:val="30"/>
        </w:rPr>
      </w:pPr>
      <w:r>
        <w:rPr>
          <w:rFonts w:hint="eastAsia" w:ascii="华文中宋" w:hAnsi="宋体" w:eastAsia="华文中宋"/>
          <w:b/>
          <w:bCs/>
          <w:sz w:val="30"/>
        </w:rPr>
        <w:t>一、供货保证条款</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验收标准、方法及提出异议期限：</w:t>
      </w:r>
    </w:p>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按国家相关标准及需方技术要求验收</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rPr>
        <w:t>需方组织人员进行初检，如有异议，需方在收到货物后1</w:t>
      </w:r>
      <w:r>
        <w:rPr>
          <w:rFonts w:cs="仿宋_GB2312" w:asciiTheme="minorEastAsia" w:hAnsiTheme="minorEastAsia" w:eastAsiaTheme="minorEastAsia"/>
          <w:sz w:val="28"/>
          <w:szCs w:val="28"/>
        </w:rPr>
        <w:t>5</w:t>
      </w:r>
      <w:r>
        <w:rPr>
          <w:rFonts w:hint="eastAsia" w:cs="仿宋_GB2312" w:asciiTheme="minorEastAsia" w:hAnsiTheme="minorEastAsia" w:eastAsiaTheme="minorEastAsia"/>
          <w:sz w:val="28"/>
          <w:szCs w:val="28"/>
        </w:rPr>
        <w:t>个工作日内提出质量异议，由中标人负责解决；该检验不能作为中标人应负责任和义务的解除，如使用质保期内出现质量问题，中标人亦负责解决。</w:t>
      </w:r>
    </w:p>
    <w:p>
      <w:pPr>
        <w:ind w:firstLine="522" w:firstLineChars="200"/>
        <w:rPr>
          <w:rFonts w:asciiTheme="minorEastAsia" w:hAnsiTheme="minorEastAsia" w:eastAsiaTheme="minorEastAsia"/>
          <w:b/>
          <w:sz w:val="28"/>
          <w:szCs w:val="28"/>
        </w:rPr>
      </w:pPr>
      <w:r>
        <w:rPr>
          <w:rFonts w:hint="eastAsia" w:cs="仿宋_GB2312" w:asciiTheme="minorEastAsia" w:hAnsiTheme="minorEastAsia" w:eastAsiaTheme="minorEastAsia"/>
          <w:b/>
          <w:sz w:val="28"/>
          <w:szCs w:val="28"/>
        </w:rPr>
        <w:t>二、结算条款：</w:t>
      </w:r>
    </w:p>
    <w:p>
      <w:pPr>
        <w:ind w:firstLine="522" w:firstLineChars="20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执行先供货，后付款的方式，材料交货并验收合格后，中标人持合法有效的全额增值税专用发票（</w:t>
      </w:r>
      <w:r>
        <w:rPr>
          <w:rFonts w:hint="eastAsia" w:cs="仿宋_GB2312" w:asciiTheme="minorEastAsia" w:hAnsiTheme="minorEastAsia" w:eastAsiaTheme="minorEastAsia"/>
          <w:sz w:val="28"/>
          <w:szCs w:val="28"/>
          <w:lang w:val="en-US" w:eastAsia="zh-CN"/>
        </w:rPr>
        <w:t>16</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）办理结算。</w:t>
      </w:r>
    </w:p>
    <w:p>
      <w:pPr>
        <w:ind w:firstLine="522" w:firstLineChars="200"/>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三、质量条款</w:t>
      </w:r>
    </w:p>
    <w:p>
      <w:pPr>
        <w:pStyle w:val="3"/>
        <w:outlineLvl w:val="0"/>
        <w:rPr>
          <w:rFonts w:ascii="宋体" w:hAnsi="宋体"/>
          <w:bCs/>
          <w:sz w:val="28"/>
          <w:szCs w:val="28"/>
        </w:rPr>
      </w:pPr>
      <w:r>
        <w:rPr>
          <w:rFonts w:hint="eastAsia" w:ascii="宋体" w:hAnsi="宋体"/>
          <w:b/>
          <w:bCs/>
          <w:sz w:val="30"/>
        </w:rPr>
        <w:t xml:space="preserve"> </w:t>
      </w:r>
      <w:r>
        <w:rPr>
          <w:rFonts w:hint="eastAsia" w:ascii="宋体" w:hAnsi="宋体"/>
          <w:bCs/>
          <w:sz w:val="28"/>
          <w:szCs w:val="28"/>
        </w:rPr>
        <w:t>1、质量要求</w:t>
      </w:r>
    </w:p>
    <w:p>
      <w:pPr>
        <w:ind w:firstLine="261" w:firstLineChars="100"/>
        <w:rPr>
          <w:rFonts w:ascii="宋体" w:hAnsi="宋体"/>
          <w:sz w:val="28"/>
        </w:rPr>
      </w:pPr>
      <w:r>
        <w:rPr>
          <w:rFonts w:hint="eastAsia" w:ascii="华文中宋" w:hAnsi="宋体" w:eastAsia="华文中宋"/>
          <w:bCs/>
          <w:sz w:val="28"/>
          <w:szCs w:val="28"/>
        </w:rPr>
        <w:t xml:space="preserve">   按各物资类型要求签订。</w:t>
      </w:r>
    </w:p>
    <w:p>
      <w:pPr>
        <w:tabs>
          <w:tab w:val="left" w:pos="4830"/>
        </w:tabs>
        <w:ind w:firstLine="517" w:firstLineChars="198"/>
        <w:rPr>
          <w:rFonts w:ascii="宋体" w:hAnsi="宋体"/>
          <w:bCs/>
          <w:sz w:val="30"/>
          <w:szCs w:val="30"/>
        </w:rPr>
      </w:pPr>
      <w:r>
        <w:rPr>
          <w:rFonts w:hint="eastAsia" w:ascii="宋体" w:hAnsi="宋体"/>
          <w:sz w:val="28"/>
        </w:rPr>
        <w:t>2、</w:t>
      </w:r>
      <w:r>
        <w:rPr>
          <w:rFonts w:hint="eastAsia" w:ascii="宋体" w:hAnsi="宋体"/>
          <w:bCs/>
          <w:sz w:val="30"/>
          <w:szCs w:val="30"/>
        </w:rPr>
        <w:t>供方对质量负责的条件和期限</w:t>
      </w:r>
    </w:p>
    <w:p>
      <w:pPr>
        <w:ind w:firstLine="392" w:firstLineChars="1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供方必须为本次招标的材料提供为期十二个月的质量保证，时间从货物供应至仓库，并验收合格之日起计算。供方所提供的货物在验收合格后的质保期内，由于货物的技术和质量问题以及需方无法处理的问题，供方均应免费提供售后服务。</w:t>
      </w:r>
      <w:r>
        <w:rPr>
          <w:rFonts w:hint="eastAsia"/>
          <w:color w:val="000000"/>
          <w:spacing w:val="-4"/>
        </w:rPr>
        <w:t xml:space="preserve">  </w:t>
      </w:r>
    </w:p>
    <w:p>
      <w:pPr>
        <w:pStyle w:val="3"/>
        <w:rPr>
          <w:rFonts w:ascii="华文中宋" w:hAnsi="宋体" w:eastAsia="华文中宋"/>
          <w:b/>
          <w:bCs/>
          <w:sz w:val="30"/>
        </w:rPr>
      </w:pPr>
      <w:r>
        <w:rPr>
          <w:rFonts w:hint="eastAsia" w:ascii="华文中宋" w:hAnsi="宋体" w:eastAsia="华文中宋"/>
          <w:b/>
          <w:bCs/>
          <w:sz w:val="30"/>
        </w:rPr>
        <w:t>三、交货条款</w:t>
      </w:r>
    </w:p>
    <w:p>
      <w:pPr>
        <w:pStyle w:val="3"/>
        <w:ind w:left="0" w:leftChars="0" w:firstLine="522" w:firstLineChars="200"/>
        <w:rPr>
          <w:rFonts w:ascii="宋体" w:hAnsi="宋体"/>
          <w:sz w:val="28"/>
        </w:rPr>
      </w:pPr>
      <w:r>
        <w:rPr>
          <w:rFonts w:hint="eastAsia" w:ascii="宋体" w:hAnsi="宋体"/>
          <w:sz w:val="28"/>
        </w:rPr>
        <w:t>1、运输方式：供方安排公路运输，运杂费由供方承担。</w:t>
      </w:r>
    </w:p>
    <w:p>
      <w:pPr>
        <w:pStyle w:val="3"/>
        <w:ind w:left="0" w:leftChars="0" w:firstLine="522" w:firstLineChars="200"/>
        <w:rPr>
          <w:rFonts w:ascii="宋体" w:hAnsi="宋体"/>
          <w:sz w:val="28"/>
        </w:rPr>
      </w:pPr>
      <w:r>
        <w:rPr>
          <w:rFonts w:hint="eastAsia" w:ascii="宋体" w:hAnsi="宋体"/>
          <w:sz w:val="28"/>
        </w:rPr>
        <w:t>2、交货地点：</w:t>
      </w:r>
      <w:r>
        <w:rPr>
          <w:rFonts w:hint="eastAsia" w:ascii="华文宋体" w:hAnsi="华文宋体" w:eastAsia="华文宋体" w:cs="仿宋_GB2312"/>
          <w:color w:val="000000"/>
          <w:sz w:val="28"/>
          <w:szCs w:val="28"/>
        </w:rPr>
        <w:t>中铝物流集团甘肃有限公司</w:t>
      </w:r>
      <w:r>
        <w:rPr>
          <w:rFonts w:hint="eastAsia" w:ascii="宋体" w:hAnsi="宋体"/>
          <w:sz w:val="28"/>
        </w:rPr>
        <w:t>内指定地点。</w:t>
      </w:r>
    </w:p>
    <w:p>
      <w:pPr>
        <w:pStyle w:val="3"/>
        <w:ind w:left="0" w:leftChars="0" w:firstLine="522" w:firstLineChars="200"/>
        <w:rPr>
          <w:rFonts w:ascii="宋体" w:hAnsi="宋体"/>
          <w:sz w:val="28"/>
        </w:rPr>
      </w:pPr>
      <w:r>
        <w:rPr>
          <w:rFonts w:hint="eastAsia" w:ascii="宋体" w:hAnsi="宋体"/>
          <w:sz w:val="28"/>
        </w:rPr>
        <w:t>3、费用负担：指定交货地点交货前所发生的各种运杂费、保险费等均由供方承担。到交货地点后卸车所发生费用由需方承担。</w:t>
      </w:r>
    </w:p>
    <w:p>
      <w:pPr>
        <w:ind w:firstLine="522"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交货期限：供方按需方的订货通知进行交货。除不可抗力外，交货每延迟一天，扣罚合同总金额的1％。扣罚额度最多不超过合同总金额的10％。若逾期交货超过20天，招标人有权终止本合同，并要求支付违约金。</w:t>
      </w:r>
    </w:p>
    <w:p>
      <w:pPr>
        <w:pStyle w:val="3"/>
        <w:ind w:left="0" w:firstLine="562" w:firstLineChars="200"/>
        <w:rPr>
          <w:rFonts w:ascii="华文中宋" w:hAnsi="宋体" w:eastAsia="华文中宋"/>
          <w:b/>
          <w:bCs/>
          <w:sz w:val="30"/>
        </w:rPr>
      </w:pPr>
      <w:r>
        <w:rPr>
          <w:rFonts w:hint="eastAsia" w:ascii="华文中宋" w:hAnsi="宋体" w:eastAsia="华文中宋"/>
          <w:b/>
          <w:bCs/>
          <w:sz w:val="30"/>
        </w:rPr>
        <w:t>四、转让和分包</w:t>
      </w:r>
    </w:p>
    <w:p>
      <w:pPr>
        <w:pStyle w:val="3"/>
        <w:ind w:left="0" w:firstLine="522" w:firstLineChars="200"/>
        <w:rPr>
          <w:rFonts w:ascii="宋体" w:hAnsi="宋体"/>
          <w:sz w:val="28"/>
        </w:rPr>
      </w:pPr>
      <w:r>
        <w:rPr>
          <w:rFonts w:hint="eastAsia" w:ascii="宋体" w:hAnsi="宋体"/>
          <w:sz w:val="28"/>
        </w:rPr>
        <w:t>未经需方单位书面同意，供方不得将本合同任何部分转让和分包给第三方。否则，需方单位拒收货物或拒付货款，并有追究供方赔偿需方单位蒙受损失的权利。</w:t>
      </w:r>
    </w:p>
    <w:p>
      <w:pPr>
        <w:pStyle w:val="3"/>
        <w:ind w:left="0" w:firstLine="562" w:firstLineChars="200"/>
        <w:rPr>
          <w:rFonts w:ascii="华文中宋" w:hAnsi="宋体" w:eastAsia="华文中宋"/>
          <w:b/>
          <w:bCs/>
          <w:sz w:val="30"/>
        </w:rPr>
      </w:pPr>
      <w:r>
        <w:rPr>
          <w:rFonts w:hint="eastAsia" w:ascii="华文中宋" w:hAnsi="宋体" w:eastAsia="华文中宋"/>
          <w:b/>
          <w:bCs/>
          <w:sz w:val="30"/>
        </w:rPr>
        <w:t>六、违约及违约责任</w:t>
      </w:r>
    </w:p>
    <w:p>
      <w:pPr>
        <w:pStyle w:val="3"/>
        <w:rPr>
          <w:rFonts w:ascii="宋体" w:hAnsi="宋体"/>
          <w:sz w:val="28"/>
        </w:rPr>
      </w:pPr>
      <w:r>
        <w:rPr>
          <w:rFonts w:hint="eastAsia" w:ascii="宋体" w:hAnsi="宋体"/>
          <w:sz w:val="28"/>
        </w:rPr>
        <w:t>1、供方违约包括但不限于下列几种情况。</w:t>
      </w:r>
    </w:p>
    <w:p>
      <w:pPr>
        <w:pStyle w:val="3"/>
        <w:rPr>
          <w:rFonts w:ascii="宋体" w:hAnsi="宋体"/>
          <w:sz w:val="28"/>
        </w:rPr>
      </w:pPr>
      <w:r>
        <w:rPr>
          <w:rFonts w:hint="eastAsia" w:ascii="宋体" w:hAnsi="宋体"/>
          <w:sz w:val="28"/>
        </w:rPr>
        <w:t>1.1未经需方单位书面同意而转让或分包合同的。</w:t>
      </w:r>
    </w:p>
    <w:p>
      <w:pPr>
        <w:pStyle w:val="3"/>
        <w:rPr>
          <w:rFonts w:ascii="宋体" w:hAnsi="宋体"/>
          <w:sz w:val="28"/>
        </w:rPr>
      </w:pPr>
      <w:r>
        <w:rPr>
          <w:rFonts w:hint="eastAsia" w:ascii="宋体" w:hAnsi="宋体"/>
          <w:sz w:val="28"/>
        </w:rPr>
        <w:t>1.2不按规定执行合同的。</w:t>
      </w:r>
    </w:p>
    <w:p>
      <w:pPr>
        <w:pStyle w:val="3"/>
        <w:rPr>
          <w:rFonts w:ascii="宋体" w:hAnsi="宋体"/>
          <w:sz w:val="28"/>
        </w:rPr>
      </w:pPr>
      <w:r>
        <w:rPr>
          <w:rFonts w:hint="eastAsia" w:ascii="宋体" w:hAnsi="宋体"/>
          <w:sz w:val="28"/>
        </w:rPr>
        <w:t>1.3由于延迟交货，以至影响需方单位生产的。</w:t>
      </w:r>
    </w:p>
    <w:p>
      <w:pPr>
        <w:pStyle w:val="3"/>
        <w:rPr>
          <w:rFonts w:ascii="宋体" w:hAnsi="宋体"/>
          <w:sz w:val="28"/>
        </w:rPr>
      </w:pPr>
      <w:r>
        <w:rPr>
          <w:rFonts w:hint="eastAsia" w:ascii="宋体" w:hAnsi="宋体"/>
          <w:sz w:val="28"/>
        </w:rPr>
        <w:t>1.4所供货物不符合质量验收标准的。</w:t>
      </w:r>
    </w:p>
    <w:p>
      <w:pPr>
        <w:pStyle w:val="3"/>
        <w:rPr>
          <w:rFonts w:ascii="宋体" w:hAnsi="宋体"/>
          <w:sz w:val="28"/>
        </w:rPr>
      </w:pPr>
      <w:r>
        <w:rPr>
          <w:rFonts w:hint="eastAsia" w:ascii="宋体" w:hAnsi="宋体"/>
          <w:sz w:val="28"/>
        </w:rPr>
        <w:t>2、需方单位违约包括下列几种情况：</w:t>
      </w:r>
    </w:p>
    <w:p>
      <w:pPr>
        <w:pStyle w:val="3"/>
        <w:rPr>
          <w:rFonts w:ascii="宋体" w:hAnsi="宋体"/>
          <w:sz w:val="28"/>
        </w:rPr>
      </w:pPr>
      <w:r>
        <w:rPr>
          <w:rFonts w:hint="eastAsia" w:ascii="宋体" w:hAnsi="宋体"/>
          <w:sz w:val="28"/>
        </w:rPr>
        <w:t>2.1未经供方同意，随意变更合同关键条款内容的。</w:t>
      </w:r>
    </w:p>
    <w:p>
      <w:pPr>
        <w:pStyle w:val="3"/>
        <w:rPr>
          <w:rFonts w:ascii="宋体" w:hAnsi="宋体"/>
          <w:sz w:val="28"/>
        </w:rPr>
      </w:pPr>
      <w:r>
        <w:rPr>
          <w:rFonts w:hint="eastAsia" w:ascii="宋体" w:hAnsi="宋体"/>
          <w:sz w:val="28"/>
        </w:rPr>
        <w:t>2.2不按规定执行合同的。</w:t>
      </w:r>
    </w:p>
    <w:p>
      <w:pPr>
        <w:pStyle w:val="3"/>
        <w:tabs>
          <w:tab w:val="left" w:pos="1470"/>
        </w:tabs>
        <w:rPr>
          <w:rFonts w:ascii="宋体" w:hAnsi="宋体"/>
          <w:sz w:val="28"/>
        </w:rPr>
      </w:pPr>
      <w:r>
        <w:rPr>
          <w:rFonts w:hint="eastAsia" w:ascii="宋体" w:hAnsi="宋体"/>
          <w:sz w:val="28"/>
        </w:rPr>
        <w:t>3、违约责任</w:t>
      </w:r>
    </w:p>
    <w:p>
      <w:pPr>
        <w:pStyle w:val="3"/>
        <w:spacing w:line="360" w:lineRule="auto"/>
        <w:ind w:left="0" w:firstLine="522" w:firstLineChars="200"/>
        <w:rPr>
          <w:rFonts w:ascii="宋体" w:hAnsi="宋体"/>
          <w:sz w:val="28"/>
        </w:rPr>
      </w:pPr>
      <w:r>
        <w:rPr>
          <w:rFonts w:hint="eastAsia" w:ascii="宋体" w:hAnsi="宋体"/>
          <w:sz w:val="28"/>
        </w:rPr>
        <w:t>双方约定，如有违约行为发生，对方可在十日内书面通知违约方，由违约方支付合同总值5％的违约金给另一方。必要时还可书面通知违约方终止合同。其它按《中华人民共和国合同法》有关规定执行。</w:t>
      </w:r>
    </w:p>
    <w:p>
      <w:pPr>
        <w:pStyle w:val="3"/>
        <w:ind w:left="0" w:firstLine="562" w:firstLineChars="200"/>
        <w:rPr>
          <w:rFonts w:ascii="华文中宋" w:hAnsi="宋体" w:eastAsia="华文中宋"/>
          <w:b/>
          <w:bCs/>
          <w:sz w:val="30"/>
        </w:rPr>
      </w:pPr>
      <w:r>
        <w:rPr>
          <w:rFonts w:hint="eastAsia" w:ascii="华文中宋" w:hAnsi="宋体" w:eastAsia="华文中宋"/>
          <w:b/>
          <w:bCs/>
          <w:sz w:val="30"/>
        </w:rPr>
        <w:t>七、解决合同纠纷的方式</w:t>
      </w:r>
    </w:p>
    <w:p>
      <w:pPr>
        <w:pStyle w:val="3"/>
        <w:ind w:left="0" w:firstLine="522" w:firstLineChars="200"/>
        <w:rPr>
          <w:rFonts w:ascii="宋体" w:hAnsi="宋体"/>
          <w:sz w:val="28"/>
        </w:rPr>
      </w:pPr>
      <w:r>
        <w:rPr>
          <w:rFonts w:hint="eastAsia" w:ascii="宋体" w:hAnsi="宋体"/>
          <w:sz w:val="28"/>
        </w:rPr>
        <w:t>如发生合同纠纷，双方协商解决，如达不成一致意见，直接向合同签订地人民法院起诉。</w:t>
      </w:r>
    </w:p>
    <w:p>
      <w:pPr>
        <w:pStyle w:val="3"/>
        <w:ind w:left="0" w:firstLine="562" w:firstLineChars="200"/>
        <w:rPr>
          <w:rFonts w:ascii="华文中宋" w:hAnsi="宋体" w:eastAsia="华文中宋"/>
          <w:b/>
          <w:bCs/>
          <w:sz w:val="30"/>
        </w:rPr>
      </w:pPr>
      <w:r>
        <w:rPr>
          <w:rFonts w:hint="eastAsia" w:ascii="华文中宋" w:hAnsi="宋体" w:eastAsia="华文中宋"/>
          <w:b/>
          <w:bCs/>
          <w:sz w:val="30"/>
        </w:rPr>
        <w:t>八、其他约定条款</w:t>
      </w:r>
    </w:p>
    <w:p>
      <w:pPr>
        <w:pStyle w:val="3"/>
        <w:ind w:left="0" w:firstLine="522" w:firstLineChars="200"/>
        <w:rPr>
          <w:rFonts w:ascii="宋体" w:hAnsi="宋体"/>
          <w:sz w:val="28"/>
        </w:rPr>
      </w:pPr>
      <w:r>
        <w:rPr>
          <w:rFonts w:hint="eastAsia" w:ascii="宋体" w:hAnsi="宋体"/>
          <w:sz w:val="28"/>
        </w:rPr>
        <w:t>1、在合同执行过程中，如有不可抗力事件发生，无法执行合同一方必须尽快以电话和书面形式通知另一方，并出据证明。在不可抗力事件结束后，如另一方提出继续执行要求，则发生不可抗力一方有义务继续履行合同，合同工有效期限顺延；如另一方未提出继续执行的要求，则本合同自行终止。其它未尽事宜双方共同协商解决。</w:t>
      </w:r>
    </w:p>
    <w:p>
      <w:pPr>
        <w:pStyle w:val="3"/>
        <w:ind w:left="0" w:firstLine="522" w:firstLineChars="200"/>
        <w:rPr>
          <w:rFonts w:ascii="宋体" w:hAnsi="宋体"/>
          <w:sz w:val="28"/>
        </w:rPr>
      </w:pPr>
      <w:r>
        <w:rPr>
          <w:rFonts w:hint="eastAsia" w:ascii="宋体" w:hAnsi="宋体"/>
          <w:sz w:val="28"/>
        </w:rPr>
        <w:t>2、其它条款以国家要求执行。</w:t>
      </w:r>
    </w:p>
    <w:p>
      <w:pPr>
        <w:pStyle w:val="3"/>
        <w:spacing w:line="240" w:lineRule="atLeast"/>
        <w:ind w:left="0"/>
        <w:rPr>
          <w:rFonts w:ascii="宋体" w:hAnsi="宋体"/>
          <w:sz w:val="28"/>
        </w:rPr>
        <w:sectPr>
          <w:headerReference r:id="rId3" w:type="default"/>
          <w:footerReference r:id="rId4" w:type="default"/>
          <w:footerReference r:id="rId5" w:type="even"/>
          <w:pgSz w:w="11906" w:h="16838"/>
          <w:pgMar w:top="1440" w:right="1758" w:bottom="1440" w:left="1758" w:header="851" w:footer="992" w:gutter="0"/>
          <w:pgNumType w:start="0" w:chapStyle="1"/>
          <w:cols w:space="425" w:num="1"/>
          <w:titlePg/>
          <w:docGrid w:type="linesAndChars" w:linePitch="317" w:charSpace="-3957"/>
        </w:sectPr>
      </w:pPr>
    </w:p>
    <w:p>
      <w:pPr>
        <w:jc w:val="center"/>
        <w:rPr>
          <w:rFonts w:ascii="华文中宋" w:hAnsi="宋体" w:eastAsia="华文中宋"/>
          <w:b/>
          <w:bCs/>
          <w:sz w:val="48"/>
        </w:rPr>
      </w:pPr>
      <w:r>
        <w:rPr>
          <w:rFonts w:hint="eastAsia" w:ascii="黑体" w:hAnsi="黑体" w:eastAsia="黑体" w:cs="黑体"/>
          <w:sz w:val="32"/>
          <w:szCs w:val="32"/>
        </w:rPr>
        <w:t>第三章  投标书格式及其附件</w:t>
      </w:r>
    </w:p>
    <w:p>
      <w:pPr>
        <w:ind w:firstLine="506" w:firstLineChars="181"/>
        <w:rPr>
          <w:rFonts w:ascii="宋体" w:hAnsi="宋体"/>
          <w:sz w:val="28"/>
        </w:rPr>
      </w:pPr>
    </w:p>
    <w:p>
      <w:pPr>
        <w:ind w:firstLine="506" w:firstLineChars="181"/>
        <w:rPr>
          <w:rFonts w:ascii="宋体" w:hAnsi="宋体"/>
          <w:sz w:val="28"/>
        </w:rPr>
      </w:pPr>
      <w:r>
        <w:rPr>
          <w:rFonts w:hint="eastAsia" w:ascii="宋体" w:hAnsi="宋体"/>
          <w:sz w:val="28"/>
        </w:rPr>
        <w:t>附件一：投标书</w:t>
      </w:r>
    </w:p>
    <w:p>
      <w:pPr>
        <w:ind w:firstLine="506" w:firstLineChars="181"/>
        <w:rPr>
          <w:rFonts w:ascii="宋体" w:hAnsi="宋体"/>
          <w:sz w:val="28"/>
        </w:rPr>
      </w:pPr>
      <w:r>
        <w:rPr>
          <w:rFonts w:hint="eastAsia" w:ascii="宋体" w:hAnsi="宋体"/>
          <w:sz w:val="28"/>
        </w:rPr>
        <w:t>附件二：法定代表人资格证明书</w:t>
      </w:r>
    </w:p>
    <w:p>
      <w:pPr>
        <w:ind w:firstLine="506" w:firstLineChars="181"/>
        <w:rPr>
          <w:rFonts w:ascii="宋体" w:hAnsi="宋体"/>
          <w:sz w:val="28"/>
        </w:rPr>
      </w:pPr>
      <w:r>
        <w:rPr>
          <w:rFonts w:hint="eastAsia" w:ascii="宋体" w:hAnsi="宋体"/>
          <w:sz w:val="28"/>
        </w:rPr>
        <w:t>附件三：授权委托书</w:t>
      </w:r>
    </w:p>
    <w:p>
      <w:pPr>
        <w:ind w:firstLine="560" w:firstLineChars="200"/>
        <w:rPr>
          <w:rFonts w:ascii="宋体" w:hAnsi="宋体"/>
          <w:sz w:val="28"/>
        </w:rPr>
      </w:pPr>
      <w:r>
        <w:rPr>
          <w:rFonts w:hint="eastAsia" w:ascii="宋体" w:hAnsi="宋体"/>
          <w:sz w:val="28"/>
        </w:rPr>
        <w:t>附件四：售后服务承诺书</w:t>
      </w:r>
    </w:p>
    <w:p>
      <w:pPr>
        <w:ind w:firstLine="560" w:firstLineChars="200"/>
        <w:rPr>
          <w:rFonts w:ascii="宋体" w:hAnsi="宋体"/>
          <w:sz w:val="28"/>
          <w:szCs w:val="28"/>
        </w:rPr>
      </w:pPr>
      <w:r>
        <w:rPr>
          <w:rFonts w:hint="eastAsia" w:ascii="宋体" w:hAnsi="宋体"/>
          <w:sz w:val="28"/>
          <w:szCs w:val="28"/>
        </w:rPr>
        <w:t>附件五：投标确认函</w:t>
      </w:r>
    </w:p>
    <w:p>
      <w:pPr>
        <w:ind w:firstLine="600" w:firstLineChars="200"/>
        <w:rPr>
          <w:rFonts w:ascii="华文中宋" w:hAnsi="宋体" w:eastAsia="华文中宋"/>
          <w:sz w:val="30"/>
        </w:rPr>
      </w:pPr>
    </w:p>
    <w:p>
      <w:pPr>
        <w:ind w:firstLine="506" w:firstLineChars="181"/>
        <w:rPr>
          <w:rFonts w:ascii="宋体" w:hAnsi="宋体"/>
          <w:sz w:val="28"/>
        </w:rPr>
      </w:pPr>
    </w:p>
    <w:p>
      <w:pPr>
        <w:ind w:firstLine="506" w:firstLineChars="181"/>
        <w:rPr>
          <w:rFonts w:ascii="宋体" w:hAnsi="宋体"/>
          <w:sz w:val="28"/>
        </w:rPr>
      </w:pPr>
    </w:p>
    <w:p>
      <w:pPr>
        <w:ind w:firstLine="506" w:firstLineChars="181"/>
        <w:rPr>
          <w:rFonts w:ascii="宋体" w:hAnsi="宋体"/>
          <w:sz w:val="28"/>
        </w:rPr>
      </w:pPr>
    </w:p>
    <w:p>
      <w:pPr>
        <w:ind w:firstLine="506" w:firstLineChars="181"/>
        <w:rPr>
          <w:rFonts w:ascii="宋体" w:hAnsi="宋体"/>
          <w:sz w:val="28"/>
        </w:rPr>
      </w:pPr>
    </w:p>
    <w:p>
      <w:pPr>
        <w:ind w:firstLine="506" w:firstLineChars="181"/>
        <w:rPr>
          <w:rFonts w:ascii="宋体" w:hAnsi="宋体"/>
          <w:sz w:val="28"/>
        </w:rPr>
      </w:pPr>
    </w:p>
    <w:p>
      <w:pPr>
        <w:ind w:firstLine="506" w:firstLineChars="181"/>
        <w:rPr>
          <w:rFonts w:ascii="宋体" w:hAnsi="宋体"/>
          <w:sz w:val="28"/>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r>
        <w:rPr>
          <w:rFonts w:hint="eastAsia" w:ascii="华文中宋" w:hAnsi="宋体" w:eastAsia="华文中宋"/>
          <w:b/>
          <w:bCs/>
          <w:sz w:val="30"/>
        </w:rPr>
        <w:t>附件一：</w:t>
      </w:r>
    </w:p>
    <w:p>
      <w:pPr>
        <w:ind w:left="-210" w:leftChars="-100"/>
        <w:rPr>
          <w:rFonts w:ascii="华文中宋" w:hAnsi="宋体" w:eastAsia="华文中宋"/>
          <w:sz w:val="30"/>
        </w:rPr>
      </w:pPr>
      <w:r>
        <w:rPr>
          <w:rFonts w:hint="eastAsia" w:ascii="华文中宋" w:hAnsi="宋体" w:eastAsia="华文中宋"/>
          <w:sz w:val="30"/>
        </w:rPr>
        <w:t xml:space="preserve">                       </w:t>
      </w:r>
      <w:r>
        <w:rPr>
          <w:rFonts w:hint="eastAsia" w:ascii="华文中宋" w:hAnsi="宋体" w:eastAsia="华文中宋"/>
          <w:b/>
          <w:bCs/>
          <w:sz w:val="32"/>
          <w:szCs w:val="32"/>
        </w:rPr>
        <w:t xml:space="preserve">投  </w:t>
      </w:r>
      <w:r>
        <w:rPr>
          <w:rFonts w:ascii="华文中宋" w:hAnsi="宋体" w:eastAsia="华文中宋"/>
          <w:b/>
          <w:bCs/>
          <w:sz w:val="32"/>
          <w:szCs w:val="32"/>
        </w:rPr>
        <w:t xml:space="preserve"> </w:t>
      </w:r>
      <w:r>
        <w:rPr>
          <w:rFonts w:hint="eastAsia" w:ascii="华文中宋" w:hAnsi="宋体" w:eastAsia="华文中宋"/>
          <w:b/>
          <w:bCs/>
          <w:sz w:val="32"/>
          <w:szCs w:val="32"/>
        </w:rPr>
        <w:t>标   书</w:t>
      </w:r>
    </w:p>
    <w:p>
      <w:pPr>
        <w:rPr>
          <w:rFonts w:ascii="宋体" w:hAnsi="宋体"/>
          <w:sz w:val="28"/>
        </w:rPr>
      </w:pPr>
      <w:r>
        <w:rPr>
          <w:rFonts w:hint="eastAsia" w:ascii="宋体" w:hAnsi="宋体"/>
          <w:sz w:val="28"/>
        </w:rPr>
        <w:t>中铝物流集团甘肃有限公司：</w:t>
      </w:r>
    </w:p>
    <w:p>
      <w:pPr>
        <w:rPr>
          <w:sz w:val="30"/>
          <w:szCs w:val="30"/>
        </w:rPr>
      </w:pPr>
      <w:r>
        <w:rPr>
          <w:rFonts w:hint="eastAsia" w:ascii="宋体" w:hAnsi="宋体"/>
          <w:sz w:val="28"/>
        </w:rPr>
        <w:t xml:space="preserve">     我公司已收到的“中铝物流集团甘肃有限公司铁路信号电缆采购”招标文件，遵照《中华人民共和国招标投标法》及有关规定，我单位经考察和研究上述文件须知、合同条款、技术要求、招标货物清单和其他有关文件后，我单位兹宣布同意如下条款。</w:t>
      </w:r>
    </w:p>
    <w:p>
      <w:pPr>
        <w:ind w:firstLine="560" w:firstLineChars="200"/>
        <w:rPr>
          <w:rFonts w:ascii="宋体" w:hAnsi="宋体"/>
          <w:sz w:val="28"/>
        </w:rPr>
      </w:pPr>
      <w:r>
        <w:rPr>
          <w:rFonts w:hint="eastAsia" w:ascii="宋体" w:hAnsi="宋体"/>
          <w:sz w:val="28"/>
        </w:rPr>
        <w:t>1、我方愿意按招标文件所提供的材料清单按时供应货物（单价和总价附在材料清单表中），投标报价总金额为人民币。</w:t>
      </w:r>
    </w:p>
    <w:p>
      <w:pPr>
        <w:rPr>
          <w:rFonts w:ascii="宋体" w:hAnsi="宋体"/>
          <w:sz w:val="28"/>
        </w:rPr>
      </w:pPr>
      <w:r>
        <w:rPr>
          <w:rFonts w:hint="eastAsia" w:ascii="宋体" w:hAnsi="宋体"/>
          <w:sz w:val="28"/>
        </w:rPr>
        <w:t xml:space="preserve">    2、以上报价的付款方式为</w:t>
      </w:r>
      <w:r>
        <w:rPr>
          <w:rFonts w:hint="eastAsia" w:ascii="宋体" w:hAnsi="宋体"/>
          <w:sz w:val="28"/>
          <w:u w:val="single"/>
        </w:rPr>
        <w:t>_______________ _________</w:t>
      </w:r>
      <w:r>
        <w:rPr>
          <w:rFonts w:hint="eastAsia" w:ascii="宋体" w:hAnsi="宋体"/>
          <w:sz w:val="28"/>
        </w:rPr>
        <w:t>。</w:t>
      </w:r>
    </w:p>
    <w:p>
      <w:pPr>
        <w:ind w:firstLine="548" w:firstLineChars="196"/>
        <w:rPr>
          <w:rFonts w:ascii="宋体" w:hAnsi="宋体"/>
          <w:sz w:val="28"/>
        </w:rPr>
      </w:pPr>
      <w:r>
        <w:rPr>
          <w:rFonts w:hint="eastAsia" w:ascii="宋体" w:hAnsi="宋体"/>
          <w:sz w:val="28"/>
        </w:rPr>
        <w:t>3、如我方中标，将保证按规定的交货日期及交货方式供货。</w:t>
      </w:r>
    </w:p>
    <w:p>
      <w:pPr>
        <w:ind w:firstLine="560" w:firstLineChars="200"/>
        <w:rPr>
          <w:rFonts w:ascii="宋体" w:hAnsi="宋体"/>
          <w:sz w:val="28"/>
        </w:rPr>
      </w:pPr>
      <w:r>
        <w:rPr>
          <w:rFonts w:hint="eastAsia" w:ascii="宋体" w:hAnsi="宋体"/>
          <w:sz w:val="28"/>
        </w:rPr>
        <w:t>4、除非另外达成合同、协议并生效，你方的中标通知书和本投标文件将构成约束我们双方的合同。</w:t>
      </w:r>
    </w:p>
    <w:p>
      <w:pPr>
        <w:ind w:firstLine="560" w:firstLineChars="200"/>
        <w:rPr>
          <w:rFonts w:ascii="宋体" w:hAnsi="宋体"/>
          <w:sz w:val="28"/>
        </w:rPr>
      </w:pPr>
      <w:r>
        <w:rPr>
          <w:rFonts w:hint="eastAsia" w:ascii="宋体" w:hAnsi="宋体"/>
          <w:sz w:val="28"/>
        </w:rPr>
        <w:t>6、我方金额为伍仟元</w:t>
      </w:r>
      <w:r>
        <w:rPr>
          <w:rFonts w:hint="eastAsia" w:ascii="黑体" w:hAnsi="宋体" w:eastAsia="黑体"/>
          <w:sz w:val="28"/>
        </w:rPr>
        <w:t>人民币</w:t>
      </w:r>
      <w:r>
        <w:rPr>
          <w:rFonts w:hint="eastAsia" w:ascii="宋体" w:hAnsi="宋体"/>
          <w:sz w:val="28"/>
        </w:rPr>
        <w:t>的投标保证金随同本投标书同时递交。</w:t>
      </w:r>
    </w:p>
    <w:p>
      <w:pPr>
        <w:ind w:firstLine="560" w:firstLineChars="200"/>
      </w:pPr>
      <w:r>
        <w:rPr>
          <w:rFonts w:hint="eastAsia" w:ascii="宋体" w:hAnsi="宋体"/>
          <w:sz w:val="28"/>
        </w:rPr>
        <w:t>7、如我方中标，同意将投标保证金转为履约保证金。</w:t>
      </w:r>
    </w:p>
    <w:p>
      <w:pPr>
        <w:rPr>
          <w:rFonts w:ascii="宋体" w:hAnsi="宋体"/>
          <w:sz w:val="28"/>
        </w:rPr>
      </w:pPr>
      <w:r>
        <w:rPr>
          <w:rFonts w:hint="eastAsia" w:ascii="宋体" w:hAnsi="宋体"/>
          <w:sz w:val="28"/>
        </w:rPr>
        <w:t>投标单位（盖章）              法定代表人：</w:t>
      </w:r>
    </w:p>
    <w:p>
      <w:pPr>
        <w:rPr>
          <w:rFonts w:ascii="宋体" w:hAnsi="宋体"/>
          <w:sz w:val="28"/>
        </w:rPr>
      </w:pPr>
      <w:r>
        <w:rPr>
          <w:rFonts w:hint="eastAsia" w:ascii="宋体" w:hAnsi="宋体"/>
          <w:sz w:val="28"/>
        </w:rPr>
        <w:t>单位地址：</w:t>
      </w:r>
      <w:r>
        <w:rPr>
          <w:rFonts w:ascii="宋体" w:hAnsi="宋体"/>
          <w:sz w:val="28"/>
        </w:rPr>
        <w:t xml:space="preserve">                    </w:t>
      </w:r>
      <w:r>
        <w:rPr>
          <w:rFonts w:hint="eastAsia" w:ascii="宋体" w:hAnsi="宋体"/>
          <w:sz w:val="28"/>
        </w:rPr>
        <w:t>邮政编码：</w:t>
      </w:r>
    </w:p>
    <w:p>
      <w:pPr>
        <w:rPr>
          <w:rFonts w:ascii="宋体" w:hAnsi="宋体"/>
          <w:sz w:val="28"/>
        </w:rPr>
      </w:pPr>
      <w:r>
        <w:rPr>
          <w:rFonts w:hint="eastAsia" w:ascii="宋体" w:hAnsi="宋体"/>
          <w:sz w:val="28"/>
        </w:rPr>
        <w:t>电    话：                    传    真：</w:t>
      </w:r>
    </w:p>
    <w:p>
      <w:pPr>
        <w:rPr>
          <w:rFonts w:ascii="宋体" w:hAnsi="宋体"/>
          <w:sz w:val="28"/>
        </w:rPr>
      </w:pPr>
      <w:r>
        <w:rPr>
          <w:rFonts w:hint="eastAsia" w:ascii="宋体" w:hAnsi="宋体"/>
          <w:sz w:val="28"/>
        </w:rPr>
        <w:t>开户银行名称：</w:t>
      </w:r>
      <w:r>
        <w:rPr>
          <w:rFonts w:ascii="宋体" w:hAnsi="宋体"/>
          <w:sz w:val="28"/>
        </w:rPr>
        <w:t xml:space="preserve">                </w:t>
      </w:r>
      <w:r>
        <w:rPr>
          <w:rFonts w:hint="eastAsia" w:ascii="宋体" w:hAnsi="宋体"/>
          <w:sz w:val="28"/>
        </w:rPr>
        <w:t>银行帐号：</w:t>
      </w:r>
    </w:p>
    <w:p>
      <w:pPr>
        <w:rPr>
          <w:rFonts w:ascii="宋体" w:hAnsi="宋体"/>
          <w:sz w:val="28"/>
        </w:rPr>
      </w:pPr>
      <w:r>
        <w:rPr>
          <w:rFonts w:hint="eastAsia" w:ascii="宋体" w:hAnsi="宋体"/>
          <w:sz w:val="28"/>
        </w:rPr>
        <w:t>开户银行地址：                日    期：</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p>
      <w:pPr>
        <w:rPr>
          <w:rFonts w:ascii="华文中宋" w:hAnsi="宋体" w:eastAsia="华文中宋"/>
          <w:b/>
          <w:bCs/>
          <w:sz w:val="30"/>
        </w:rPr>
      </w:pPr>
    </w:p>
    <w:p>
      <w:pPr>
        <w:rPr>
          <w:rFonts w:ascii="华文中宋" w:hAnsi="宋体" w:eastAsia="华文中宋"/>
          <w:b/>
          <w:bCs/>
          <w:sz w:val="30"/>
        </w:rPr>
      </w:pPr>
      <w:r>
        <w:rPr>
          <w:rFonts w:hint="eastAsia" w:ascii="华文中宋" w:hAnsi="宋体" w:eastAsia="华文中宋"/>
          <w:b/>
          <w:bCs/>
          <w:sz w:val="30"/>
        </w:rPr>
        <w:t>附件二：</w:t>
      </w:r>
    </w:p>
    <w:p>
      <w:pPr>
        <w:jc w:val="center"/>
        <w:rPr>
          <w:rFonts w:ascii="华文中宋" w:hAnsi="宋体" w:eastAsia="华文中宋"/>
          <w:sz w:val="30"/>
        </w:rPr>
      </w:pPr>
      <w:r>
        <w:rPr>
          <w:rFonts w:hint="eastAsia" w:ascii="黑体" w:hAnsi="黑体" w:eastAsia="黑体" w:cs="黑体"/>
          <w:sz w:val="32"/>
          <w:szCs w:val="32"/>
        </w:rPr>
        <w:t>法定代表人资格证明书</w:t>
      </w:r>
    </w:p>
    <w:p>
      <w:pPr>
        <w:rPr>
          <w:rFonts w:ascii="宋体" w:hAnsi="宋体"/>
          <w:sz w:val="28"/>
        </w:rPr>
      </w:pPr>
    </w:p>
    <w:p>
      <w:pPr>
        <w:rPr>
          <w:rFonts w:ascii="宋体" w:hAnsi="宋体"/>
          <w:sz w:val="28"/>
        </w:rPr>
      </w:pPr>
      <w:r>
        <w:rPr>
          <w:rFonts w:hint="eastAsia" w:ascii="宋体" w:hAnsi="宋体"/>
          <w:sz w:val="28"/>
        </w:rPr>
        <w:t>单位名称：</w:t>
      </w:r>
    </w:p>
    <w:p>
      <w:pPr>
        <w:rPr>
          <w:rFonts w:ascii="宋体" w:hAnsi="宋体"/>
          <w:sz w:val="28"/>
        </w:rPr>
      </w:pPr>
      <w:r>
        <w:rPr>
          <w:rFonts w:hint="eastAsia" w:ascii="宋体" w:hAnsi="宋体"/>
          <w:sz w:val="28"/>
        </w:rPr>
        <w:t>地 址：</w:t>
      </w:r>
    </w:p>
    <w:p>
      <w:pPr>
        <w:rPr>
          <w:rFonts w:ascii="宋体" w:hAnsi="宋体"/>
          <w:sz w:val="28"/>
        </w:rPr>
      </w:pPr>
      <w:r>
        <w:rPr>
          <w:rFonts w:hint="eastAsia" w:ascii="宋体" w:hAnsi="宋体"/>
          <w:sz w:val="28"/>
        </w:rPr>
        <w:t>姓 名：</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性 别：</w:t>
      </w:r>
      <w:r>
        <w:rPr>
          <w:rFonts w:ascii="宋体" w:hAnsi="宋体"/>
          <w:sz w:val="28"/>
        </w:rPr>
        <w:t xml:space="preserve">  </w:t>
      </w:r>
      <w:r>
        <w:rPr>
          <w:rFonts w:hint="eastAsia" w:ascii="宋体" w:hAnsi="宋体"/>
          <w:sz w:val="28"/>
        </w:rPr>
        <w:t xml:space="preserve">   年 龄：   </w:t>
      </w:r>
      <w:r>
        <w:rPr>
          <w:rFonts w:ascii="宋体" w:hAnsi="宋体"/>
          <w:sz w:val="28"/>
        </w:rPr>
        <w:t xml:space="preserve">  </w:t>
      </w:r>
      <w:r>
        <w:rPr>
          <w:rFonts w:hint="eastAsia" w:ascii="宋体" w:hAnsi="宋体"/>
          <w:sz w:val="28"/>
        </w:rPr>
        <w:t>职 务：</w:t>
      </w:r>
    </w:p>
    <w:p>
      <w:pPr>
        <w:rPr>
          <w:sz w:val="30"/>
          <w:szCs w:val="30"/>
        </w:rPr>
      </w:pPr>
      <w:r>
        <w:rPr>
          <w:rFonts w:hint="eastAsia" w:ascii="宋体" w:hAnsi="宋体"/>
          <w:sz w:val="28"/>
        </w:rPr>
        <w:t>系______________________的法定代表人，负责“中铝物流集团甘肃有限公司铁路信号电缆采购”投标，进行合同谈判，签署合同和处理与之相关的一切事务。</w:t>
      </w:r>
    </w:p>
    <w:p>
      <w:pPr>
        <w:ind w:firstLine="560" w:firstLineChars="200"/>
        <w:rPr>
          <w:rFonts w:ascii="宋体" w:hAnsi="宋体"/>
          <w:sz w:val="28"/>
        </w:rPr>
      </w:pPr>
    </w:p>
    <w:p>
      <w:pPr>
        <w:ind w:firstLine="560" w:firstLineChars="200"/>
        <w:rPr>
          <w:rFonts w:ascii="宋体" w:hAnsi="宋体"/>
          <w:sz w:val="28"/>
        </w:rPr>
      </w:pPr>
      <w:r>
        <w:rPr>
          <w:rFonts w:hint="eastAsia" w:ascii="宋体" w:hAnsi="宋体"/>
          <w:sz w:val="28"/>
        </w:rPr>
        <w:t>特此证明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r>
        <w:rPr>
          <w:rFonts w:hint="eastAsia" w:ascii="宋体" w:hAnsi="宋体"/>
          <w:sz w:val="28"/>
        </w:rPr>
        <w:t>投标单位（盖章）</w:t>
      </w:r>
    </w:p>
    <w:p>
      <w:pPr>
        <w:rPr>
          <w:rFonts w:ascii="宋体" w:hAnsi="宋体"/>
          <w:sz w:val="28"/>
        </w:rPr>
      </w:pPr>
    </w:p>
    <w:p>
      <w:pPr>
        <w:rPr>
          <w:rFonts w:ascii="宋体" w:hAnsi="宋体"/>
          <w:sz w:val="28"/>
        </w:rPr>
      </w:pPr>
      <w:r>
        <w:rPr>
          <w:rFonts w:hint="eastAsia" w:ascii="宋体" w:hAnsi="宋体"/>
          <w:sz w:val="28"/>
        </w:rPr>
        <w:t>上级主管部门（盖章）</w:t>
      </w:r>
    </w:p>
    <w:p>
      <w:pPr>
        <w:rPr>
          <w:rFonts w:ascii="宋体" w:hAnsi="宋体"/>
          <w:sz w:val="28"/>
        </w:rPr>
      </w:pPr>
    </w:p>
    <w:p>
      <w:pPr>
        <w:rPr>
          <w:rFonts w:ascii="宋体" w:hAnsi="宋体"/>
          <w:sz w:val="28"/>
        </w:rPr>
      </w:pPr>
      <w:r>
        <w:rPr>
          <w:rFonts w:hint="eastAsia" w:ascii="宋体" w:hAnsi="宋体"/>
          <w:sz w:val="28"/>
        </w:rPr>
        <w:t>日期：   年  月  日</w:t>
      </w:r>
    </w:p>
    <w:p>
      <w:pPr>
        <w:rPr>
          <w:rFonts w:ascii="宋体" w:hAnsi="宋体"/>
          <w:sz w:val="28"/>
        </w:rPr>
      </w:pPr>
    </w:p>
    <w:p>
      <w:pPr>
        <w:rPr>
          <w:rFonts w:ascii="宋体" w:hAnsi="宋体"/>
          <w:sz w:val="28"/>
        </w:rPr>
      </w:pPr>
      <w:r>
        <w:rPr>
          <w:rFonts w:hint="eastAsia" w:ascii="宋体" w:hAnsi="宋体"/>
          <w:sz w:val="28"/>
        </w:rPr>
        <w:t>（注：无上级主管部门者须提交法人营业执照的影印件）</w:t>
      </w:r>
    </w:p>
    <w:p>
      <w:pPr>
        <w:rPr>
          <w:rFonts w:ascii="华文中宋" w:hAnsi="宋体" w:eastAsia="华文中宋"/>
          <w:b/>
          <w:bCs/>
          <w:sz w:val="30"/>
        </w:rPr>
      </w:pPr>
    </w:p>
    <w:p>
      <w:pPr>
        <w:rPr>
          <w:rFonts w:ascii="华文中宋" w:hAnsi="宋体" w:eastAsia="华文中宋"/>
          <w:b/>
          <w:bCs/>
          <w:sz w:val="30"/>
        </w:rPr>
      </w:pPr>
      <w:r>
        <w:rPr>
          <w:rFonts w:hint="eastAsia" w:ascii="华文中宋" w:hAnsi="宋体" w:eastAsia="华文中宋"/>
          <w:b/>
          <w:bCs/>
          <w:sz w:val="30"/>
        </w:rPr>
        <w:t>附件三：</w:t>
      </w:r>
    </w:p>
    <w:p>
      <w:pPr>
        <w:ind w:firstLine="3520" w:firstLineChars="1100"/>
        <w:rPr>
          <w:rFonts w:ascii="华文中宋" w:hAnsi="宋体" w:eastAsia="华文中宋"/>
          <w:sz w:val="30"/>
        </w:rPr>
      </w:pPr>
      <w:r>
        <w:rPr>
          <w:rFonts w:hint="eastAsia" w:ascii="黑体" w:hAnsi="黑体" w:eastAsia="黑体" w:cs="黑体"/>
          <w:sz w:val="32"/>
          <w:szCs w:val="32"/>
        </w:rPr>
        <w:t>授 权 委 托 书</w:t>
      </w:r>
    </w:p>
    <w:p>
      <w:pPr>
        <w:ind w:firstLine="560" w:firstLineChars="200"/>
        <w:rPr>
          <w:rFonts w:ascii="宋体" w:hAnsi="宋体"/>
          <w:sz w:val="28"/>
        </w:rPr>
      </w:pPr>
    </w:p>
    <w:p>
      <w:pPr>
        <w:rPr>
          <w:sz w:val="30"/>
          <w:szCs w:val="30"/>
        </w:rPr>
      </w:pPr>
      <w:r>
        <w:rPr>
          <w:rFonts w:hint="eastAsia" w:ascii="宋体" w:hAnsi="宋体"/>
          <w:sz w:val="28"/>
        </w:rPr>
        <w:t>本授权委托书声明：我</w:t>
      </w:r>
      <w:r>
        <w:rPr>
          <w:rFonts w:hint="eastAsia" w:ascii="宋体" w:hAnsi="宋体"/>
          <w:sz w:val="28"/>
          <w:u w:val="single"/>
        </w:rPr>
        <w:t xml:space="preserve">        （</w:t>
      </w:r>
      <w:r>
        <w:rPr>
          <w:rFonts w:hint="eastAsia" w:ascii="宋体" w:hAnsi="宋体"/>
          <w:sz w:val="28"/>
        </w:rPr>
        <w:t xml:space="preserve">姓名）系 </w:t>
      </w:r>
      <w:r>
        <w:rPr>
          <w:rFonts w:hint="eastAsia" w:ascii="宋体" w:hAnsi="宋体"/>
          <w:sz w:val="28"/>
          <w:u w:val="single"/>
        </w:rPr>
        <w:t xml:space="preserve">            </w:t>
      </w:r>
      <w:r>
        <w:rPr>
          <w:rFonts w:hint="eastAsia" w:ascii="宋体" w:hAnsi="宋体"/>
          <w:sz w:val="28"/>
        </w:rPr>
        <w:t>（投标单位）的法定代表人，现授权委托</w:t>
      </w:r>
      <w:r>
        <w:rPr>
          <w:rFonts w:hint="eastAsia" w:ascii="宋体" w:hAnsi="宋体"/>
          <w:sz w:val="28"/>
          <w:u w:val="single"/>
        </w:rPr>
        <w:t xml:space="preserve">                  </w:t>
      </w:r>
      <w:r>
        <w:rPr>
          <w:rFonts w:hint="eastAsia" w:ascii="宋体" w:hAnsi="宋体"/>
          <w:sz w:val="28"/>
        </w:rPr>
        <w:t xml:space="preserve">（单位名称）的 </w:t>
      </w:r>
      <w:r>
        <w:rPr>
          <w:rFonts w:hint="eastAsia" w:ascii="宋体" w:hAnsi="宋体"/>
          <w:sz w:val="28"/>
          <w:u w:val="single"/>
        </w:rPr>
        <w:t xml:space="preserve">       </w:t>
      </w:r>
      <w:r>
        <w:rPr>
          <w:rFonts w:hint="eastAsia" w:ascii="宋体" w:hAnsi="宋体"/>
          <w:sz w:val="28"/>
        </w:rPr>
        <w:t>（姓名）为我公司的代理人，以本公司的名义参加为供应</w:t>
      </w:r>
      <w:r>
        <w:rPr>
          <w:rFonts w:hint="eastAsia" w:ascii="宋体" w:hAnsi="宋体"/>
          <w:sz w:val="30"/>
        </w:rPr>
        <w:t>中铝物流集团甘肃有限公司</w:t>
      </w:r>
      <w:r>
        <w:rPr>
          <w:rFonts w:hint="eastAsia" w:ascii="宋体" w:hAnsi="宋体"/>
          <w:sz w:val="28"/>
        </w:rPr>
        <w:t>2018年铁路信号电缆</w:t>
      </w:r>
      <w:r>
        <w:rPr>
          <w:rFonts w:hint="eastAsia"/>
          <w:sz w:val="30"/>
          <w:szCs w:val="30"/>
        </w:rPr>
        <w:t>投标活动</w:t>
      </w:r>
      <w:r>
        <w:rPr>
          <w:rFonts w:hint="eastAsia" w:ascii="宋体" w:hAnsi="宋体"/>
          <w:sz w:val="28"/>
        </w:rPr>
        <w:t>，代理人在开标、评标、合同谈判过程中所签署的一切文件以及处理与之相关的一切事务，我均予以承认。</w:t>
      </w:r>
    </w:p>
    <w:p>
      <w:pPr>
        <w:ind w:firstLine="280" w:firstLineChars="100"/>
        <w:rPr>
          <w:rFonts w:ascii="宋体" w:hAnsi="宋体"/>
          <w:sz w:val="28"/>
        </w:rPr>
      </w:pPr>
      <w:r>
        <w:rPr>
          <w:rFonts w:hint="eastAsia" w:ascii="宋体" w:hAnsi="宋体"/>
          <w:sz w:val="28"/>
        </w:rPr>
        <w:t xml:space="preserve">  代理人无权转委托，特此委托。</w:t>
      </w:r>
    </w:p>
    <w:p>
      <w:pPr>
        <w:rPr>
          <w:rFonts w:ascii="宋体" w:hAnsi="宋体"/>
          <w:sz w:val="28"/>
        </w:rPr>
      </w:pPr>
    </w:p>
    <w:p>
      <w:pPr>
        <w:rPr>
          <w:rFonts w:ascii="宋体" w:hAnsi="宋体"/>
          <w:sz w:val="28"/>
        </w:rPr>
      </w:pPr>
      <w:r>
        <w:rPr>
          <w:rFonts w:hint="eastAsia" w:ascii="宋体" w:hAnsi="宋体"/>
          <w:sz w:val="28"/>
        </w:rPr>
        <w:t xml:space="preserve">代理人姓名：   </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    性别：         </w:t>
      </w:r>
      <w:r>
        <w:rPr>
          <w:rFonts w:ascii="宋体" w:hAnsi="宋体"/>
          <w:sz w:val="28"/>
        </w:rPr>
        <w:t xml:space="preserve">  </w:t>
      </w:r>
      <w:r>
        <w:rPr>
          <w:rFonts w:hint="eastAsia" w:ascii="宋体" w:hAnsi="宋体"/>
          <w:sz w:val="28"/>
        </w:rPr>
        <w:t>年龄：</w:t>
      </w:r>
    </w:p>
    <w:p>
      <w:pPr>
        <w:rPr>
          <w:rFonts w:ascii="宋体" w:hAnsi="宋体"/>
          <w:sz w:val="28"/>
        </w:rPr>
      </w:pPr>
    </w:p>
    <w:p>
      <w:pPr>
        <w:rPr>
          <w:rFonts w:ascii="宋体" w:hAnsi="宋体"/>
          <w:sz w:val="28"/>
        </w:rPr>
      </w:pPr>
      <w:r>
        <w:rPr>
          <w:rFonts w:hint="eastAsia" w:ascii="宋体" w:hAnsi="宋体"/>
          <w:sz w:val="28"/>
        </w:rPr>
        <w:t>投标单位：                   部门：           职务：</w:t>
      </w:r>
    </w:p>
    <w:p>
      <w:pPr>
        <w:rPr>
          <w:rFonts w:ascii="宋体" w:hAnsi="宋体"/>
          <w:sz w:val="28"/>
        </w:rPr>
      </w:pPr>
    </w:p>
    <w:p>
      <w:pPr>
        <w:rPr>
          <w:rFonts w:ascii="宋体" w:hAnsi="宋体"/>
          <w:sz w:val="28"/>
        </w:rPr>
      </w:pPr>
      <w:r>
        <w:rPr>
          <w:rFonts w:hint="eastAsia" w:ascii="宋体" w:hAnsi="宋体"/>
          <w:sz w:val="28"/>
        </w:rPr>
        <w:t>投标单位（盖章）：</w:t>
      </w:r>
    </w:p>
    <w:p>
      <w:pPr>
        <w:rPr>
          <w:rFonts w:ascii="宋体" w:hAnsi="宋体"/>
          <w:sz w:val="28"/>
        </w:rPr>
      </w:pPr>
    </w:p>
    <w:p>
      <w:pPr>
        <w:rPr>
          <w:rFonts w:ascii="宋体" w:hAnsi="宋体"/>
          <w:sz w:val="28"/>
        </w:rPr>
      </w:pPr>
      <w:r>
        <w:rPr>
          <w:rFonts w:hint="eastAsia" w:ascii="宋体" w:hAnsi="宋体"/>
          <w:sz w:val="28"/>
        </w:rPr>
        <w:t>法定代表人（签字、盖章）：</w:t>
      </w:r>
    </w:p>
    <w:p>
      <w:pPr>
        <w:ind w:firstLine="5320" w:firstLineChars="1900"/>
        <w:rPr>
          <w:rFonts w:ascii="宋体" w:hAnsi="宋体"/>
          <w:sz w:val="28"/>
        </w:rPr>
      </w:pPr>
    </w:p>
    <w:p>
      <w:pPr>
        <w:ind w:firstLine="5320" w:firstLineChars="1900"/>
        <w:rPr>
          <w:rFonts w:ascii="宋体" w:hAnsi="宋体"/>
          <w:sz w:val="28"/>
        </w:rPr>
      </w:pPr>
    </w:p>
    <w:p>
      <w:pPr>
        <w:ind w:firstLine="4760" w:firstLineChars="1700"/>
        <w:rPr>
          <w:rFonts w:ascii="宋体" w:hAnsi="宋体"/>
          <w:sz w:val="28"/>
        </w:rPr>
      </w:pPr>
    </w:p>
    <w:p>
      <w:pPr>
        <w:ind w:firstLine="4760" w:firstLineChars="1700"/>
        <w:rPr>
          <w:rFonts w:ascii="宋体" w:hAnsi="宋体"/>
          <w:sz w:val="28"/>
        </w:rPr>
      </w:pPr>
      <w:r>
        <w:rPr>
          <w:rFonts w:hint="eastAsia" w:ascii="宋体" w:hAnsi="宋体"/>
          <w:sz w:val="28"/>
        </w:rPr>
        <w:t>日期：    年   月   日</w:t>
      </w:r>
    </w:p>
    <w:p>
      <w:pPr>
        <w:rPr>
          <w:rFonts w:ascii="华文中宋" w:hAnsi="宋体" w:eastAsia="华文中宋"/>
          <w:b/>
          <w:bCs/>
          <w:sz w:val="30"/>
        </w:rPr>
      </w:pPr>
      <w:r>
        <w:rPr>
          <w:rFonts w:hint="eastAsia" w:ascii="华文中宋" w:hAnsi="宋体" w:eastAsia="华文中宋"/>
          <w:b/>
          <w:bCs/>
          <w:sz w:val="30"/>
        </w:rPr>
        <w:t>附件四：</w:t>
      </w:r>
    </w:p>
    <w:p>
      <w:pPr>
        <w:jc w:val="center"/>
        <w:rPr>
          <w:rFonts w:ascii="华文中宋" w:hAnsi="宋体" w:eastAsia="华文中宋"/>
          <w:sz w:val="30"/>
        </w:rPr>
      </w:pPr>
      <w:r>
        <w:rPr>
          <w:rFonts w:hint="eastAsia" w:ascii="黑体" w:hAnsi="黑体" w:eastAsia="黑体" w:cs="黑体"/>
          <w:sz w:val="32"/>
          <w:szCs w:val="32"/>
        </w:rPr>
        <w:t>售后服务承诺书</w:t>
      </w:r>
    </w:p>
    <w:p>
      <w:pPr>
        <w:rPr>
          <w:rFonts w:ascii="华文中宋" w:hAnsi="宋体" w:eastAsia="华文中宋"/>
          <w:sz w:val="30"/>
        </w:rPr>
      </w:pPr>
    </w:p>
    <w:p>
      <w:pPr>
        <w:jc w:val="center"/>
        <w:rPr>
          <w:rFonts w:ascii="华文中宋" w:hAnsi="宋体" w:eastAsia="华文中宋"/>
          <w:b/>
          <w:bCs/>
          <w:sz w:val="48"/>
        </w:rPr>
      </w:pPr>
    </w:p>
    <w:p>
      <w:pPr>
        <w:ind w:left="420"/>
        <w:jc w:val="center"/>
        <w:rPr>
          <w:rFonts w:ascii="华文中宋" w:hAnsi="宋体" w:eastAsia="华文中宋"/>
          <w:b/>
          <w:bCs/>
          <w:sz w:val="48"/>
        </w:rPr>
      </w:pPr>
    </w:p>
    <w:p>
      <w:pPr>
        <w:ind w:left="420"/>
        <w:jc w:val="center"/>
        <w:rPr>
          <w:rFonts w:ascii="华文中宋" w:hAnsi="宋体" w:eastAsia="华文中宋"/>
          <w:b/>
          <w:bCs/>
          <w:sz w:val="48"/>
        </w:rPr>
      </w:pPr>
    </w:p>
    <w:p>
      <w:pPr>
        <w:ind w:left="420"/>
        <w:jc w:val="center"/>
        <w:rPr>
          <w:rFonts w:ascii="华文中宋" w:hAnsi="宋体" w:eastAsia="华文中宋"/>
          <w:b/>
          <w:bCs/>
          <w:sz w:val="48"/>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p>
    <w:p>
      <w:pPr>
        <w:jc w:val="center"/>
        <w:rPr>
          <w:rFonts w:ascii="华文中宋" w:hAnsi="宋体" w:eastAsia="华文中宋"/>
          <w:sz w:val="30"/>
        </w:rPr>
      </w:pPr>
      <w:r>
        <w:rPr>
          <w:rFonts w:hint="eastAsia" w:ascii="华文中宋" w:hAnsi="宋体" w:eastAsia="华文中宋"/>
          <w:sz w:val="30"/>
        </w:rPr>
        <w:t xml:space="preserve">                        投标单位（盖章）：</w:t>
      </w:r>
    </w:p>
    <w:p>
      <w:pPr>
        <w:ind w:firstLine="4650" w:firstLineChars="1550"/>
        <w:rPr>
          <w:rFonts w:ascii="华文中宋" w:hAnsi="宋体" w:eastAsia="华文中宋"/>
          <w:sz w:val="30"/>
        </w:rPr>
      </w:pPr>
      <w:r>
        <w:rPr>
          <w:rFonts w:hint="eastAsia" w:ascii="华文中宋" w:hAnsi="宋体" w:eastAsia="华文中宋"/>
          <w:sz w:val="30"/>
        </w:rPr>
        <w:t>投标日期：</w:t>
      </w:r>
    </w:p>
    <w:p>
      <w:pPr>
        <w:rPr>
          <w:rFonts w:ascii="华文中宋" w:hAnsi="宋体" w:eastAsia="华文中宋"/>
          <w:b/>
          <w:bCs/>
          <w:sz w:val="48"/>
        </w:rPr>
      </w:pPr>
    </w:p>
    <w:p>
      <w:pPr>
        <w:rPr>
          <w:rFonts w:ascii="华文中宋" w:hAnsi="宋体" w:eastAsia="华文中宋"/>
          <w:b/>
          <w:bCs/>
          <w:sz w:val="30"/>
        </w:rPr>
      </w:pPr>
    </w:p>
    <w:p>
      <w:pPr>
        <w:rPr>
          <w:rFonts w:ascii="华文中宋" w:hAnsi="宋体" w:eastAsia="华文中宋"/>
          <w:b/>
          <w:bCs/>
          <w:sz w:val="30"/>
        </w:rPr>
      </w:pPr>
    </w:p>
    <w:p>
      <w:pPr>
        <w:rPr>
          <w:rFonts w:ascii="华文中宋" w:hAnsi="宋体" w:eastAsia="华文中宋"/>
          <w:b/>
          <w:bCs/>
          <w:sz w:val="30"/>
        </w:rPr>
      </w:pPr>
      <w:r>
        <w:rPr>
          <w:rFonts w:hint="eastAsia" w:ascii="华文中宋" w:hAnsi="宋体" w:eastAsia="华文中宋"/>
          <w:b/>
          <w:bCs/>
          <w:sz w:val="30"/>
        </w:rPr>
        <w:t>附件五：</w:t>
      </w:r>
    </w:p>
    <w:p>
      <w:pPr>
        <w:jc w:val="center"/>
        <w:rPr>
          <w:rFonts w:ascii="华文中宋" w:hAnsi="宋体" w:eastAsia="华文中宋"/>
          <w:sz w:val="44"/>
          <w:szCs w:val="44"/>
        </w:rPr>
      </w:pPr>
      <w:r>
        <w:rPr>
          <w:rFonts w:hint="eastAsia" w:ascii="黑体" w:hAnsi="黑体" w:eastAsia="黑体" w:cs="黑体"/>
          <w:sz w:val="44"/>
          <w:szCs w:val="44"/>
        </w:rPr>
        <w:t>投标确认函</w:t>
      </w:r>
    </w:p>
    <w:p>
      <w:pPr>
        <w:rPr>
          <w:rFonts w:ascii="宋体" w:hAnsi="宋体"/>
          <w:sz w:val="30"/>
        </w:rPr>
      </w:pPr>
    </w:p>
    <w:p>
      <w:pPr>
        <w:rPr>
          <w:rFonts w:ascii="宋体" w:hAnsi="宋体"/>
          <w:sz w:val="30"/>
        </w:rPr>
      </w:pPr>
      <w:r>
        <w:rPr>
          <w:rFonts w:hint="eastAsia" w:ascii="宋体" w:hAnsi="宋体"/>
          <w:sz w:val="30"/>
        </w:rPr>
        <w:t>中铝物流集团甘肃有限公司：</w:t>
      </w:r>
    </w:p>
    <w:p>
      <w:pPr>
        <w:ind w:firstLine="600" w:firstLineChars="200"/>
        <w:rPr>
          <w:rFonts w:ascii="宋体" w:hAnsi="宋体"/>
          <w:sz w:val="30"/>
        </w:rPr>
      </w:pPr>
      <w:r>
        <w:rPr>
          <w:rFonts w:hint="eastAsia" w:ascii="宋体" w:hAnsi="宋体"/>
          <w:sz w:val="30"/>
        </w:rPr>
        <w:t>我公司于     年    月   日，收到你公司“中铝物流集团甘肃有限公司</w:t>
      </w:r>
      <w:r>
        <w:rPr>
          <w:rFonts w:hint="eastAsia" w:ascii="宋体" w:hAnsi="宋体"/>
          <w:sz w:val="28"/>
        </w:rPr>
        <w:t>铁路信号电缆采购”</w:t>
      </w:r>
      <w:r>
        <w:rPr>
          <w:rFonts w:hint="eastAsia" w:ascii="宋体" w:hAnsi="宋体"/>
          <w:sz w:val="30"/>
        </w:rPr>
        <w:t xml:space="preserve">的招标文件， 经我公司认真阅读招标文件，评定我公司产品符合贵公司招标要求，将按要求参加投标。   </w:t>
      </w:r>
    </w:p>
    <w:p>
      <w:pPr>
        <w:rPr>
          <w:sz w:val="30"/>
          <w:szCs w:val="30"/>
        </w:rPr>
      </w:pPr>
      <w:r>
        <w:rPr>
          <w:rFonts w:hint="eastAsia" w:ascii="宋体" w:hAnsi="宋体"/>
          <w:sz w:val="30"/>
        </w:rPr>
        <w:t xml:space="preserve">    特此确认。 </w:t>
      </w:r>
    </w:p>
    <w:p>
      <w:pPr>
        <w:ind w:left="420"/>
        <w:jc w:val="center"/>
        <w:rPr>
          <w:rFonts w:ascii="华文中宋" w:hAnsi="宋体" w:eastAsia="华文中宋"/>
          <w:b/>
          <w:bCs/>
          <w:sz w:val="48"/>
        </w:rPr>
      </w:pPr>
    </w:p>
    <w:p>
      <w:pPr>
        <w:ind w:left="420"/>
        <w:jc w:val="center"/>
        <w:rPr>
          <w:rFonts w:ascii="华文中宋" w:hAnsi="宋体" w:eastAsia="华文中宋"/>
          <w:b/>
          <w:bCs/>
          <w:sz w:val="48"/>
        </w:rPr>
      </w:pPr>
    </w:p>
    <w:p>
      <w:pPr>
        <w:ind w:left="420"/>
        <w:jc w:val="center"/>
        <w:rPr>
          <w:rFonts w:ascii="华文中宋" w:hAnsi="宋体" w:eastAsia="华文中宋"/>
          <w:b/>
          <w:bCs/>
          <w:sz w:val="48"/>
        </w:rPr>
      </w:pPr>
    </w:p>
    <w:p>
      <w:pPr>
        <w:ind w:left="420"/>
        <w:jc w:val="center"/>
        <w:rPr>
          <w:rFonts w:ascii="华文中宋" w:hAnsi="宋体" w:eastAsia="华文中宋"/>
          <w:b/>
          <w:bCs/>
          <w:sz w:val="48"/>
        </w:rPr>
      </w:pPr>
      <w:r>
        <w:rPr>
          <w:rFonts w:hint="eastAsia" w:ascii="华文中宋" w:hAnsi="宋体" w:eastAsia="华文中宋"/>
          <w:b/>
          <w:bCs/>
          <w:sz w:val="48"/>
        </w:rPr>
        <w:t xml:space="preserve">      </w:t>
      </w:r>
    </w:p>
    <w:p>
      <w:pPr>
        <w:rPr>
          <w:rFonts w:ascii="华文中宋" w:hAnsi="宋体" w:eastAsia="华文中宋"/>
          <w:b/>
          <w:bCs/>
          <w:sz w:val="48"/>
        </w:rPr>
      </w:pPr>
    </w:p>
    <w:p>
      <w:pPr>
        <w:jc w:val="center"/>
        <w:rPr>
          <w:rFonts w:ascii="宋体" w:hAnsi="宋体"/>
          <w:sz w:val="30"/>
        </w:rPr>
      </w:pPr>
      <w:r>
        <w:rPr>
          <w:rFonts w:hint="eastAsia" w:ascii="华文中宋" w:hAnsi="宋体" w:eastAsia="华文中宋"/>
          <w:sz w:val="30"/>
        </w:rPr>
        <w:t xml:space="preserve">           </w:t>
      </w:r>
      <w:r>
        <w:rPr>
          <w:rFonts w:hint="eastAsia" w:ascii="宋体" w:hAnsi="宋体"/>
          <w:sz w:val="30"/>
        </w:rPr>
        <w:t xml:space="preserve"> 单位（盖章）：</w:t>
      </w:r>
    </w:p>
    <w:p>
      <w:pPr>
        <w:ind w:firstLine="4050" w:firstLineChars="1350"/>
        <w:rPr>
          <w:rFonts w:ascii="宋体" w:hAnsi="宋体"/>
          <w:sz w:val="30"/>
        </w:rPr>
      </w:pPr>
      <w:r>
        <w:rPr>
          <w:rFonts w:hint="eastAsia" w:ascii="宋体" w:hAnsi="宋体"/>
          <w:sz w:val="30"/>
        </w:rPr>
        <w:t>日期：</w:t>
      </w:r>
    </w:p>
    <w:p>
      <w:pPr>
        <w:ind w:firstLine="4050" w:firstLineChars="1350"/>
        <w:rPr>
          <w:rFonts w:ascii="宋体" w:hAnsi="宋体"/>
          <w:sz w:val="30"/>
        </w:rPr>
      </w:pPr>
    </w:p>
    <w:p>
      <w:pPr>
        <w:ind w:firstLine="4050" w:firstLineChars="1350"/>
        <w:rPr>
          <w:rFonts w:ascii="宋体" w:hAnsi="宋体"/>
          <w:sz w:val="30"/>
        </w:rPr>
      </w:pPr>
    </w:p>
    <w:p>
      <w:pPr>
        <w:ind w:firstLine="4050" w:firstLineChars="1350"/>
        <w:rPr>
          <w:rFonts w:ascii="宋体" w:hAnsi="宋体"/>
          <w:sz w:val="30"/>
        </w:rPr>
      </w:pPr>
    </w:p>
    <w:p>
      <w:pPr>
        <w:rPr>
          <w:rFonts w:ascii="宋体" w:hAnsi="宋体"/>
          <w:sz w:val="30"/>
        </w:rPr>
      </w:pPr>
    </w:p>
    <w:p>
      <w:pPr>
        <w:ind w:firstLine="4050" w:firstLineChars="1350"/>
        <w:rPr>
          <w:rFonts w:ascii="宋体" w:hAnsi="宋体"/>
          <w:sz w:val="30"/>
        </w:rPr>
      </w:pPr>
    </w:p>
    <w:p>
      <w:pPr>
        <w:ind w:firstLine="4050" w:firstLineChars="1350"/>
        <w:rPr>
          <w:rFonts w:ascii="宋体" w:hAnsi="宋体"/>
          <w:sz w:val="30"/>
        </w:rPr>
      </w:pPr>
    </w:p>
    <w:tbl>
      <w:tblPr>
        <w:tblStyle w:val="10"/>
        <w:tblW w:w="10911" w:type="dxa"/>
        <w:jc w:val="center"/>
        <w:tblInd w:w="-138" w:type="dxa"/>
        <w:tblLayout w:type="fixed"/>
        <w:tblCellMar>
          <w:top w:w="0" w:type="dxa"/>
          <w:left w:w="108" w:type="dxa"/>
          <w:bottom w:w="0" w:type="dxa"/>
          <w:right w:w="108" w:type="dxa"/>
        </w:tblCellMar>
      </w:tblPr>
      <w:tblGrid>
        <w:gridCol w:w="231"/>
        <w:gridCol w:w="470"/>
        <w:gridCol w:w="410"/>
        <w:gridCol w:w="500"/>
        <w:gridCol w:w="2000"/>
        <w:gridCol w:w="278"/>
        <w:gridCol w:w="300"/>
        <w:gridCol w:w="630"/>
        <w:gridCol w:w="32"/>
        <w:gridCol w:w="523"/>
        <w:gridCol w:w="102"/>
        <w:gridCol w:w="333"/>
        <w:gridCol w:w="510"/>
        <w:gridCol w:w="855"/>
        <w:gridCol w:w="1245"/>
        <w:gridCol w:w="532"/>
        <w:gridCol w:w="188"/>
        <w:gridCol w:w="555"/>
        <w:gridCol w:w="1217"/>
      </w:tblGrid>
      <w:tr>
        <w:tblPrEx>
          <w:tblLayout w:type="fixed"/>
          <w:tblCellMar>
            <w:top w:w="0" w:type="dxa"/>
            <w:left w:w="108" w:type="dxa"/>
            <w:bottom w:w="0" w:type="dxa"/>
            <w:right w:w="108" w:type="dxa"/>
          </w:tblCellMar>
        </w:tblPrEx>
        <w:trPr>
          <w:trHeight w:val="390" w:hRule="atLeast"/>
          <w:jc w:val="center"/>
        </w:trPr>
        <w:tc>
          <w:tcPr>
            <w:tcW w:w="10911" w:type="dxa"/>
            <w:gridSpan w:val="19"/>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中铝物流集团甘肃有限公司铁路信号</w:t>
            </w:r>
            <w:r>
              <w:rPr>
                <w:rFonts w:hint="eastAsia" w:ascii="宋体" w:hAnsi="宋体" w:cs="宋体"/>
                <w:b/>
                <w:bCs/>
                <w:kern w:val="0"/>
                <w:sz w:val="32"/>
                <w:szCs w:val="32"/>
                <w:lang w:eastAsia="zh-CN"/>
              </w:rPr>
              <w:t>电缆采购</w:t>
            </w:r>
            <w:r>
              <w:rPr>
                <w:rFonts w:hint="eastAsia" w:ascii="宋体" w:hAnsi="宋体" w:cs="宋体"/>
                <w:b/>
                <w:bCs/>
                <w:kern w:val="0"/>
                <w:sz w:val="32"/>
                <w:szCs w:val="32"/>
              </w:rPr>
              <w:t>报价单</w:t>
            </w:r>
          </w:p>
        </w:tc>
      </w:tr>
      <w:tr>
        <w:tblPrEx>
          <w:tblLayout w:type="fixed"/>
          <w:tblCellMar>
            <w:top w:w="0" w:type="dxa"/>
            <w:left w:w="108" w:type="dxa"/>
            <w:bottom w:w="0" w:type="dxa"/>
            <w:right w:w="108" w:type="dxa"/>
          </w:tblCellMar>
        </w:tblPrEx>
        <w:trPr>
          <w:trHeight w:val="390" w:hRule="atLeast"/>
          <w:jc w:val="center"/>
        </w:trPr>
        <w:tc>
          <w:tcPr>
            <w:tcW w:w="1111" w:type="dxa"/>
            <w:gridSpan w:val="3"/>
            <w:tcBorders>
              <w:top w:val="nil"/>
              <w:left w:val="nil"/>
              <w:bottom w:val="nil"/>
              <w:right w:val="nil"/>
            </w:tcBorders>
            <w:shd w:val="clear" w:color="auto" w:fill="auto"/>
            <w:vAlign w:val="bottom"/>
          </w:tcPr>
          <w:p>
            <w:pPr>
              <w:widowControl/>
              <w:rPr>
                <w:rFonts w:ascii="宋体" w:hAnsi="宋体" w:cs="宋体"/>
                <w:kern w:val="0"/>
                <w:sz w:val="28"/>
                <w:szCs w:val="28"/>
              </w:rPr>
            </w:pPr>
          </w:p>
        </w:tc>
        <w:tc>
          <w:tcPr>
            <w:tcW w:w="2500" w:type="dxa"/>
            <w:gridSpan w:val="2"/>
            <w:tcBorders>
              <w:top w:val="nil"/>
              <w:left w:val="nil"/>
              <w:bottom w:val="nil"/>
              <w:right w:val="nil"/>
            </w:tcBorders>
            <w:shd w:val="clear" w:color="auto" w:fill="auto"/>
            <w:vAlign w:val="bottom"/>
          </w:tcPr>
          <w:p>
            <w:pPr>
              <w:widowControl/>
              <w:jc w:val="center"/>
              <w:rPr>
                <w:rFonts w:ascii="宋体" w:hAnsi="宋体" w:cs="宋体"/>
                <w:kern w:val="0"/>
                <w:sz w:val="28"/>
                <w:szCs w:val="28"/>
              </w:rPr>
            </w:pPr>
          </w:p>
        </w:tc>
        <w:tc>
          <w:tcPr>
            <w:tcW w:w="1240" w:type="dxa"/>
            <w:gridSpan w:val="4"/>
            <w:tcBorders>
              <w:top w:val="nil"/>
              <w:left w:val="nil"/>
              <w:bottom w:val="nil"/>
              <w:right w:val="nil"/>
            </w:tcBorders>
            <w:shd w:val="clear" w:color="auto" w:fill="auto"/>
            <w:vAlign w:val="bottom"/>
          </w:tcPr>
          <w:p>
            <w:pPr>
              <w:widowControl/>
              <w:jc w:val="center"/>
              <w:rPr>
                <w:rFonts w:ascii="宋体" w:hAnsi="宋体" w:cs="宋体"/>
                <w:kern w:val="0"/>
                <w:sz w:val="28"/>
                <w:szCs w:val="28"/>
              </w:rPr>
            </w:pPr>
          </w:p>
        </w:tc>
        <w:tc>
          <w:tcPr>
            <w:tcW w:w="625" w:type="dxa"/>
            <w:gridSpan w:val="2"/>
            <w:tcBorders>
              <w:top w:val="nil"/>
              <w:left w:val="nil"/>
              <w:bottom w:val="nil"/>
              <w:right w:val="nil"/>
            </w:tcBorders>
            <w:shd w:val="clear" w:color="auto" w:fill="auto"/>
            <w:vAlign w:val="bottom"/>
          </w:tcPr>
          <w:p>
            <w:pPr>
              <w:widowControl/>
              <w:jc w:val="center"/>
              <w:rPr>
                <w:rFonts w:ascii="宋体" w:hAnsi="宋体" w:cs="宋体"/>
                <w:kern w:val="0"/>
                <w:sz w:val="28"/>
                <w:szCs w:val="28"/>
              </w:rPr>
            </w:pPr>
          </w:p>
        </w:tc>
        <w:tc>
          <w:tcPr>
            <w:tcW w:w="3475" w:type="dxa"/>
            <w:gridSpan w:val="5"/>
            <w:tcBorders>
              <w:top w:val="nil"/>
              <w:left w:val="nil"/>
              <w:bottom w:val="nil"/>
              <w:right w:val="nil"/>
            </w:tcBorders>
            <w:shd w:val="clear" w:color="auto" w:fill="auto"/>
            <w:vAlign w:val="bottom"/>
          </w:tcPr>
          <w:p>
            <w:pPr>
              <w:widowControl/>
              <w:jc w:val="center"/>
              <w:rPr>
                <w:rFonts w:ascii="宋体" w:hAnsi="宋体" w:cs="宋体"/>
                <w:kern w:val="0"/>
                <w:sz w:val="28"/>
                <w:szCs w:val="28"/>
              </w:rPr>
            </w:pPr>
          </w:p>
        </w:tc>
        <w:tc>
          <w:tcPr>
            <w:tcW w:w="1960" w:type="dxa"/>
            <w:gridSpan w:val="3"/>
            <w:tcBorders>
              <w:top w:val="nil"/>
              <w:left w:val="nil"/>
              <w:bottom w:val="nil"/>
              <w:right w:val="nil"/>
            </w:tcBorders>
            <w:shd w:val="clear" w:color="auto" w:fill="auto"/>
            <w:vAlign w:val="bottom"/>
          </w:tcPr>
          <w:p>
            <w:pPr>
              <w:widowControl/>
              <w:jc w:val="left"/>
              <w:rPr>
                <w:rFonts w:ascii="宋体" w:hAnsi="宋体" w:cs="宋体"/>
                <w:kern w:val="0"/>
                <w:sz w:val="28"/>
                <w:szCs w:val="28"/>
              </w:rPr>
            </w:pPr>
          </w:p>
        </w:tc>
      </w:tr>
      <w:tr>
        <w:tblPrEx>
          <w:tblLayout w:type="fixed"/>
          <w:tblCellMar>
            <w:top w:w="0" w:type="dxa"/>
            <w:left w:w="108" w:type="dxa"/>
            <w:bottom w:w="0" w:type="dxa"/>
            <w:right w:w="108" w:type="dxa"/>
          </w:tblCellMar>
        </w:tblPrEx>
        <w:trPr>
          <w:gridBefore w:val="1"/>
          <w:gridAfter w:val="1"/>
          <w:wBefore w:w="231" w:type="dxa"/>
          <w:wAfter w:w="1217" w:type="dxa"/>
          <w:trHeight w:val="450" w:hRule="atLeast"/>
          <w:jc w:val="center"/>
        </w:trPr>
        <w:tc>
          <w:tcPr>
            <w:tcW w:w="9463" w:type="dxa"/>
            <w:gridSpan w:val="17"/>
            <w:tcBorders>
              <w:top w:val="nil"/>
              <w:left w:val="nil"/>
              <w:bottom w:val="single" w:color="auto" w:sz="4" w:space="0"/>
              <w:right w:val="nil"/>
            </w:tcBorders>
            <w:shd w:val="clear" w:color="auto" w:fill="auto"/>
            <w:vAlign w:val="center"/>
          </w:tcPr>
          <w:p>
            <w:pPr>
              <w:widowControl/>
              <w:ind w:firstLine="2200" w:firstLineChars="550"/>
              <w:rPr>
                <w:rFonts w:ascii="宋体" w:hAnsi="宋体" w:cs="Tahoma"/>
                <w:color w:val="000000"/>
                <w:kern w:val="0"/>
                <w:sz w:val="40"/>
                <w:szCs w:val="40"/>
              </w:rPr>
            </w:pPr>
            <w:r>
              <w:rPr>
                <w:rFonts w:hint="eastAsia" w:ascii="宋体" w:hAnsi="宋体" w:cs="Tahoma"/>
                <w:color w:val="000000"/>
                <w:kern w:val="0"/>
                <w:sz w:val="40"/>
                <w:szCs w:val="40"/>
              </w:rPr>
              <w:t xml:space="preserve">电缆替换采购清单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序号</w:t>
            </w:r>
          </w:p>
        </w:tc>
        <w:tc>
          <w:tcPr>
            <w:tcW w:w="9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名称</w:t>
            </w: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型号</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单位</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数量</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单价</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总价</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备注</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10" w:type="dxa"/>
            <w:gridSpan w:val="2"/>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信号电缆</w:t>
            </w: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16</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19</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3168</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24</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120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5</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30</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790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33</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2300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7</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37</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1530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8</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42</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1000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9</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48</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230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10</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52</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765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11</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PTYL23 61</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6055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12</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4</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1045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13</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6</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500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14</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8</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1455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15</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9</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640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16</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12</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2626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17</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14</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1125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18</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16</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2521</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19</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19</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530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20</w:t>
            </w:r>
          </w:p>
        </w:tc>
        <w:tc>
          <w:tcPr>
            <w:tcW w:w="91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PTYA23  21</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115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21</w:t>
            </w:r>
          </w:p>
        </w:tc>
        <w:tc>
          <w:tcPr>
            <w:tcW w:w="910"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箱盒</w:t>
            </w: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HZ12</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37</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22</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HZ24</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23</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XB1</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14</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24</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XB1</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转接用</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25</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XB2</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43</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26</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HF7</w:t>
            </w:r>
          </w:p>
        </w:tc>
        <w:tc>
          <w:tcPr>
            <w:tcW w:w="11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27</w:t>
            </w:r>
          </w:p>
        </w:tc>
        <w:tc>
          <w:tcPr>
            <w:tcW w:w="91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nil"/>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HF4</w:t>
            </w:r>
          </w:p>
        </w:tc>
        <w:tc>
          <w:tcPr>
            <w:tcW w:w="1185" w:type="dxa"/>
            <w:gridSpan w:val="3"/>
            <w:tcBorders>
              <w:top w:val="nil"/>
              <w:left w:val="nil"/>
              <w:bottom w:val="nil"/>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45" w:type="dxa"/>
            <w:gridSpan w:val="3"/>
            <w:tcBorders>
              <w:top w:val="nil"/>
              <w:left w:val="nil"/>
              <w:bottom w:val="nil"/>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855" w:type="dxa"/>
            <w:tcBorders>
              <w:top w:val="nil"/>
              <w:left w:val="nil"/>
              <w:bottom w:val="nil"/>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nil"/>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nil"/>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28</w:t>
            </w:r>
          </w:p>
        </w:tc>
        <w:tc>
          <w:tcPr>
            <w:tcW w:w="91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电力电缆</w:t>
            </w:r>
          </w:p>
        </w:tc>
        <w:tc>
          <w:tcPr>
            <w:tcW w:w="2578" w:type="dxa"/>
            <w:gridSpan w:val="3"/>
            <w:tcBorders>
              <w:top w:val="single" w:color="auto" w:sz="4" w:space="0"/>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ZR-RV/1*10.0 450V/750V</w:t>
            </w:r>
            <w:r>
              <w:rPr>
                <w:rFonts w:hint="eastAsia" w:ascii="宋体" w:hAnsi="宋体" w:cs="Tahoma"/>
                <w:color w:val="000000"/>
                <w:kern w:val="0"/>
                <w:sz w:val="22"/>
                <w:szCs w:val="22"/>
              </w:rPr>
              <w:t>（黄绿）</w:t>
            </w:r>
          </w:p>
        </w:tc>
        <w:tc>
          <w:tcPr>
            <w:tcW w:w="1185" w:type="dxa"/>
            <w:gridSpan w:val="3"/>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600</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电缆接地</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29</w:t>
            </w:r>
          </w:p>
        </w:tc>
        <w:tc>
          <w:tcPr>
            <w:tcW w:w="91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ZR-RV/1*1.5 450V/750V</w:t>
            </w:r>
            <w:r>
              <w:rPr>
                <w:rFonts w:hint="eastAsia" w:ascii="宋体" w:hAnsi="宋体" w:cs="Tahoma"/>
                <w:color w:val="000000"/>
                <w:kern w:val="0"/>
                <w:sz w:val="22"/>
                <w:szCs w:val="22"/>
              </w:rPr>
              <w:t>（黄绿）</w:t>
            </w:r>
          </w:p>
        </w:tc>
        <w:tc>
          <w:tcPr>
            <w:tcW w:w="1185" w:type="dxa"/>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450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箱盒接地</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30</w:t>
            </w:r>
          </w:p>
        </w:tc>
        <w:tc>
          <w:tcPr>
            <w:tcW w:w="91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578" w:type="dxa"/>
            <w:gridSpan w:val="3"/>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xml:space="preserve">ZR-BVR/1*1.5(7*0.52) 450V/750V </w:t>
            </w:r>
            <w:r>
              <w:rPr>
                <w:rFonts w:hint="eastAsia" w:ascii="宋体" w:hAnsi="宋体" w:cs="Tahoma"/>
                <w:color w:val="000000"/>
                <w:kern w:val="0"/>
                <w:sz w:val="22"/>
                <w:szCs w:val="22"/>
              </w:rPr>
              <w:t>（蓝）</w:t>
            </w:r>
          </w:p>
        </w:tc>
        <w:tc>
          <w:tcPr>
            <w:tcW w:w="1185" w:type="dxa"/>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300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75" w:type="dxa"/>
            <w:gridSpan w:val="3"/>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箱盒配线备用</w:t>
            </w:r>
          </w:p>
        </w:tc>
      </w:tr>
      <w:tr>
        <w:tblPrEx>
          <w:tblLayout w:type="fixed"/>
          <w:tblCellMar>
            <w:top w:w="0" w:type="dxa"/>
            <w:left w:w="108" w:type="dxa"/>
            <w:bottom w:w="0" w:type="dxa"/>
            <w:right w:w="108" w:type="dxa"/>
          </w:tblCellMar>
        </w:tblPrEx>
        <w:trPr>
          <w:gridBefore w:val="1"/>
          <w:gridAfter w:val="1"/>
          <w:wBefore w:w="231" w:type="dxa"/>
          <w:wAfter w:w="1217" w:type="dxa"/>
          <w:trHeight w:val="285" w:hRule="atLeast"/>
          <w:jc w:val="center"/>
        </w:trPr>
        <w:tc>
          <w:tcPr>
            <w:tcW w:w="470" w:type="dxa"/>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910" w:type="dxa"/>
            <w:gridSpan w:val="2"/>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2578" w:type="dxa"/>
            <w:gridSpan w:val="3"/>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1185" w:type="dxa"/>
            <w:gridSpan w:val="3"/>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945" w:type="dxa"/>
            <w:gridSpan w:val="3"/>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855" w:type="dxa"/>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1245" w:type="dxa"/>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c>
          <w:tcPr>
            <w:tcW w:w="1275" w:type="dxa"/>
            <w:gridSpan w:val="3"/>
            <w:tcBorders>
              <w:top w:val="nil"/>
              <w:left w:val="nil"/>
              <w:bottom w:val="nil"/>
              <w:right w:val="nil"/>
            </w:tcBorders>
            <w:shd w:val="clear" w:color="auto" w:fill="auto"/>
            <w:vAlign w:val="bottom"/>
          </w:tcPr>
          <w:p>
            <w:pPr>
              <w:widowControl/>
              <w:jc w:val="left"/>
              <w:rPr>
                <w:rFonts w:ascii="Tahoma" w:hAnsi="Tahoma" w:cs="Tahoma"/>
                <w:color w:val="000000"/>
                <w:kern w:val="0"/>
                <w:sz w:val="22"/>
                <w:szCs w:val="22"/>
              </w:rPr>
            </w:pPr>
          </w:p>
        </w:tc>
      </w:tr>
      <w:tr>
        <w:tblPrEx>
          <w:tblLayout w:type="fixed"/>
          <w:tblCellMar>
            <w:top w:w="0" w:type="dxa"/>
            <w:left w:w="108" w:type="dxa"/>
            <w:bottom w:w="0" w:type="dxa"/>
            <w:right w:w="108" w:type="dxa"/>
          </w:tblCellMar>
        </w:tblPrEx>
        <w:trPr>
          <w:gridBefore w:val="1"/>
          <w:gridAfter w:val="2"/>
          <w:wBefore w:w="231" w:type="dxa"/>
          <w:wAfter w:w="1772" w:type="dxa"/>
          <w:trHeight w:val="450" w:hRule="atLeast"/>
          <w:jc w:val="center"/>
        </w:trPr>
        <w:tc>
          <w:tcPr>
            <w:tcW w:w="8908" w:type="dxa"/>
            <w:gridSpan w:val="16"/>
            <w:tcBorders>
              <w:top w:val="nil"/>
              <w:left w:val="nil"/>
              <w:bottom w:val="single" w:color="auto" w:sz="4" w:space="0"/>
              <w:right w:val="nil"/>
            </w:tcBorders>
            <w:shd w:val="clear" w:color="auto" w:fill="auto"/>
            <w:vAlign w:val="center"/>
          </w:tcPr>
          <w:p>
            <w:pPr>
              <w:widowControl/>
              <w:jc w:val="center"/>
              <w:rPr>
                <w:rFonts w:hint="eastAsia" w:ascii="宋体" w:hAnsi="宋体" w:cs="Tahoma"/>
                <w:color w:val="000000"/>
                <w:kern w:val="0"/>
                <w:sz w:val="36"/>
                <w:szCs w:val="36"/>
              </w:rPr>
            </w:pPr>
          </w:p>
          <w:p>
            <w:pPr>
              <w:widowControl/>
              <w:jc w:val="center"/>
              <w:rPr>
                <w:rFonts w:ascii="宋体" w:hAnsi="宋体" w:cs="Tahoma"/>
                <w:color w:val="000000"/>
                <w:kern w:val="0"/>
                <w:sz w:val="36"/>
                <w:szCs w:val="36"/>
              </w:rPr>
            </w:pPr>
            <w:r>
              <w:rPr>
                <w:rFonts w:hint="eastAsia" w:ascii="宋体" w:hAnsi="宋体" w:cs="Tahoma"/>
                <w:color w:val="000000"/>
                <w:kern w:val="0"/>
                <w:sz w:val="36"/>
                <w:szCs w:val="36"/>
              </w:rPr>
              <w:t>二厂电缆替换采购清单</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序号</w:t>
            </w:r>
          </w:p>
        </w:tc>
        <w:tc>
          <w:tcPr>
            <w:tcW w:w="91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名称</w:t>
            </w: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型号</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单位</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数量</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Tahoma"/>
                <w:color w:val="000000"/>
                <w:kern w:val="0"/>
                <w:sz w:val="22"/>
                <w:szCs w:val="22"/>
                <w:lang w:eastAsia="zh-CN"/>
              </w:rPr>
            </w:pPr>
            <w:r>
              <w:rPr>
                <w:rFonts w:hint="eastAsia" w:ascii="宋体" w:hAnsi="宋体" w:cs="Tahoma"/>
                <w:color w:val="000000"/>
                <w:kern w:val="0"/>
                <w:sz w:val="22"/>
                <w:szCs w:val="22"/>
                <w:lang w:eastAsia="zh-CN"/>
              </w:rPr>
              <w:t>单价</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Tahoma"/>
                <w:color w:val="000000"/>
                <w:kern w:val="0"/>
                <w:sz w:val="22"/>
                <w:szCs w:val="22"/>
                <w:lang w:eastAsia="zh-CN"/>
              </w:rPr>
            </w:pPr>
            <w:r>
              <w:rPr>
                <w:rFonts w:hint="eastAsia" w:ascii="宋体" w:hAnsi="宋体" w:cs="Tahoma"/>
                <w:color w:val="000000"/>
                <w:kern w:val="0"/>
                <w:sz w:val="22"/>
                <w:szCs w:val="22"/>
                <w:lang w:eastAsia="zh-CN"/>
              </w:rPr>
              <w:t>总价</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备注</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1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信号电缆</w:t>
            </w: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9</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80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19</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1390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3</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21</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4</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24</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425</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5</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30</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510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6</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33</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7</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37</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230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8</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42</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210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9</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48</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210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10</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PTYL23 52</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650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11</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4</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607</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12</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6</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488</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13</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8</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600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14</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9</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280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15</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12</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205</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16</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14</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240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17</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PTYA23  16</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15</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18</w:t>
            </w:r>
          </w:p>
        </w:tc>
        <w:tc>
          <w:tcPr>
            <w:tcW w:w="9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箱盒</w:t>
            </w: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HZ12</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14</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19</w:t>
            </w:r>
          </w:p>
        </w:tc>
        <w:tc>
          <w:tcPr>
            <w:tcW w:w="9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HZ24</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19</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20</w:t>
            </w:r>
          </w:p>
        </w:tc>
        <w:tc>
          <w:tcPr>
            <w:tcW w:w="9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XB1</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21</w:t>
            </w:r>
          </w:p>
        </w:tc>
        <w:tc>
          <w:tcPr>
            <w:tcW w:w="9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XB2</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19</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22</w:t>
            </w:r>
          </w:p>
        </w:tc>
        <w:tc>
          <w:tcPr>
            <w:tcW w:w="9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HF7</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8</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23</w:t>
            </w:r>
          </w:p>
        </w:tc>
        <w:tc>
          <w:tcPr>
            <w:tcW w:w="9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HF4</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套</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5</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24</w:t>
            </w:r>
          </w:p>
        </w:tc>
        <w:tc>
          <w:tcPr>
            <w:tcW w:w="91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电力电缆</w:t>
            </w: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ZR-RV/1*10.0 450V/750V</w:t>
            </w:r>
            <w:r>
              <w:rPr>
                <w:rFonts w:hint="eastAsia" w:ascii="Tahoma" w:hAnsi="Tahoma" w:cs="Tahoma"/>
                <w:color w:val="000000"/>
                <w:kern w:val="0"/>
                <w:sz w:val="22"/>
                <w:szCs w:val="22"/>
              </w:rPr>
              <w:t>（黄绿）</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400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电缆接地</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25</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ZR-</w:t>
            </w:r>
            <w:bookmarkStart w:id="0" w:name="_GoBack"/>
            <w:bookmarkEnd w:id="0"/>
            <w:r>
              <w:rPr>
                <w:rFonts w:ascii="Tahoma" w:hAnsi="Tahoma" w:cs="Tahoma"/>
                <w:color w:val="000000"/>
                <w:kern w:val="0"/>
                <w:sz w:val="22"/>
                <w:szCs w:val="22"/>
              </w:rPr>
              <w:t>RV/1*1.5 450V/750V</w:t>
            </w:r>
            <w:r>
              <w:rPr>
                <w:rFonts w:hint="eastAsia" w:ascii="Tahoma" w:hAnsi="Tahoma" w:cs="Tahoma"/>
                <w:color w:val="000000"/>
                <w:kern w:val="0"/>
                <w:sz w:val="22"/>
                <w:szCs w:val="22"/>
              </w:rPr>
              <w:t>（黄绿）</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箱盒接地</w:t>
            </w:r>
          </w:p>
        </w:tc>
      </w:tr>
      <w:tr>
        <w:tblPrEx>
          <w:tblLayout w:type="fixed"/>
          <w:tblCellMar>
            <w:top w:w="0" w:type="dxa"/>
            <w:left w:w="108" w:type="dxa"/>
            <w:bottom w:w="0" w:type="dxa"/>
            <w:right w:w="108" w:type="dxa"/>
          </w:tblCellMar>
        </w:tblPrEx>
        <w:trPr>
          <w:gridBefore w:val="1"/>
          <w:gridAfter w:val="2"/>
          <w:wBefore w:w="231" w:type="dxa"/>
          <w:wAfter w:w="1772" w:type="dxa"/>
          <w:trHeight w:val="285" w:hRule="atLeast"/>
          <w:jc w:val="center"/>
        </w:trPr>
        <w:tc>
          <w:tcPr>
            <w:tcW w:w="47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26</w:t>
            </w:r>
          </w:p>
        </w:tc>
        <w:tc>
          <w:tcPr>
            <w:tcW w:w="91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color w:val="000000"/>
                <w:kern w:val="0"/>
                <w:sz w:val="22"/>
                <w:szCs w:val="22"/>
              </w:rPr>
            </w:pPr>
          </w:p>
        </w:tc>
        <w:tc>
          <w:tcPr>
            <w:tcW w:w="2278" w:type="dxa"/>
            <w:gridSpan w:val="2"/>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000000"/>
                <w:kern w:val="0"/>
                <w:sz w:val="22"/>
                <w:szCs w:val="22"/>
              </w:rPr>
            </w:pPr>
            <w:r>
              <w:rPr>
                <w:rFonts w:ascii="Tahoma" w:hAnsi="Tahoma" w:cs="Tahoma"/>
                <w:color w:val="000000"/>
                <w:kern w:val="0"/>
                <w:sz w:val="22"/>
                <w:szCs w:val="22"/>
              </w:rPr>
              <w:t xml:space="preserve">ZR-BVR/1*1.5(7*0.52) 450V/750V </w:t>
            </w:r>
            <w:r>
              <w:rPr>
                <w:rFonts w:hint="eastAsia" w:ascii="Tahoma" w:hAnsi="Tahoma" w:cs="Tahoma"/>
                <w:color w:val="000000"/>
                <w:kern w:val="0"/>
                <w:sz w:val="22"/>
                <w:szCs w:val="22"/>
              </w:rPr>
              <w:t>（蓝）</w:t>
            </w:r>
          </w:p>
        </w:tc>
        <w:tc>
          <w:tcPr>
            <w:tcW w:w="930"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Tahoma"/>
                <w:color w:val="000000"/>
                <w:kern w:val="0"/>
                <w:sz w:val="22"/>
                <w:szCs w:val="22"/>
              </w:rPr>
            </w:pPr>
            <w:r>
              <w:rPr>
                <w:rFonts w:hint="eastAsia" w:ascii="宋体" w:hAnsi="宋体" w:cs="Tahoma"/>
                <w:color w:val="000000"/>
                <w:kern w:val="0"/>
                <w:sz w:val="22"/>
                <w:szCs w:val="22"/>
              </w:rPr>
              <w:t>米</w:t>
            </w:r>
          </w:p>
        </w:tc>
        <w:tc>
          <w:tcPr>
            <w:tcW w:w="990" w:type="dxa"/>
            <w:gridSpan w:val="4"/>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2"/>
                <w:szCs w:val="22"/>
              </w:rPr>
            </w:pPr>
            <w:r>
              <w:rPr>
                <w:rFonts w:hint="eastAsia" w:ascii="宋体" w:hAnsi="宋体" w:cs="Tahoma"/>
                <w:color w:val="000000"/>
                <w:kern w:val="0"/>
                <w:sz w:val="22"/>
                <w:szCs w:val="22"/>
              </w:rPr>
              <w:t>箱盒配线备用</w:t>
            </w:r>
          </w:p>
        </w:tc>
      </w:tr>
    </w:tbl>
    <w:p>
      <w:pPr>
        <w:widowControl/>
        <w:autoSpaceDE w:val="0"/>
        <w:autoSpaceDN w:val="0"/>
        <w:adjustRightInd w:val="0"/>
        <w:spacing w:line="420" w:lineRule="exact"/>
        <w:jc w:val="left"/>
        <w:textAlignment w:val="baseline"/>
        <w:rPr>
          <w:rFonts w:ascii="华文宋体" w:hAnsi="华文宋体" w:eastAsia="华文宋体"/>
          <w:color w:val="000000"/>
          <w:sz w:val="28"/>
          <w:szCs w:val="28"/>
        </w:rPr>
      </w:pPr>
    </w:p>
    <w:p>
      <w:pPr>
        <w:widowControl/>
        <w:autoSpaceDE w:val="0"/>
        <w:autoSpaceDN w:val="0"/>
        <w:adjustRightInd w:val="0"/>
        <w:spacing w:line="420" w:lineRule="exact"/>
        <w:jc w:val="left"/>
        <w:textAlignment w:val="baseline"/>
        <w:rPr>
          <w:rFonts w:ascii="华文宋体" w:hAnsi="华文宋体" w:eastAsia="华文宋体"/>
          <w:color w:val="000000"/>
          <w:sz w:val="28"/>
          <w:szCs w:val="28"/>
        </w:rPr>
      </w:pPr>
    </w:p>
    <w:p>
      <w:pPr>
        <w:widowControl/>
        <w:autoSpaceDE w:val="0"/>
        <w:autoSpaceDN w:val="0"/>
        <w:adjustRightInd w:val="0"/>
        <w:spacing w:line="420" w:lineRule="exact"/>
        <w:ind w:firstLine="2800" w:firstLineChars="1000"/>
        <w:jc w:val="left"/>
        <w:textAlignment w:val="baseline"/>
        <w:rPr>
          <w:rFonts w:ascii="华文宋体" w:hAnsi="华文宋体" w:eastAsia="华文宋体"/>
          <w:color w:val="000000"/>
          <w:sz w:val="28"/>
          <w:szCs w:val="28"/>
          <w:u w:val="single"/>
        </w:rPr>
      </w:pPr>
      <w:r>
        <w:rPr>
          <w:rFonts w:hint="eastAsia" w:ascii="华文宋体" w:hAnsi="华文宋体" w:eastAsia="华文宋体"/>
          <w:color w:val="000000"/>
          <w:sz w:val="28"/>
          <w:szCs w:val="28"/>
        </w:rPr>
        <w:t>投标人法人授权委托人签字：</w:t>
      </w:r>
      <w:r>
        <w:rPr>
          <w:rFonts w:hint="eastAsia" w:ascii="华文宋体" w:hAnsi="华文宋体" w:eastAsia="华文宋体"/>
          <w:color w:val="000000"/>
          <w:sz w:val="28"/>
          <w:szCs w:val="28"/>
          <w:u w:val="single"/>
        </w:rPr>
        <w:t xml:space="preserve">           </w:t>
      </w:r>
    </w:p>
    <w:p>
      <w:pPr>
        <w:widowControl/>
        <w:autoSpaceDE w:val="0"/>
        <w:autoSpaceDN w:val="0"/>
        <w:adjustRightInd w:val="0"/>
        <w:spacing w:line="420" w:lineRule="exact"/>
        <w:jc w:val="left"/>
        <w:textAlignment w:val="baseline"/>
        <w:rPr>
          <w:rFonts w:ascii="华文宋体" w:hAnsi="华文宋体" w:eastAsia="华文宋体"/>
          <w:color w:val="000000"/>
          <w:sz w:val="28"/>
          <w:szCs w:val="28"/>
          <w:u w:val="single"/>
        </w:rPr>
      </w:pPr>
    </w:p>
    <w:p>
      <w:pPr>
        <w:widowControl/>
        <w:autoSpaceDE w:val="0"/>
        <w:autoSpaceDN w:val="0"/>
        <w:adjustRightInd w:val="0"/>
        <w:spacing w:line="420" w:lineRule="exact"/>
        <w:ind w:firstLine="2800" w:firstLineChars="1000"/>
        <w:textAlignment w:val="baseline"/>
        <w:rPr>
          <w:rFonts w:ascii="华文宋体" w:hAnsi="华文宋体" w:eastAsia="华文宋体"/>
          <w:color w:val="000000"/>
          <w:sz w:val="28"/>
          <w:szCs w:val="28"/>
        </w:rPr>
      </w:pPr>
      <w:r>
        <w:rPr>
          <w:rFonts w:hint="eastAsia" w:ascii="华文宋体" w:hAnsi="华文宋体" w:eastAsia="华文宋体"/>
          <w:color w:val="000000"/>
          <w:sz w:val="28"/>
          <w:szCs w:val="28"/>
        </w:rPr>
        <w:t xml:space="preserve">投标人名称（加盖公章）                     </w:t>
      </w:r>
    </w:p>
    <w:p>
      <w:pPr>
        <w:widowControl/>
        <w:autoSpaceDE w:val="0"/>
        <w:autoSpaceDN w:val="0"/>
        <w:adjustRightInd w:val="0"/>
        <w:spacing w:line="420" w:lineRule="exact"/>
        <w:textAlignment w:val="baseline"/>
        <w:rPr>
          <w:rFonts w:ascii="华文宋体" w:hAnsi="华文宋体" w:eastAsia="华文宋体"/>
          <w:color w:val="000000"/>
          <w:sz w:val="28"/>
          <w:szCs w:val="28"/>
        </w:rPr>
      </w:pPr>
    </w:p>
    <w:p>
      <w:pPr>
        <w:widowControl/>
        <w:autoSpaceDE w:val="0"/>
        <w:autoSpaceDN w:val="0"/>
        <w:adjustRightInd w:val="0"/>
        <w:spacing w:line="420" w:lineRule="exact"/>
        <w:ind w:firstLine="2800" w:firstLineChars="1000"/>
        <w:textAlignment w:val="baseline"/>
        <w:rPr>
          <w:rFonts w:ascii="华文宋体" w:hAnsi="华文宋体" w:eastAsia="华文宋体"/>
          <w:color w:val="000000"/>
          <w:sz w:val="28"/>
          <w:szCs w:val="28"/>
        </w:rPr>
      </w:pPr>
      <w:r>
        <w:rPr>
          <w:rFonts w:ascii="华文宋体" w:hAnsi="华文宋体" w:eastAsia="华文宋体"/>
          <w:color w:val="000000"/>
          <w:sz w:val="28"/>
          <w:szCs w:val="28"/>
        </w:rPr>
        <w:t xml:space="preserve">年 </w:t>
      </w:r>
      <w:r>
        <w:rPr>
          <w:rFonts w:hint="eastAsia" w:ascii="华文宋体" w:hAnsi="华文宋体" w:eastAsia="华文宋体"/>
          <w:color w:val="000000"/>
          <w:sz w:val="28"/>
          <w:szCs w:val="28"/>
        </w:rPr>
        <w:t xml:space="preserve">  </w:t>
      </w:r>
      <w:r>
        <w:rPr>
          <w:rFonts w:ascii="华文宋体" w:hAnsi="华文宋体" w:eastAsia="华文宋体"/>
          <w:color w:val="000000"/>
          <w:sz w:val="28"/>
          <w:szCs w:val="28"/>
        </w:rPr>
        <w:t xml:space="preserve"> 月 </w:t>
      </w:r>
      <w:r>
        <w:rPr>
          <w:rFonts w:hint="eastAsia" w:ascii="华文宋体" w:hAnsi="华文宋体" w:eastAsia="华文宋体"/>
          <w:color w:val="000000"/>
          <w:sz w:val="28"/>
          <w:szCs w:val="28"/>
        </w:rPr>
        <w:t xml:space="preserve">  </w:t>
      </w:r>
      <w:r>
        <w:rPr>
          <w:rFonts w:ascii="华文宋体" w:hAnsi="华文宋体" w:eastAsia="华文宋体"/>
          <w:color w:val="000000"/>
          <w:sz w:val="28"/>
          <w:szCs w:val="28"/>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华文宋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47"/>
    <w:multiLevelType w:val="multilevel"/>
    <w:tmpl w:val="1F8D1A47"/>
    <w:lvl w:ilvl="0" w:tentative="0">
      <w:start w:val="1"/>
      <w:numFmt w:val="japaneseCounting"/>
      <w:lvlText w:val="第%1章"/>
      <w:lvlJc w:val="left"/>
      <w:pPr>
        <w:tabs>
          <w:tab w:val="left" w:pos="1485"/>
        </w:tabs>
        <w:ind w:left="1485" w:hanging="1065"/>
      </w:pPr>
    </w:lvl>
    <w:lvl w:ilvl="1" w:tentative="0">
      <w:start w:val="3"/>
      <w:numFmt w:val="decimal"/>
      <w:lvlText w:val="%2、"/>
      <w:lvlJc w:val="left"/>
      <w:pPr>
        <w:tabs>
          <w:tab w:val="left" w:pos="1200"/>
        </w:tabs>
        <w:ind w:left="1200" w:hanging="360"/>
      </w:pPr>
    </w:lvl>
    <w:lvl w:ilvl="2" w:tentative="0">
      <w:start w:val="1"/>
      <w:numFmt w:val="japaneseCounting"/>
      <w:lvlText w:val="%3、"/>
      <w:lvlJc w:val="left"/>
      <w:pPr>
        <w:tabs>
          <w:tab w:val="left" w:pos="1680"/>
        </w:tabs>
        <w:ind w:left="1680" w:hanging="420"/>
      </w:pPr>
    </w:lvl>
    <w:lvl w:ilvl="3" w:tentative="0">
      <w:start w:val="1"/>
      <w:numFmt w:val="decimal"/>
      <w:lvlText w:val="（%4）"/>
      <w:lvlJc w:val="left"/>
      <w:pPr>
        <w:tabs>
          <w:tab w:val="left" w:pos="2760"/>
        </w:tabs>
        <w:ind w:left="2760" w:hanging="108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2C"/>
    <w:rsid w:val="00010150"/>
    <w:rsid w:val="0001101D"/>
    <w:rsid w:val="00011EEE"/>
    <w:rsid w:val="00014A7B"/>
    <w:rsid w:val="0001571D"/>
    <w:rsid w:val="00015882"/>
    <w:rsid w:val="00017A54"/>
    <w:rsid w:val="000201BF"/>
    <w:rsid w:val="00022B5B"/>
    <w:rsid w:val="00026388"/>
    <w:rsid w:val="000268EF"/>
    <w:rsid w:val="000271C1"/>
    <w:rsid w:val="00027D74"/>
    <w:rsid w:val="00030356"/>
    <w:rsid w:val="00030726"/>
    <w:rsid w:val="00031824"/>
    <w:rsid w:val="00031903"/>
    <w:rsid w:val="00031D22"/>
    <w:rsid w:val="00031ED3"/>
    <w:rsid w:val="0003283C"/>
    <w:rsid w:val="00034639"/>
    <w:rsid w:val="00035099"/>
    <w:rsid w:val="00035703"/>
    <w:rsid w:val="0004052B"/>
    <w:rsid w:val="00040CAF"/>
    <w:rsid w:val="00040DCE"/>
    <w:rsid w:val="00041120"/>
    <w:rsid w:val="00041655"/>
    <w:rsid w:val="0004284D"/>
    <w:rsid w:val="000431AC"/>
    <w:rsid w:val="000439E3"/>
    <w:rsid w:val="00045001"/>
    <w:rsid w:val="0004612C"/>
    <w:rsid w:val="00050C6C"/>
    <w:rsid w:val="0005119A"/>
    <w:rsid w:val="00052088"/>
    <w:rsid w:val="00056CC7"/>
    <w:rsid w:val="000624AC"/>
    <w:rsid w:val="000630C5"/>
    <w:rsid w:val="00064157"/>
    <w:rsid w:val="00065A3C"/>
    <w:rsid w:val="0006661D"/>
    <w:rsid w:val="00067954"/>
    <w:rsid w:val="00067AB4"/>
    <w:rsid w:val="00071E1F"/>
    <w:rsid w:val="000735FF"/>
    <w:rsid w:val="00073A59"/>
    <w:rsid w:val="00074021"/>
    <w:rsid w:val="00075D9C"/>
    <w:rsid w:val="00076633"/>
    <w:rsid w:val="00077643"/>
    <w:rsid w:val="000779C1"/>
    <w:rsid w:val="000837CB"/>
    <w:rsid w:val="00083A86"/>
    <w:rsid w:val="00086470"/>
    <w:rsid w:val="000914C5"/>
    <w:rsid w:val="00091B57"/>
    <w:rsid w:val="00093264"/>
    <w:rsid w:val="00093914"/>
    <w:rsid w:val="00094995"/>
    <w:rsid w:val="00094C55"/>
    <w:rsid w:val="00095036"/>
    <w:rsid w:val="00095261"/>
    <w:rsid w:val="00096251"/>
    <w:rsid w:val="000976DD"/>
    <w:rsid w:val="000A0DFE"/>
    <w:rsid w:val="000A106D"/>
    <w:rsid w:val="000A18CC"/>
    <w:rsid w:val="000A2C3C"/>
    <w:rsid w:val="000A57DF"/>
    <w:rsid w:val="000A69D3"/>
    <w:rsid w:val="000B55A5"/>
    <w:rsid w:val="000B5A27"/>
    <w:rsid w:val="000B5C1F"/>
    <w:rsid w:val="000B761A"/>
    <w:rsid w:val="000C1A83"/>
    <w:rsid w:val="000C2F6E"/>
    <w:rsid w:val="000C3022"/>
    <w:rsid w:val="000C381D"/>
    <w:rsid w:val="000C3DCD"/>
    <w:rsid w:val="000C7A9A"/>
    <w:rsid w:val="000D0112"/>
    <w:rsid w:val="000D0CD8"/>
    <w:rsid w:val="000D2332"/>
    <w:rsid w:val="000D3B47"/>
    <w:rsid w:val="000D48F0"/>
    <w:rsid w:val="000D4C70"/>
    <w:rsid w:val="000D72D0"/>
    <w:rsid w:val="000D7504"/>
    <w:rsid w:val="000D7F49"/>
    <w:rsid w:val="000E098E"/>
    <w:rsid w:val="000E0E69"/>
    <w:rsid w:val="000E274E"/>
    <w:rsid w:val="000E2DCB"/>
    <w:rsid w:val="000E419A"/>
    <w:rsid w:val="000E42F1"/>
    <w:rsid w:val="000E70BD"/>
    <w:rsid w:val="000E710B"/>
    <w:rsid w:val="000E79B1"/>
    <w:rsid w:val="000F0161"/>
    <w:rsid w:val="000F01C8"/>
    <w:rsid w:val="000F06B1"/>
    <w:rsid w:val="000F10B0"/>
    <w:rsid w:val="000F1325"/>
    <w:rsid w:val="000F2148"/>
    <w:rsid w:val="000F245B"/>
    <w:rsid w:val="000F28DE"/>
    <w:rsid w:val="000F30E4"/>
    <w:rsid w:val="000F3B50"/>
    <w:rsid w:val="000F4074"/>
    <w:rsid w:val="000F60CD"/>
    <w:rsid w:val="000F6343"/>
    <w:rsid w:val="000F68A0"/>
    <w:rsid w:val="000F6A5E"/>
    <w:rsid w:val="000F6DE4"/>
    <w:rsid w:val="000F7F49"/>
    <w:rsid w:val="000F7FB4"/>
    <w:rsid w:val="0010026A"/>
    <w:rsid w:val="001013E0"/>
    <w:rsid w:val="00103062"/>
    <w:rsid w:val="00103E57"/>
    <w:rsid w:val="00104811"/>
    <w:rsid w:val="00110303"/>
    <w:rsid w:val="00110437"/>
    <w:rsid w:val="0011168F"/>
    <w:rsid w:val="0011308D"/>
    <w:rsid w:val="00113929"/>
    <w:rsid w:val="00114209"/>
    <w:rsid w:val="00114E2B"/>
    <w:rsid w:val="0011570E"/>
    <w:rsid w:val="001177C1"/>
    <w:rsid w:val="00117C69"/>
    <w:rsid w:val="0012080B"/>
    <w:rsid w:val="001208AD"/>
    <w:rsid w:val="00120C45"/>
    <w:rsid w:val="00120D00"/>
    <w:rsid w:val="0012128D"/>
    <w:rsid w:val="00121987"/>
    <w:rsid w:val="00121B17"/>
    <w:rsid w:val="00121C5C"/>
    <w:rsid w:val="00123A91"/>
    <w:rsid w:val="00124663"/>
    <w:rsid w:val="00124E81"/>
    <w:rsid w:val="001250AE"/>
    <w:rsid w:val="00126EE3"/>
    <w:rsid w:val="001306FF"/>
    <w:rsid w:val="0013114A"/>
    <w:rsid w:val="001330AA"/>
    <w:rsid w:val="001359D8"/>
    <w:rsid w:val="00136232"/>
    <w:rsid w:val="00136790"/>
    <w:rsid w:val="00137365"/>
    <w:rsid w:val="0013799D"/>
    <w:rsid w:val="00137E47"/>
    <w:rsid w:val="001418BF"/>
    <w:rsid w:val="001421AE"/>
    <w:rsid w:val="0014529D"/>
    <w:rsid w:val="00145579"/>
    <w:rsid w:val="00145A7B"/>
    <w:rsid w:val="0014681C"/>
    <w:rsid w:val="00153657"/>
    <w:rsid w:val="00155969"/>
    <w:rsid w:val="001562A8"/>
    <w:rsid w:val="00156307"/>
    <w:rsid w:val="00156B1A"/>
    <w:rsid w:val="00156BD9"/>
    <w:rsid w:val="0016049A"/>
    <w:rsid w:val="00160BE2"/>
    <w:rsid w:val="00160DCB"/>
    <w:rsid w:val="001615C8"/>
    <w:rsid w:val="00161ACB"/>
    <w:rsid w:val="00164B9D"/>
    <w:rsid w:val="00165761"/>
    <w:rsid w:val="00170B3E"/>
    <w:rsid w:val="00171F44"/>
    <w:rsid w:val="00172CE2"/>
    <w:rsid w:val="0017476D"/>
    <w:rsid w:val="001777A6"/>
    <w:rsid w:val="001779E8"/>
    <w:rsid w:val="00177B49"/>
    <w:rsid w:val="001813AC"/>
    <w:rsid w:val="001815B0"/>
    <w:rsid w:val="00182CEF"/>
    <w:rsid w:val="00182EDE"/>
    <w:rsid w:val="00185A1C"/>
    <w:rsid w:val="00185EF6"/>
    <w:rsid w:val="00191742"/>
    <w:rsid w:val="00193600"/>
    <w:rsid w:val="00193B3A"/>
    <w:rsid w:val="00195602"/>
    <w:rsid w:val="00196983"/>
    <w:rsid w:val="00196B2C"/>
    <w:rsid w:val="00196E9C"/>
    <w:rsid w:val="001A2E63"/>
    <w:rsid w:val="001A39AD"/>
    <w:rsid w:val="001A424C"/>
    <w:rsid w:val="001A48EF"/>
    <w:rsid w:val="001A58CF"/>
    <w:rsid w:val="001A6E53"/>
    <w:rsid w:val="001A7004"/>
    <w:rsid w:val="001A7763"/>
    <w:rsid w:val="001B0160"/>
    <w:rsid w:val="001B02B9"/>
    <w:rsid w:val="001B422B"/>
    <w:rsid w:val="001B7F48"/>
    <w:rsid w:val="001C184D"/>
    <w:rsid w:val="001C1EFA"/>
    <w:rsid w:val="001C4461"/>
    <w:rsid w:val="001C4FCF"/>
    <w:rsid w:val="001C5814"/>
    <w:rsid w:val="001C78E8"/>
    <w:rsid w:val="001C78EE"/>
    <w:rsid w:val="001D1685"/>
    <w:rsid w:val="001D31CA"/>
    <w:rsid w:val="001D3F31"/>
    <w:rsid w:val="001D5EA6"/>
    <w:rsid w:val="001D6C36"/>
    <w:rsid w:val="001D73CE"/>
    <w:rsid w:val="001D7447"/>
    <w:rsid w:val="001D7A27"/>
    <w:rsid w:val="001D7CBE"/>
    <w:rsid w:val="001E071C"/>
    <w:rsid w:val="001E07C9"/>
    <w:rsid w:val="001E2E5E"/>
    <w:rsid w:val="001E3885"/>
    <w:rsid w:val="001E3CC2"/>
    <w:rsid w:val="001E56D0"/>
    <w:rsid w:val="001E5ACE"/>
    <w:rsid w:val="001E5E5D"/>
    <w:rsid w:val="001E6CF5"/>
    <w:rsid w:val="001E6DB3"/>
    <w:rsid w:val="001E6E32"/>
    <w:rsid w:val="001F13E7"/>
    <w:rsid w:val="001F15B5"/>
    <w:rsid w:val="001F2874"/>
    <w:rsid w:val="001F4BF8"/>
    <w:rsid w:val="001F5852"/>
    <w:rsid w:val="001F6552"/>
    <w:rsid w:val="00201499"/>
    <w:rsid w:val="00202AD0"/>
    <w:rsid w:val="0020321C"/>
    <w:rsid w:val="0020360A"/>
    <w:rsid w:val="00204434"/>
    <w:rsid w:val="00205468"/>
    <w:rsid w:val="00207831"/>
    <w:rsid w:val="002118EF"/>
    <w:rsid w:val="00214948"/>
    <w:rsid w:val="00215195"/>
    <w:rsid w:val="00215438"/>
    <w:rsid w:val="00221A5B"/>
    <w:rsid w:val="00223530"/>
    <w:rsid w:val="002236C7"/>
    <w:rsid w:val="002267E0"/>
    <w:rsid w:val="0022790A"/>
    <w:rsid w:val="002313AC"/>
    <w:rsid w:val="00231F41"/>
    <w:rsid w:val="00232C46"/>
    <w:rsid w:val="0023301F"/>
    <w:rsid w:val="00233108"/>
    <w:rsid w:val="002349AF"/>
    <w:rsid w:val="00234D19"/>
    <w:rsid w:val="00237C09"/>
    <w:rsid w:val="00240572"/>
    <w:rsid w:val="0024088E"/>
    <w:rsid w:val="00240DEC"/>
    <w:rsid w:val="00241351"/>
    <w:rsid w:val="00241AC4"/>
    <w:rsid w:val="0024314C"/>
    <w:rsid w:val="00243A30"/>
    <w:rsid w:val="00246944"/>
    <w:rsid w:val="00246E02"/>
    <w:rsid w:val="0025042C"/>
    <w:rsid w:val="002515DE"/>
    <w:rsid w:val="00252454"/>
    <w:rsid w:val="00252DEF"/>
    <w:rsid w:val="0025478E"/>
    <w:rsid w:val="00256562"/>
    <w:rsid w:val="00256759"/>
    <w:rsid w:val="00260808"/>
    <w:rsid w:val="00260FB6"/>
    <w:rsid w:val="0026150A"/>
    <w:rsid w:val="00263163"/>
    <w:rsid w:val="00264B69"/>
    <w:rsid w:val="00266460"/>
    <w:rsid w:val="00266D2B"/>
    <w:rsid w:val="002671A0"/>
    <w:rsid w:val="00270F1F"/>
    <w:rsid w:val="002711AB"/>
    <w:rsid w:val="00272028"/>
    <w:rsid w:val="00272534"/>
    <w:rsid w:val="00272E54"/>
    <w:rsid w:val="00273C71"/>
    <w:rsid w:val="00274B32"/>
    <w:rsid w:val="0027585F"/>
    <w:rsid w:val="00280FC0"/>
    <w:rsid w:val="00281289"/>
    <w:rsid w:val="002813D3"/>
    <w:rsid w:val="00281950"/>
    <w:rsid w:val="00285ADC"/>
    <w:rsid w:val="00285B33"/>
    <w:rsid w:val="002942A1"/>
    <w:rsid w:val="00294FB0"/>
    <w:rsid w:val="00295078"/>
    <w:rsid w:val="00295E9A"/>
    <w:rsid w:val="002966D6"/>
    <w:rsid w:val="002A1208"/>
    <w:rsid w:val="002A204A"/>
    <w:rsid w:val="002A252D"/>
    <w:rsid w:val="002A3650"/>
    <w:rsid w:val="002A6091"/>
    <w:rsid w:val="002A66A5"/>
    <w:rsid w:val="002A71A2"/>
    <w:rsid w:val="002A7BAC"/>
    <w:rsid w:val="002B1095"/>
    <w:rsid w:val="002B325C"/>
    <w:rsid w:val="002B3622"/>
    <w:rsid w:val="002B4CDA"/>
    <w:rsid w:val="002B4CDB"/>
    <w:rsid w:val="002B5F69"/>
    <w:rsid w:val="002B63CB"/>
    <w:rsid w:val="002B6955"/>
    <w:rsid w:val="002B7664"/>
    <w:rsid w:val="002C0C9A"/>
    <w:rsid w:val="002C1168"/>
    <w:rsid w:val="002C2341"/>
    <w:rsid w:val="002C265E"/>
    <w:rsid w:val="002C30A6"/>
    <w:rsid w:val="002C430C"/>
    <w:rsid w:val="002C46F3"/>
    <w:rsid w:val="002D1818"/>
    <w:rsid w:val="002D31E6"/>
    <w:rsid w:val="002D459A"/>
    <w:rsid w:val="002D479E"/>
    <w:rsid w:val="002D4D54"/>
    <w:rsid w:val="002D68E9"/>
    <w:rsid w:val="002D7A76"/>
    <w:rsid w:val="002E09ED"/>
    <w:rsid w:val="002E0FC7"/>
    <w:rsid w:val="002E16F7"/>
    <w:rsid w:val="002E292B"/>
    <w:rsid w:val="002E479C"/>
    <w:rsid w:val="002E4952"/>
    <w:rsid w:val="002E5923"/>
    <w:rsid w:val="002E7A15"/>
    <w:rsid w:val="002F00DD"/>
    <w:rsid w:val="002F2525"/>
    <w:rsid w:val="002F34E2"/>
    <w:rsid w:val="002F4824"/>
    <w:rsid w:val="002F5884"/>
    <w:rsid w:val="002F6A7D"/>
    <w:rsid w:val="002F76A5"/>
    <w:rsid w:val="003007BC"/>
    <w:rsid w:val="00304814"/>
    <w:rsid w:val="003054EA"/>
    <w:rsid w:val="003057A0"/>
    <w:rsid w:val="00305930"/>
    <w:rsid w:val="00306DA2"/>
    <w:rsid w:val="00307656"/>
    <w:rsid w:val="003127AA"/>
    <w:rsid w:val="00313094"/>
    <w:rsid w:val="00314814"/>
    <w:rsid w:val="00314940"/>
    <w:rsid w:val="00316F63"/>
    <w:rsid w:val="00320389"/>
    <w:rsid w:val="003222C8"/>
    <w:rsid w:val="003227C8"/>
    <w:rsid w:val="00322986"/>
    <w:rsid w:val="003237DF"/>
    <w:rsid w:val="003314C9"/>
    <w:rsid w:val="00331637"/>
    <w:rsid w:val="00333155"/>
    <w:rsid w:val="003336EE"/>
    <w:rsid w:val="00342593"/>
    <w:rsid w:val="00342597"/>
    <w:rsid w:val="00346138"/>
    <w:rsid w:val="0035025D"/>
    <w:rsid w:val="0035042E"/>
    <w:rsid w:val="00350E7B"/>
    <w:rsid w:val="003519D3"/>
    <w:rsid w:val="00352A94"/>
    <w:rsid w:val="00355025"/>
    <w:rsid w:val="00356B40"/>
    <w:rsid w:val="00361618"/>
    <w:rsid w:val="0036184D"/>
    <w:rsid w:val="003622C2"/>
    <w:rsid w:val="00363757"/>
    <w:rsid w:val="00363A76"/>
    <w:rsid w:val="00364EAC"/>
    <w:rsid w:val="00366AAE"/>
    <w:rsid w:val="00367D69"/>
    <w:rsid w:val="0037046A"/>
    <w:rsid w:val="00370942"/>
    <w:rsid w:val="00371DD0"/>
    <w:rsid w:val="0037345F"/>
    <w:rsid w:val="00373B40"/>
    <w:rsid w:val="00374833"/>
    <w:rsid w:val="00374B2A"/>
    <w:rsid w:val="00375CA7"/>
    <w:rsid w:val="0037657F"/>
    <w:rsid w:val="00376E4F"/>
    <w:rsid w:val="00377A99"/>
    <w:rsid w:val="00380B28"/>
    <w:rsid w:val="00382E73"/>
    <w:rsid w:val="0038345D"/>
    <w:rsid w:val="00383A3B"/>
    <w:rsid w:val="003849FC"/>
    <w:rsid w:val="0038617D"/>
    <w:rsid w:val="0038660A"/>
    <w:rsid w:val="00387F0D"/>
    <w:rsid w:val="00391108"/>
    <w:rsid w:val="00391EF0"/>
    <w:rsid w:val="00393D8A"/>
    <w:rsid w:val="00394E2B"/>
    <w:rsid w:val="0039546B"/>
    <w:rsid w:val="003963EE"/>
    <w:rsid w:val="003973DC"/>
    <w:rsid w:val="003A051A"/>
    <w:rsid w:val="003A0CD8"/>
    <w:rsid w:val="003A0F32"/>
    <w:rsid w:val="003A2634"/>
    <w:rsid w:val="003A2B5A"/>
    <w:rsid w:val="003A2F8A"/>
    <w:rsid w:val="003A350C"/>
    <w:rsid w:val="003A70DE"/>
    <w:rsid w:val="003A7422"/>
    <w:rsid w:val="003B30F0"/>
    <w:rsid w:val="003B3D8B"/>
    <w:rsid w:val="003B474C"/>
    <w:rsid w:val="003B4DF8"/>
    <w:rsid w:val="003B4EA2"/>
    <w:rsid w:val="003B5FD0"/>
    <w:rsid w:val="003C0E8C"/>
    <w:rsid w:val="003C1394"/>
    <w:rsid w:val="003C402C"/>
    <w:rsid w:val="003C4150"/>
    <w:rsid w:val="003C4428"/>
    <w:rsid w:val="003C6118"/>
    <w:rsid w:val="003C62DA"/>
    <w:rsid w:val="003C735B"/>
    <w:rsid w:val="003C7496"/>
    <w:rsid w:val="003D17CF"/>
    <w:rsid w:val="003D1845"/>
    <w:rsid w:val="003D1B44"/>
    <w:rsid w:val="003D1CBA"/>
    <w:rsid w:val="003D4262"/>
    <w:rsid w:val="003D4EC1"/>
    <w:rsid w:val="003E1444"/>
    <w:rsid w:val="003E180B"/>
    <w:rsid w:val="003E24B3"/>
    <w:rsid w:val="003E3734"/>
    <w:rsid w:val="003E6732"/>
    <w:rsid w:val="003E694A"/>
    <w:rsid w:val="003F082C"/>
    <w:rsid w:val="003F1098"/>
    <w:rsid w:val="003F1BDF"/>
    <w:rsid w:val="003F259F"/>
    <w:rsid w:val="003F28FE"/>
    <w:rsid w:val="003F55F2"/>
    <w:rsid w:val="003F65E2"/>
    <w:rsid w:val="003F6B72"/>
    <w:rsid w:val="003F6DB0"/>
    <w:rsid w:val="00403829"/>
    <w:rsid w:val="00405B44"/>
    <w:rsid w:val="00406A02"/>
    <w:rsid w:val="0041315E"/>
    <w:rsid w:val="00416D30"/>
    <w:rsid w:val="004176FC"/>
    <w:rsid w:val="00417A00"/>
    <w:rsid w:val="0042102B"/>
    <w:rsid w:val="004219C6"/>
    <w:rsid w:val="00421A8C"/>
    <w:rsid w:val="0042218B"/>
    <w:rsid w:val="00422990"/>
    <w:rsid w:val="00423133"/>
    <w:rsid w:val="00423628"/>
    <w:rsid w:val="00425707"/>
    <w:rsid w:val="00427D1F"/>
    <w:rsid w:val="00430005"/>
    <w:rsid w:val="00430C40"/>
    <w:rsid w:val="00431510"/>
    <w:rsid w:val="004316E5"/>
    <w:rsid w:val="004331E8"/>
    <w:rsid w:val="00433386"/>
    <w:rsid w:val="00434784"/>
    <w:rsid w:val="004361BA"/>
    <w:rsid w:val="0043753C"/>
    <w:rsid w:val="00437D2D"/>
    <w:rsid w:val="00442A16"/>
    <w:rsid w:val="00447ABF"/>
    <w:rsid w:val="00447F32"/>
    <w:rsid w:val="00454139"/>
    <w:rsid w:val="00455244"/>
    <w:rsid w:val="004561B9"/>
    <w:rsid w:val="004578DF"/>
    <w:rsid w:val="00457A4A"/>
    <w:rsid w:val="00457C0E"/>
    <w:rsid w:val="00460881"/>
    <w:rsid w:val="004612D5"/>
    <w:rsid w:val="00464139"/>
    <w:rsid w:val="00464CD3"/>
    <w:rsid w:val="00464D3B"/>
    <w:rsid w:val="004660B3"/>
    <w:rsid w:val="004664B7"/>
    <w:rsid w:val="00466887"/>
    <w:rsid w:val="004670C9"/>
    <w:rsid w:val="0046780A"/>
    <w:rsid w:val="00470118"/>
    <w:rsid w:val="00474A27"/>
    <w:rsid w:val="00475087"/>
    <w:rsid w:val="00475334"/>
    <w:rsid w:val="004758B5"/>
    <w:rsid w:val="00477458"/>
    <w:rsid w:val="0047776E"/>
    <w:rsid w:val="00477B14"/>
    <w:rsid w:val="00477CA5"/>
    <w:rsid w:val="00477F99"/>
    <w:rsid w:val="00480C61"/>
    <w:rsid w:val="004846C8"/>
    <w:rsid w:val="00484896"/>
    <w:rsid w:val="0048540D"/>
    <w:rsid w:val="004855E9"/>
    <w:rsid w:val="00485B73"/>
    <w:rsid w:val="004862F5"/>
    <w:rsid w:val="00486E4F"/>
    <w:rsid w:val="00490258"/>
    <w:rsid w:val="004926C1"/>
    <w:rsid w:val="004937F4"/>
    <w:rsid w:val="00493AA9"/>
    <w:rsid w:val="00495574"/>
    <w:rsid w:val="004956DB"/>
    <w:rsid w:val="00496349"/>
    <w:rsid w:val="00496383"/>
    <w:rsid w:val="0049796B"/>
    <w:rsid w:val="004A025E"/>
    <w:rsid w:val="004A0C72"/>
    <w:rsid w:val="004A2D8A"/>
    <w:rsid w:val="004A32FB"/>
    <w:rsid w:val="004A343D"/>
    <w:rsid w:val="004A3AFE"/>
    <w:rsid w:val="004A4E00"/>
    <w:rsid w:val="004B0C0A"/>
    <w:rsid w:val="004B0DE5"/>
    <w:rsid w:val="004B0F27"/>
    <w:rsid w:val="004B365B"/>
    <w:rsid w:val="004B4003"/>
    <w:rsid w:val="004B4650"/>
    <w:rsid w:val="004B687A"/>
    <w:rsid w:val="004C34F2"/>
    <w:rsid w:val="004C407A"/>
    <w:rsid w:val="004C5A86"/>
    <w:rsid w:val="004C7BD0"/>
    <w:rsid w:val="004D1965"/>
    <w:rsid w:val="004D1DCA"/>
    <w:rsid w:val="004D22C5"/>
    <w:rsid w:val="004D4D23"/>
    <w:rsid w:val="004D5056"/>
    <w:rsid w:val="004D57D2"/>
    <w:rsid w:val="004D59BE"/>
    <w:rsid w:val="004E3CB1"/>
    <w:rsid w:val="004E3CD3"/>
    <w:rsid w:val="004E4F83"/>
    <w:rsid w:val="004E5A89"/>
    <w:rsid w:val="004E5F97"/>
    <w:rsid w:val="004E66FA"/>
    <w:rsid w:val="004F081C"/>
    <w:rsid w:val="004F17FC"/>
    <w:rsid w:val="004F5FC0"/>
    <w:rsid w:val="004F6A5B"/>
    <w:rsid w:val="004F6F72"/>
    <w:rsid w:val="0050040E"/>
    <w:rsid w:val="00501605"/>
    <w:rsid w:val="0050439B"/>
    <w:rsid w:val="00504728"/>
    <w:rsid w:val="00504A2E"/>
    <w:rsid w:val="00506E6B"/>
    <w:rsid w:val="00511136"/>
    <w:rsid w:val="00511292"/>
    <w:rsid w:val="00512457"/>
    <w:rsid w:val="005151EF"/>
    <w:rsid w:val="0051532E"/>
    <w:rsid w:val="00515FB9"/>
    <w:rsid w:val="005169D3"/>
    <w:rsid w:val="00520F18"/>
    <w:rsid w:val="0052219F"/>
    <w:rsid w:val="00522373"/>
    <w:rsid w:val="00522E34"/>
    <w:rsid w:val="00524F1C"/>
    <w:rsid w:val="00526336"/>
    <w:rsid w:val="0053074C"/>
    <w:rsid w:val="0053081F"/>
    <w:rsid w:val="00530B12"/>
    <w:rsid w:val="0053125D"/>
    <w:rsid w:val="0053316F"/>
    <w:rsid w:val="0053329F"/>
    <w:rsid w:val="00533397"/>
    <w:rsid w:val="005334D0"/>
    <w:rsid w:val="0053389E"/>
    <w:rsid w:val="00533BC1"/>
    <w:rsid w:val="0053675B"/>
    <w:rsid w:val="0053734C"/>
    <w:rsid w:val="00537DC6"/>
    <w:rsid w:val="00540297"/>
    <w:rsid w:val="005409B2"/>
    <w:rsid w:val="00541734"/>
    <w:rsid w:val="005421EF"/>
    <w:rsid w:val="005425AD"/>
    <w:rsid w:val="005428D9"/>
    <w:rsid w:val="005455B1"/>
    <w:rsid w:val="00546D43"/>
    <w:rsid w:val="00547037"/>
    <w:rsid w:val="005505F3"/>
    <w:rsid w:val="005542C3"/>
    <w:rsid w:val="00555836"/>
    <w:rsid w:val="005575BA"/>
    <w:rsid w:val="00561080"/>
    <w:rsid w:val="00561931"/>
    <w:rsid w:val="00564270"/>
    <w:rsid w:val="00567145"/>
    <w:rsid w:val="00567F31"/>
    <w:rsid w:val="00570280"/>
    <w:rsid w:val="00570630"/>
    <w:rsid w:val="00571116"/>
    <w:rsid w:val="00571FC0"/>
    <w:rsid w:val="0057360B"/>
    <w:rsid w:val="00574AFC"/>
    <w:rsid w:val="0057570B"/>
    <w:rsid w:val="00575E13"/>
    <w:rsid w:val="00577CA9"/>
    <w:rsid w:val="005809B0"/>
    <w:rsid w:val="005821FB"/>
    <w:rsid w:val="00584915"/>
    <w:rsid w:val="00585EB5"/>
    <w:rsid w:val="005870AC"/>
    <w:rsid w:val="0058762C"/>
    <w:rsid w:val="005878DD"/>
    <w:rsid w:val="00587A8E"/>
    <w:rsid w:val="0059181A"/>
    <w:rsid w:val="005937F0"/>
    <w:rsid w:val="00594357"/>
    <w:rsid w:val="0059444D"/>
    <w:rsid w:val="00597E58"/>
    <w:rsid w:val="005A3D23"/>
    <w:rsid w:val="005A4DD3"/>
    <w:rsid w:val="005A6CB7"/>
    <w:rsid w:val="005B2615"/>
    <w:rsid w:val="005B2A73"/>
    <w:rsid w:val="005B2BD9"/>
    <w:rsid w:val="005B2D38"/>
    <w:rsid w:val="005B39C9"/>
    <w:rsid w:val="005B4B60"/>
    <w:rsid w:val="005B5352"/>
    <w:rsid w:val="005B648B"/>
    <w:rsid w:val="005B65BE"/>
    <w:rsid w:val="005B70FC"/>
    <w:rsid w:val="005B7FD0"/>
    <w:rsid w:val="005C0EDF"/>
    <w:rsid w:val="005C2163"/>
    <w:rsid w:val="005C26D9"/>
    <w:rsid w:val="005C2DB7"/>
    <w:rsid w:val="005C34A7"/>
    <w:rsid w:val="005C3B77"/>
    <w:rsid w:val="005C3FD0"/>
    <w:rsid w:val="005C4C7E"/>
    <w:rsid w:val="005C4F72"/>
    <w:rsid w:val="005C6B35"/>
    <w:rsid w:val="005C6E73"/>
    <w:rsid w:val="005C79FA"/>
    <w:rsid w:val="005D0735"/>
    <w:rsid w:val="005D0E4D"/>
    <w:rsid w:val="005D33CB"/>
    <w:rsid w:val="005D4433"/>
    <w:rsid w:val="005D6639"/>
    <w:rsid w:val="005D6ABE"/>
    <w:rsid w:val="005D777F"/>
    <w:rsid w:val="005D79FB"/>
    <w:rsid w:val="005E04E5"/>
    <w:rsid w:val="005E1177"/>
    <w:rsid w:val="005E1681"/>
    <w:rsid w:val="005E1790"/>
    <w:rsid w:val="005E2B1B"/>
    <w:rsid w:val="005E40F5"/>
    <w:rsid w:val="005E568F"/>
    <w:rsid w:val="005E56D5"/>
    <w:rsid w:val="005F181E"/>
    <w:rsid w:val="005F1A54"/>
    <w:rsid w:val="005F266D"/>
    <w:rsid w:val="005F2A77"/>
    <w:rsid w:val="0060461B"/>
    <w:rsid w:val="00605392"/>
    <w:rsid w:val="00605630"/>
    <w:rsid w:val="00607903"/>
    <w:rsid w:val="006117D9"/>
    <w:rsid w:val="00613615"/>
    <w:rsid w:val="00617C95"/>
    <w:rsid w:val="00621CBF"/>
    <w:rsid w:val="006223FC"/>
    <w:rsid w:val="00623585"/>
    <w:rsid w:val="00624137"/>
    <w:rsid w:val="00624FDB"/>
    <w:rsid w:val="00625DE2"/>
    <w:rsid w:val="00626E2D"/>
    <w:rsid w:val="006274A7"/>
    <w:rsid w:val="00627943"/>
    <w:rsid w:val="006333FE"/>
    <w:rsid w:val="00634405"/>
    <w:rsid w:val="00634EBE"/>
    <w:rsid w:val="006362A7"/>
    <w:rsid w:val="006364DB"/>
    <w:rsid w:val="006422C1"/>
    <w:rsid w:val="006434A1"/>
    <w:rsid w:val="00644572"/>
    <w:rsid w:val="006446A0"/>
    <w:rsid w:val="006454AA"/>
    <w:rsid w:val="00650444"/>
    <w:rsid w:val="006527EA"/>
    <w:rsid w:val="0065301C"/>
    <w:rsid w:val="00653260"/>
    <w:rsid w:val="0065496C"/>
    <w:rsid w:val="0065498B"/>
    <w:rsid w:val="00655F58"/>
    <w:rsid w:val="00656F22"/>
    <w:rsid w:val="00657980"/>
    <w:rsid w:val="00657C60"/>
    <w:rsid w:val="00657E62"/>
    <w:rsid w:val="006604E6"/>
    <w:rsid w:val="006608CC"/>
    <w:rsid w:val="00664C46"/>
    <w:rsid w:val="00666901"/>
    <w:rsid w:val="0066747F"/>
    <w:rsid w:val="006717DE"/>
    <w:rsid w:val="00672464"/>
    <w:rsid w:val="006732DE"/>
    <w:rsid w:val="00674789"/>
    <w:rsid w:val="00676BC7"/>
    <w:rsid w:val="00676DEA"/>
    <w:rsid w:val="00680C9F"/>
    <w:rsid w:val="00684353"/>
    <w:rsid w:val="0068555A"/>
    <w:rsid w:val="00685C1D"/>
    <w:rsid w:val="00690AA8"/>
    <w:rsid w:val="00690E3B"/>
    <w:rsid w:val="006930C0"/>
    <w:rsid w:val="00693770"/>
    <w:rsid w:val="00693B01"/>
    <w:rsid w:val="006941A1"/>
    <w:rsid w:val="00694C3A"/>
    <w:rsid w:val="006950D6"/>
    <w:rsid w:val="0069557D"/>
    <w:rsid w:val="00696559"/>
    <w:rsid w:val="00696E34"/>
    <w:rsid w:val="006A1EEF"/>
    <w:rsid w:val="006A20F3"/>
    <w:rsid w:val="006A277D"/>
    <w:rsid w:val="006A4CD5"/>
    <w:rsid w:val="006A5529"/>
    <w:rsid w:val="006A5C7A"/>
    <w:rsid w:val="006A66D3"/>
    <w:rsid w:val="006B3A4C"/>
    <w:rsid w:val="006B4DD5"/>
    <w:rsid w:val="006B6404"/>
    <w:rsid w:val="006B6834"/>
    <w:rsid w:val="006B6C2C"/>
    <w:rsid w:val="006B6E3E"/>
    <w:rsid w:val="006B7C4F"/>
    <w:rsid w:val="006C004E"/>
    <w:rsid w:val="006C0081"/>
    <w:rsid w:val="006C2EB9"/>
    <w:rsid w:val="006C34B0"/>
    <w:rsid w:val="006C3C71"/>
    <w:rsid w:val="006D06FD"/>
    <w:rsid w:val="006D1C79"/>
    <w:rsid w:val="006D1DB0"/>
    <w:rsid w:val="006D28A9"/>
    <w:rsid w:val="006D2C0F"/>
    <w:rsid w:val="006D4D8C"/>
    <w:rsid w:val="006D7CFB"/>
    <w:rsid w:val="006E052F"/>
    <w:rsid w:val="006E12AD"/>
    <w:rsid w:val="006E152D"/>
    <w:rsid w:val="006E21B2"/>
    <w:rsid w:val="006E41B5"/>
    <w:rsid w:val="006E74B0"/>
    <w:rsid w:val="006E7BFE"/>
    <w:rsid w:val="006F1063"/>
    <w:rsid w:val="006F2B40"/>
    <w:rsid w:val="006F4547"/>
    <w:rsid w:val="006F4D99"/>
    <w:rsid w:val="006F503B"/>
    <w:rsid w:val="006F50CC"/>
    <w:rsid w:val="006F7BBE"/>
    <w:rsid w:val="007017F6"/>
    <w:rsid w:val="00701802"/>
    <w:rsid w:val="00702263"/>
    <w:rsid w:val="007040EF"/>
    <w:rsid w:val="00704EF0"/>
    <w:rsid w:val="00706CF6"/>
    <w:rsid w:val="00707624"/>
    <w:rsid w:val="00707B43"/>
    <w:rsid w:val="007104D1"/>
    <w:rsid w:val="007112D5"/>
    <w:rsid w:val="00711F59"/>
    <w:rsid w:val="00712D19"/>
    <w:rsid w:val="00712F49"/>
    <w:rsid w:val="0071687F"/>
    <w:rsid w:val="00717197"/>
    <w:rsid w:val="007218B3"/>
    <w:rsid w:val="00723D5D"/>
    <w:rsid w:val="0072567E"/>
    <w:rsid w:val="007259DE"/>
    <w:rsid w:val="0072646C"/>
    <w:rsid w:val="00726FC2"/>
    <w:rsid w:val="007300C6"/>
    <w:rsid w:val="00730D73"/>
    <w:rsid w:val="00731B9B"/>
    <w:rsid w:val="007332F0"/>
    <w:rsid w:val="00733956"/>
    <w:rsid w:val="00733982"/>
    <w:rsid w:val="00733DB9"/>
    <w:rsid w:val="00734A8D"/>
    <w:rsid w:val="007366B1"/>
    <w:rsid w:val="00736ADA"/>
    <w:rsid w:val="00737A78"/>
    <w:rsid w:val="00740FA8"/>
    <w:rsid w:val="0074233D"/>
    <w:rsid w:val="00743050"/>
    <w:rsid w:val="00743078"/>
    <w:rsid w:val="007438ED"/>
    <w:rsid w:val="00746515"/>
    <w:rsid w:val="00747E2C"/>
    <w:rsid w:val="0075370E"/>
    <w:rsid w:val="00754D8A"/>
    <w:rsid w:val="0075689C"/>
    <w:rsid w:val="00756E2F"/>
    <w:rsid w:val="00757889"/>
    <w:rsid w:val="00757955"/>
    <w:rsid w:val="0076179C"/>
    <w:rsid w:val="00763253"/>
    <w:rsid w:val="00763ED4"/>
    <w:rsid w:val="007647FE"/>
    <w:rsid w:val="00764ADC"/>
    <w:rsid w:val="00764C1F"/>
    <w:rsid w:val="0076560B"/>
    <w:rsid w:val="00766EBA"/>
    <w:rsid w:val="00773128"/>
    <w:rsid w:val="00773528"/>
    <w:rsid w:val="00774095"/>
    <w:rsid w:val="007759F9"/>
    <w:rsid w:val="00776A52"/>
    <w:rsid w:val="00780CD6"/>
    <w:rsid w:val="007819AD"/>
    <w:rsid w:val="00781F6D"/>
    <w:rsid w:val="0078293A"/>
    <w:rsid w:val="007836D3"/>
    <w:rsid w:val="00784375"/>
    <w:rsid w:val="00784E5D"/>
    <w:rsid w:val="0078607A"/>
    <w:rsid w:val="00787A59"/>
    <w:rsid w:val="00790267"/>
    <w:rsid w:val="007905CB"/>
    <w:rsid w:val="007911EB"/>
    <w:rsid w:val="00793287"/>
    <w:rsid w:val="00795394"/>
    <w:rsid w:val="007A0BC7"/>
    <w:rsid w:val="007A1F7D"/>
    <w:rsid w:val="007A41B8"/>
    <w:rsid w:val="007A5FAE"/>
    <w:rsid w:val="007A7BF0"/>
    <w:rsid w:val="007B00A5"/>
    <w:rsid w:val="007B0A9C"/>
    <w:rsid w:val="007B225C"/>
    <w:rsid w:val="007B4CD7"/>
    <w:rsid w:val="007B5621"/>
    <w:rsid w:val="007B74C2"/>
    <w:rsid w:val="007C2DA5"/>
    <w:rsid w:val="007C35D7"/>
    <w:rsid w:val="007C40AB"/>
    <w:rsid w:val="007C4B6D"/>
    <w:rsid w:val="007C5772"/>
    <w:rsid w:val="007C5C85"/>
    <w:rsid w:val="007C5D15"/>
    <w:rsid w:val="007C7941"/>
    <w:rsid w:val="007D0844"/>
    <w:rsid w:val="007D107D"/>
    <w:rsid w:val="007D1121"/>
    <w:rsid w:val="007D1F4D"/>
    <w:rsid w:val="007D2961"/>
    <w:rsid w:val="007D2CF4"/>
    <w:rsid w:val="007D6828"/>
    <w:rsid w:val="007D6AC4"/>
    <w:rsid w:val="007D6B2A"/>
    <w:rsid w:val="007D730F"/>
    <w:rsid w:val="007D7AB7"/>
    <w:rsid w:val="007E0F4A"/>
    <w:rsid w:val="007E3D5D"/>
    <w:rsid w:val="007E5CF5"/>
    <w:rsid w:val="007E7015"/>
    <w:rsid w:val="007F02FC"/>
    <w:rsid w:val="007F09D8"/>
    <w:rsid w:val="007F0BD8"/>
    <w:rsid w:val="007F1372"/>
    <w:rsid w:val="007F19E7"/>
    <w:rsid w:val="007F26F6"/>
    <w:rsid w:val="007F490F"/>
    <w:rsid w:val="007F5884"/>
    <w:rsid w:val="007F5C05"/>
    <w:rsid w:val="007F63A2"/>
    <w:rsid w:val="008012CE"/>
    <w:rsid w:val="00801D70"/>
    <w:rsid w:val="00804622"/>
    <w:rsid w:val="0080546E"/>
    <w:rsid w:val="00806A4F"/>
    <w:rsid w:val="00806CDD"/>
    <w:rsid w:val="00807226"/>
    <w:rsid w:val="008107A9"/>
    <w:rsid w:val="00811A8B"/>
    <w:rsid w:val="00813DBF"/>
    <w:rsid w:val="0081453D"/>
    <w:rsid w:val="0081746B"/>
    <w:rsid w:val="00817609"/>
    <w:rsid w:val="008205D5"/>
    <w:rsid w:val="008206BC"/>
    <w:rsid w:val="00820888"/>
    <w:rsid w:val="00820927"/>
    <w:rsid w:val="00820BFE"/>
    <w:rsid w:val="008213DC"/>
    <w:rsid w:val="00821626"/>
    <w:rsid w:val="00821DA0"/>
    <w:rsid w:val="0082302E"/>
    <w:rsid w:val="00824695"/>
    <w:rsid w:val="0082624C"/>
    <w:rsid w:val="0082708E"/>
    <w:rsid w:val="00830211"/>
    <w:rsid w:val="008366A9"/>
    <w:rsid w:val="0084139D"/>
    <w:rsid w:val="00842E89"/>
    <w:rsid w:val="0084716C"/>
    <w:rsid w:val="00847283"/>
    <w:rsid w:val="0084740D"/>
    <w:rsid w:val="00852865"/>
    <w:rsid w:val="008534DD"/>
    <w:rsid w:val="00853A48"/>
    <w:rsid w:val="0085561A"/>
    <w:rsid w:val="00855AF7"/>
    <w:rsid w:val="008606E3"/>
    <w:rsid w:val="008609CC"/>
    <w:rsid w:val="0086207F"/>
    <w:rsid w:val="00863656"/>
    <w:rsid w:val="00865F96"/>
    <w:rsid w:val="00870B8E"/>
    <w:rsid w:val="00872923"/>
    <w:rsid w:val="00872948"/>
    <w:rsid w:val="008749C3"/>
    <w:rsid w:val="00876BDE"/>
    <w:rsid w:val="00880648"/>
    <w:rsid w:val="00880809"/>
    <w:rsid w:val="0088098C"/>
    <w:rsid w:val="00885296"/>
    <w:rsid w:val="00885F92"/>
    <w:rsid w:val="008860B2"/>
    <w:rsid w:val="00886FFB"/>
    <w:rsid w:val="0089035E"/>
    <w:rsid w:val="008908A5"/>
    <w:rsid w:val="00890FFE"/>
    <w:rsid w:val="008925FA"/>
    <w:rsid w:val="00892B27"/>
    <w:rsid w:val="00892C05"/>
    <w:rsid w:val="00892D25"/>
    <w:rsid w:val="00894173"/>
    <w:rsid w:val="008944DC"/>
    <w:rsid w:val="008955B7"/>
    <w:rsid w:val="00895A63"/>
    <w:rsid w:val="008961D7"/>
    <w:rsid w:val="00896BE4"/>
    <w:rsid w:val="008970CB"/>
    <w:rsid w:val="008A06FB"/>
    <w:rsid w:val="008A13A3"/>
    <w:rsid w:val="008A18F5"/>
    <w:rsid w:val="008A6095"/>
    <w:rsid w:val="008A7844"/>
    <w:rsid w:val="008A7C66"/>
    <w:rsid w:val="008B0E82"/>
    <w:rsid w:val="008B1610"/>
    <w:rsid w:val="008B1FDC"/>
    <w:rsid w:val="008B3389"/>
    <w:rsid w:val="008B5BAE"/>
    <w:rsid w:val="008C0EBC"/>
    <w:rsid w:val="008C1093"/>
    <w:rsid w:val="008C2C31"/>
    <w:rsid w:val="008C3190"/>
    <w:rsid w:val="008C3316"/>
    <w:rsid w:val="008C4D3B"/>
    <w:rsid w:val="008C5996"/>
    <w:rsid w:val="008C70D2"/>
    <w:rsid w:val="008D1D24"/>
    <w:rsid w:val="008D1F34"/>
    <w:rsid w:val="008D33DB"/>
    <w:rsid w:val="008D6CFD"/>
    <w:rsid w:val="008D6D38"/>
    <w:rsid w:val="008E0CD1"/>
    <w:rsid w:val="008E124E"/>
    <w:rsid w:val="008E1641"/>
    <w:rsid w:val="008E4E27"/>
    <w:rsid w:val="008E75A9"/>
    <w:rsid w:val="008E79E5"/>
    <w:rsid w:val="008F08BB"/>
    <w:rsid w:val="008F1117"/>
    <w:rsid w:val="008F2CA0"/>
    <w:rsid w:val="008F36A3"/>
    <w:rsid w:val="008F423C"/>
    <w:rsid w:val="008F6183"/>
    <w:rsid w:val="00901C74"/>
    <w:rsid w:val="00901DC0"/>
    <w:rsid w:val="00901E71"/>
    <w:rsid w:val="0090243D"/>
    <w:rsid w:val="00906A0C"/>
    <w:rsid w:val="00906D44"/>
    <w:rsid w:val="009122A7"/>
    <w:rsid w:val="009131F4"/>
    <w:rsid w:val="009139E0"/>
    <w:rsid w:val="00913F18"/>
    <w:rsid w:val="009153C9"/>
    <w:rsid w:val="009159CD"/>
    <w:rsid w:val="00915A1B"/>
    <w:rsid w:val="00916793"/>
    <w:rsid w:val="009171BA"/>
    <w:rsid w:val="00921068"/>
    <w:rsid w:val="0092185E"/>
    <w:rsid w:val="0092235E"/>
    <w:rsid w:val="009245BF"/>
    <w:rsid w:val="0092514B"/>
    <w:rsid w:val="00925439"/>
    <w:rsid w:val="00925EFF"/>
    <w:rsid w:val="00926501"/>
    <w:rsid w:val="0092732F"/>
    <w:rsid w:val="00933C3D"/>
    <w:rsid w:val="00935767"/>
    <w:rsid w:val="009378C1"/>
    <w:rsid w:val="00937D8E"/>
    <w:rsid w:val="00940E65"/>
    <w:rsid w:val="009412E3"/>
    <w:rsid w:val="00941D6A"/>
    <w:rsid w:val="00942AF2"/>
    <w:rsid w:val="00943337"/>
    <w:rsid w:val="00945D59"/>
    <w:rsid w:val="009507E3"/>
    <w:rsid w:val="00951D15"/>
    <w:rsid w:val="009522B2"/>
    <w:rsid w:val="009522F3"/>
    <w:rsid w:val="00956A3A"/>
    <w:rsid w:val="00957592"/>
    <w:rsid w:val="009607A0"/>
    <w:rsid w:val="00960C45"/>
    <w:rsid w:val="009638D0"/>
    <w:rsid w:val="0096471F"/>
    <w:rsid w:val="00965052"/>
    <w:rsid w:val="00965398"/>
    <w:rsid w:val="009711EA"/>
    <w:rsid w:val="009712E6"/>
    <w:rsid w:val="009729EC"/>
    <w:rsid w:val="00975748"/>
    <w:rsid w:val="0098114D"/>
    <w:rsid w:val="009829D0"/>
    <w:rsid w:val="009843DA"/>
    <w:rsid w:val="00985330"/>
    <w:rsid w:val="0099023D"/>
    <w:rsid w:val="0099243E"/>
    <w:rsid w:val="00993307"/>
    <w:rsid w:val="009945D8"/>
    <w:rsid w:val="0099475F"/>
    <w:rsid w:val="00994C6D"/>
    <w:rsid w:val="009957E7"/>
    <w:rsid w:val="009A09EA"/>
    <w:rsid w:val="009A11C2"/>
    <w:rsid w:val="009A1517"/>
    <w:rsid w:val="009A28AD"/>
    <w:rsid w:val="009A32C7"/>
    <w:rsid w:val="009A33AC"/>
    <w:rsid w:val="009A655C"/>
    <w:rsid w:val="009A6D0D"/>
    <w:rsid w:val="009B17A2"/>
    <w:rsid w:val="009B194F"/>
    <w:rsid w:val="009B40E5"/>
    <w:rsid w:val="009B5B58"/>
    <w:rsid w:val="009B5ED6"/>
    <w:rsid w:val="009B6F65"/>
    <w:rsid w:val="009B798E"/>
    <w:rsid w:val="009B79C0"/>
    <w:rsid w:val="009B7D8A"/>
    <w:rsid w:val="009C01FB"/>
    <w:rsid w:val="009C09BF"/>
    <w:rsid w:val="009C0C53"/>
    <w:rsid w:val="009C239C"/>
    <w:rsid w:val="009C42A5"/>
    <w:rsid w:val="009C4B8B"/>
    <w:rsid w:val="009C5116"/>
    <w:rsid w:val="009C58AD"/>
    <w:rsid w:val="009C6DCF"/>
    <w:rsid w:val="009D05D7"/>
    <w:rsid w:val="009D23FD"/>
    <w:rsid w:val="009D24D9"/>
    <w:rsid w:val="009D4326"/>
    <w:rsid w:val="009D4CA7"/>
    <w:rsid w:val="009D60B3"/>
    <w:rsid w:val="009D6DE6"/>
    <w:rsid w:val="009D7E54"/>
    <w:rsid w:val="009E087A"/>
    <w:rsid w:val="009E1344"/>
    <w:rsid w:val="009E1431"/>
    <w:rsid w:val="009E1B9C"/>
    <w:rsid w:val="009E2009"/>
    <w:rsid w:val="009E4411"/>
    <w:rsid w:val="009E4D10"/>
    <w:rsid w:val="009E5CEA"/>
    <w:rsid w:val="009E5E4E"/>
    <w:rsid w:val="009E5F5A"/>
    <w:rsid w:val="009E6E85"/>
    <w:rsid w:val="009F0C8F"/>
    <w:rsid w:val="009F174F"/>
    <w:rsid w:val="009F246A"/>
    <w:rsid w:val="009F2655"/>
    <w:rsid w:val="009F3F88"/>
    <w:rsid w:val="009F4E2D"/>
    <w:rsid w:val="009F5917"/>
    <w:rsid w:val="009F5F28"/>
    <w:rsid w:val="009F6177"/>
    <w:rsid w:val="00A015AB"/>
    <w:rsid w:val="00A02645"/>
    <w:rsid w:val="00A0311A"/>
    <w:rsid w:val="00A03EF9"/>
    <w:rsid w:val="00A0476F"/>
    <w:rsid w:val="00A06635"/>
    <w:rsid w:val="00A06D0A"/>
    <w:rsid w:val="00A076D9"/>
    <w:rsid w:val="00A10F0A"/>
    <w:rsid w:val="00A11450"/>
    <w:rsid w:val="00A115B6"/>
    <w:rsid w:val="00A11E2A"/>
    <w:rsid w:val="00A1273F"/>
    <w:rsid w:val="00A162CF"/>
    <w:rsid w:val="00A16A1B"/>
    <w:rsid w:val="00A171EE"/>
    <w:rsid w:val="00A172FE"/>
    <w:rsid w:val="00A17604"/>
    <w:rsid w:val="00A203D0"/>
    <w:rsid w:val="00A21071"/>
    <w:rsid w:val="00A23BD6"/>
    <w:rsid w:val="00A2530A"/>
    <w:rsid w:val="00A27445"/>
    <w:rsid w:val="00A278CB"/>
    <w:rsid w:val="00A33EFC"/>
    <w:rsid w:val="00A36988"/>
    <w:rsid w:val="00A40133"/>
    <w:rsid w:val="00A42BEC"/>
    <w:rsid w:val="00A42CDB"/>
    <w:rsid w:val="00A4441E"/>
    <w:rsid w:val="00A454B1"/>
    <w:rsid w:val="00A501E4"/>
    <w:rsid w:val="00A504D8"/>
    <w:rsid w:val="00A50652"/>
    <w:rsid w:val="00A517DF"/>
    <w:rsid w:val="00A51864"/>
    <w:rsid w:val="00A52927"/>
    <w:rsid w:val="00A53998"/>
    <w:rsid w:val="00A53F26"/>
    <w:rsid w:val="00A541D0"/>
    <w:rsid w:val="00A54662"/>
    <w:rsid w:val="00A55BCD"/>
    <w:rsid w:val="00A5699D"/>
    <w:rsid w:val="00A56CE9"/>
    <w:rsid w:val="00A5707B"/>
    <w:rsid w:val="00A615C0"/>
    <w:rsid w:val="00A61C17"/>
    <w:rsid w:val="00A62896"/>
    <w:rsid w:val="00A6685D"/>
    <w:rsid w:val="00A673E5"/>
    <w:rsid w:val="00A7054B"/>
    <w:rsid w:val="00A746C7"/>
    <w:rsid w:val="00A7529C"/>
    <w:rsid w:val="00A75AD4"/>
    <w:rsid w:val="00A77B25"/>
    <w:rsid w:val="00A80B5F"/>
    <w:rsid w:val="00A811D2"/>
    <w:rsid w:val="00A81610"/>
    <w:rsid w:val="00A827B5"/>
    <w:rsid w:val="00A8297E"/>
    <w:rsid w:val="00A831C9"/>
    <w:rsid w:val="00A83FE8"/>
    <w:rsid w:val="00A84A5A"/>
    <w:rsid w:val="00A86B77"/>
    <w:rsid w:val="00A87032"/>
    <w:rsid w:val="00A90110"/>
    <w:rsid w:val="00A90FA7"/>
    <w:rsid w:val="00A94630"/>
    <w:rsid w:val="00A960D4"/>
    <w:rsid w:val="00AA162B"/>
    <w:rsid w:val="00AA2B08"/>
    <w:rsid w:val="00AA37CE"/>
    <w:rsid w:val="00AA45B9"/>
    <w:rsid w:val="00AA5A78"/>
    <w:rsid w:val="00AA601E"/>
    <w:rsid w:val="00AB0519"/>
    <w:rsid w:val="00AB3346"/>
    <w:rsid w:val="00AB3E87"/>
    <w:rsid w:val="00AB4524"/>
    <w:rsid w:val="00AB4C16"/>
    <w:rsid w:val="00AB761D"/>
    <w:rsid w:val="00AC0603"/>
    <w:rsid w:val="00AC0A26"/>
    <w:rsid w:val="00AC104E"/>
    <w:rsid w:val="00AC3044"/>
    <w:rsid w:val="00AC30AA"/>
    <w:rsid w:val="00AC481E"/>
    <w:rsid w:val="00AC5A03"/>
    <w:rsid w:val="00AD0FDA"/>
    <w:rsid w:val="00AD1649"/>
    <w:rsid w:val="00AD1777"/>
    <w:rsid w:val="00AD319A"/>
    <w:rsid w:val="00AD6237"/>
    <w:rsid w:val="00AD67A8"/>
    <w:rsid w:val="00AD699E"/>
    <w:rsid w:val="00AD6C53"/>
    <w:rsid w:val="00AE03CE"/>
    <w:rsid w:val="00AE0463"/>
    <w:rsid w:val="00AE0C80"/>
    <w:rsid w:val="00AE150F"/>
    <w:rsid w:val="00AE204C"/>
    <w:rsid w:val="00AE2A5E"/>
    <w:rsid w:val="00AE2B1E"/>
    <w:rsid w:val="00AE43AD"/>
    <w:rsid w:val="00AE494C"/>
    <w:rsid w:val="00AE5639"/>
    <w:rsid w:val="00AE5D3C"/>
    <w:rsid w:val="00AF0581"/>
    <w:rsid w:val="00AF09B5"/>
    <w:rsid w:val="00AF0EDF"/>
    <w:rsid w:val="00AF14F8"/>
    <w:rsid w:val="00AF2F77"/>
    <w:rsid w:val="00B017B0"/>
    <w:rsid w:val="00B0217B"/>
    <w:rsid w:val="00B02903"/>
    <w:rsid w:val="00B03332"/>
    <w:rsid w:val="00B050B9"/>
    <w:rsid w:val="00B05800"/>
    <w:rsid w:val="00B066C5"/>
    <w:rsid w:val="00B06DCD"/>
    <w:rsid w:val="00B11034"/>
    <w:rsid w:val="00B11DB0"/>
    <w:rsid w:val="00B127B1"/>
    <w:rsid w:val="00B17C66"/>
    <w:rsid w:val="00B20EDD"/>
    <w:rsid w:val="00B2247C"/>
    <w:rsid w:val="00B23095"/>
    <w:rsid w:val="00B238B0"/>
    <w:rsid w:val="00B25145"/>
    <w:rsid w:val="00B25BDD"/>
    <w:rsid w:val="00B30797"/>
    <w:rsid w:val="00B31DA7"/>
    <w:rsid w:val="00B32A4C"/>
    <w:rsid w:val="00B337A0"/>
    <w:rsid w:val="00B34F6C"/>
    <w:rsid w:val="00B37108"/>
    <w:rsid w:val="00B37E32"/>
    <w:rsid w:val="00B40909"/>
    <w:rsid w:val="00B40EDC"/>
    <w:rsid w:val="00B43061"/>
    <w:rsid w:val="00B44D3C"/>
    <w:rsid w:val="00B45901"/>
    <w:rsid w:val="00B5180B"/>
    <w:rsid w:val="00B529F5"/>
    <w:rsid w:val="00B52C95"/>
    <w:rsid w:val="00B52D67"/>
    <w:rsid w:val="00B53B6D"/>
    <w:rsid w:val="00B5411B"/>
    <w:rsid w:val="00B54447"/>
    <w:rsid w:val="00B54577"/>
    <w:rsid w:val="00B5490B"/>
    <w:rsid w:val="00B61843"/>
    <w:rsid w:val="00B6214E"/>
    <w:rsid w:val="00B62425"/>
    <w:rsid w:val="00B62D68"/>
    <w:rsid w:val="00B6347E"/>
    <w:rsid w:val="00B64460"/>
    <w:rsid w:val="00B661CA"/>
    <w:rsid w:val="00B66BE6"/>
    <w:rsid w:val="00B70864"/>
    <w:rsid w:val="00B714AE"/>
    <w:rsid w:val="00B72D42"/>
    <w:rsid w:val="00B73F7B"/>
    <w:rsid w:val="00B740C1"/>
    <w:rsid w:val="00B74FA9"/>
    <w:rsid w:val="00B75AB3"/>
    <w:rsid w:val="00B8038D"/>
    <w:rsid w:val="00B80719"/>
    <w:rsid w:val="00B808BE"/>
    <w:rsid w:val="00B80B9D"/>
    <w:rsid w:val="00B815AE"/>
    <w:rsid w:val="00B8234B"/>
    <w:rsid w:val="00B830BC"/>
    <w:rsid w:val="00B840A0"/>
    <w:rsid w:val="00B865CD"/>
    <w:rsid w:val="00B91906"/>
    <w:rsid w:val="00B9354A"/>
    <w:rsid w:val="00B94F89"/>
    <w:rsid w:val="00B97138"/>
    <w:rsid w:val="00B97569"/>
    <w:rsid w:val="00BA0DA6"/>
    <w:rsid w:val="00BA1A39"/>
    <w:rsid w:val="00BA1AAA"/>
    <w:rsid w:val="00BA62A5"/>
    <w:rsid w:val="00BA7294"/>
    <w:rsid w:val="00BB092F"/>
    <w:rsid w:val="00BB1708"/>
    <w:rsid w:val="00BB2EC6"/>
    <w:rsid w:val="00BB348B"/>
    <w:rsid w:val="00BB35C1"/>
    <w:rsid w:val="00BB5078"/>
    <w:rsid w:val="00BB54EA"/>
    <w:rsid w:val="00BB5B59"/>
    <w:rsid w:val="00BB5E6E"/>
    <w:rsid w:val="00BB6B55"/>
    <w:rsid w:val="00BB6D74"/>
    <w:rsid w:val="00BB7584"/>
    <w:rsid w:val="00BC0040"/>
    <w:rsid w:val="00BC1908"/>
    <w:rsid w:val="00BC1F06"/>
    <w:rsid w:val="00BC4AE4"/>
    <w:rsid w:val="00BC543E"/>
    <w:rsid w:val="00BC5C73"/>
    <w:rsid w:val="00BC66D2"/>
    <w:rsid w:val="00BC6FC6"/>
    <w:rsid w:val="00BD05B7"/>
    <w:rsid w:val="00BD0A2E"/>
    <w:rsid w:val="00BD34C5"/>
    <w:rsid w:val="00BD3CBD"/>
    <w:rsid w:val="00BD6843"/>
    <w:rsid w:val="00BD6850"/>
    <w:rsid w:val="00BD6DB6"/>
    <w:rsid w:val="00BD720C"/>
    <w:rsid w:val="00BD7D58"/>
    <w:rsid w:val="00BE0E47"/>
    <w:rsid w:val="00BE1432"/>
    <w:rsid w:val="00BE21DB"/>
    <w:rsid w:val="00BE2AE4"/>
    <w:rsid w:val="00BE42F9"/>
    <w:rsid w:val="00BE5D5F"/>
    <w:rsid w:val="00BE632B"/>
    <w:rsid w:val="00BE70C4"/>
    <w:rsid w:val="00BF09A4"/>
    <w:rsid w:val="00BF1723"/>
    <w:rsid w:val="00BF18F9"/>
    <w:rsid w:val="00BF4662"/>
    <w:rsid w:val="00BF555E"/>
    <w:rsid w:val="00BF70C1"/>
    <w:rsid w:val="00C00898"/>
    <w:rsid w:val="00C00C56"/>
    <w:rsid w:val="00C01F60"/>
    <w:rsid w:val="00C025EF"/>
    <w:rsid w:val="00C02B8D"/>
    <w:rsid w:val="00C04510"/>
    <w:rsid w:val="00C07F70"/>
    <w:rsid w:val="00C10AFF"/>
    <w:rsid w:val="00C12385"/>
    <w:rsid w:val="00C12600"/>
    <w:rsid w:val="00C12667"/>
    <w:rsid w:val="00C13535"/>
    <w:rsid w:val="00C1464B"/>
    <w:rsid w:val="00C15849"/>
    <w:rsid w:val="00C160ED"/>
    <w:rsid w:val="00C207C0"/>
    <w:rsid w:val="00C20F9A"/>
    <w:rsid w:val="00C21F47"/>
    <w:rsid w:val="00C23145"/>
    <w:rsid w:val="00C240E4"/>
    <w:rsid w:val="00C25280"/>
    <w:rsid w:val="00C2657E"/>
    <w:rsid w:val="00C26A54"/>
    <w:rsid w:val="00C27371"/>
    <w:rsid w:val="00C275FA"/>
    <w:rsid w:val="00C31C49"/>
    <w:rsid w:val="00C32AD7"/>
    <w:rsid w:val="00C4035E"/>
    <w:rsid w:val="00C40F2F"/>
    <w:rsid w:val="00C43088"/>
    <w:rsid w:val="00C44188"/>
    <w:rsid w:val="00C44C2E"/>
    <w:rsid w:val="00C44EDA"/>
    <w:rsid w:val="00C45005"/>
    <w:rsid w:val="00C45785"/>
    <w:rsid w:val="00C47C03"/>
    <w:rsid w:val="00C508FD"/>
    <w:rsid w:val="00C517D5"/>
    <w:rsid w:val="00C526A2"/>
    <w:rsid w:val="00C52780"/>
    <w:rsid w:val="00C534BA"/>
    <w:rsid w:val="00C53727"/>
    <w:rsid w:val="00C54841"/>
    <w:rsid w:val="00C55BBC"/>
    <w:rsid w:val="00C56CB5"/>
    <w:rsid w:val="00C6137A"/>
    <w:rsid w:val="00C61577"/>
    <w:rsid w:val="00C63239"/>
    <w:rsid w:val="00C63D22"/>
    <w:rsid w:val="00C6676A"/>
    <w:rsid w:val="00C66A1F"/>
    <w:rsid w:val="00C724A9"/>
    <w:rsid w:val="00C7335D"/>
    <w:rsid w:val="00C739C7"/>
    <w:rsid w:val="00C74A88"/>
    <w:rsid w:val="00C758D5"/>
    <w:rsid w:val="00C77537"/>
    <w:rsid w:val="00C8236F"/>
    <w:rsid w:val="00C824E4"/>
    <w:rsid w:val="00C83FC1"/>
    <w:rsid w:val="00C840B9"/>
    <w:rsid w:val="00C90B3F"/>
    <w:rsid w:val="00C90E60"/>
    <w:rsid w:val="00C9210B"/>
    <w:rsid w:val="00C960D0"/>
    <w:rsid w:val="00CA0149"/>
    <w:rsid w:val="00CA032E"/>
    <w:rsid w:val="00CA18E2"/>
    <w:rsid w:val="00CA4547"/>
    <w:rsid w:val="00CA4568"/>
    <w:rsid w:val="00CA5035"/>
    <w:rsid w:val="00CB31F0"/>
    <w:rsid w:val="00CB3384"/>
    <w:rsid w:val="00CB3C0A"/>
    <w:rsid w:val="00CB4879"/>
    <w:rsid w:val="00CB773B"/>
    <w:rsid w:val="00CC0A35"/>
    <w:rsid w:val="00CC3E9E"/>
    <w:rsid w:val="00CC4F24"/>
    <w:rsid w:val="00CC54E4"/>
    <w:rsid w:val="00CC59E4"/>
    <w:rsid w:val="00CC73D1"/>
    <w:rsid w:val="00CD0752"/>
    <w:rsid w:val="00CD0A2C"/>
    <w:rsid w:val="00CD1A23"/>
    <w:rsid w:val="00CD1ED7"/>
    <w:rsid w:val="00CD3BBF"/>
    <w:rsid w:val="00CD4081"/>
    <w:rsid w:val="00CE3B83"/>
    <w:rsid w:val="00CE6DCF"/>
    <w:rsid w:val="00CE700C"/>
    <w:rsid w:val="00CE765D"/>
    <w:rsid w:val="00CF0A9E"/>
    <w:rsid w:val="00CF1070"/>
    <w:rsid w:val="00CF157A"/>
    <w:rsid w:val="00CF1792"/>
    <w:rsid w:val="00CF1DB3"/>
    <w:rsid w:val="00CF38F2"/>
    <w:rsid w:val="00CF38F3"/>
    <w:rsid w:val="00CF4065"/>
    <w:rsid w:val="00CF4DAE"/>
    <w:rsid w:val="00CF61DA"/>
    <w:rsid w:val="00CF69B1"/>
    <w:rsid w:val="00CF7DF2"/>
    <w:rsid w:val="00D008C7"/>
    <w:rsid w:val="00D0320A"/>
    <w:rsid w:val="00D03449"/>
    <w:rsid w:val="00D03851"/>
    <w:rsid w:val="00D03AEA"/>
    <w:rsid w:val="00D04108"/>
    <w:rsid w:val="00D06A9B"/>
    <w:rsid w:val="00D14931"/>
    <w:rsid w:val="00D1609F"/>
    <w:rsid w:val="00D173EC"/>
    <w:rsid w:val="00D205F3"/>
    <w:rsid w:val="00D24543"/>
    <w:rsid w:val="00D24E15"/>
    <w:rsid w:val="00D25597"/>
    <w:rsid w:val="00D2691C"/>
    <w:rsid w:val="00D27596"/>
    <w:rsid w:val="00D309D4"/>
    <w:rsid w:val="00D30BCA"/>
    <w:rsid w:val="00D3133E"/>
    <w:rsid w:val="00D313A2"/>
    <w:rsid w:val="00D3177B"/>
    <w:rsid w:val="00D31952"/>
    <w:rsid w:val="00D31B9E"/>
    <w:rsid w:val="00D32E63"/>
    <w:rsid w:val="00D331FD"/>
    <w:rsid w:val="00D35ECE"/>
    <w:rsid w:val="00D366B6"/>
    <w:rsid w:val="00D36E68"/>
    <w:rsid w:val="00D400C5"/>
    <w:rsid w:val="00D438BD"/>
    <w:rsid w:val="00D44BCB"/>
    <w:rsid w:val="00D466AB"/>
    <w:rsid w:val="00D47C0F"/>
    <w:rsid w:val="00D47CEB"/>
    <w:rsid w:val="00D503FD"/>
    <w:rsid w:val="00D50F44"/>
    <w:rsid w:val="00D52004"/>
    <w:rsid w:val="00D53D20"/>
    <w:rsid w:val="00D541FA"/>
    <w:rsid w:val="00D54B1D"/>
    <w:rsid w:val="00D56BB6"/>
    <w:rsid w:val="00D56C73"/>
    <w:rsid w:val="00D60873"/>
    <w:rsid w:val="00D61CC1"/>
    <w:rsid w:val="00D63165"/>
    <w:rsid w:val="00D63F14"/>
    <w:rsid w:val="00D73A3C"/>
    <w:rsid w:val="00D74993"/>
    <w:rsid w:val="00D7522F"/>
    <w:rsid w:val="00D76012"/>
    <w:rsid w:val="00D76DBD"/>
    <w:rsid w:val="00D77B3D"/>
    <w:rsid w:val="00D80A3E"/>
    <w:rsid w:val="00D83097"/>
    <w:rsid w:val="00D85188"/>
    <w:rsid w:val="00D86B12"/>
    <w:rsid w:val="00D86CDC"/>
    <w:rsid w:val="00D86FFE"/>
    <w:rsid w:val="00D9016E"/>
    <w:rsid w:val="00D919E4"/>
    <w:rsid w:val="00D945E4"/>
    <w:rsid w:val="00D94823"/>
    <w:rsid w:val="00D94C8E"/>
    <w:rsid w:val="00D96612"/>
    <w:rsid w:val="00D9710F"/>
    <w:rsid w:val="00DA1345"/>
    <w:rsid w:val="00DA2E8F"/>
    <w:rsid w:val="00DA36D1"/>
    <w:rsid w:val="00DA4540"/>
    <w:rsid w:val="00DA7B7B"/>
    <w:rsid w:val="00DB1935"/>
    <w:rsid w:val="00DB690E"/>
    <w:rsid w:val="00DB72A8"/>
    <w:rsid w:val="00DB775B"/>
    <w:rsid w:val="00DC15BC"/>
    <w:rsid w:val="00DD00FA"/>
    <w:rsid w:val="00DD0695"/>
    <w:rsid w:val="00DD1540"/>
    <w:rsid w:val="00DD337B"/>
    <w:rsid w:val="00DD78F5"/>
    <w:rsid w:val="00DE1593"/>
    <w:rsid w:val="00DE2AB6"/>
    <w:rsid w:val="00DE2C10"/>
    <w:rsid w:val="00DE467F"/>
    <w:rsid w:val="00DE54F1"/>
    <w:rsid w:val="00DE5735"/>
    <w:rsid w:val="00DE6F8E"/>
    <w:rsid w:val="00DF0547"/>
    <w:rsid w:val="00DF3503"/>
    <w:rsid w:val="00DF6298"/>
    <w:rsid w:val="00E00017"/>
    <w:rsid w:val="00E01C8D"/>
    <w:rsid w:val="00E01D87"/>
    <w:rsid w:val="00E029C5"/>
    <w:rsid w:val="00E030E4"/>
    <w:rsid w:val="00E04294"/>
    <w:rsid w:val="00E047C1"/>
    <w:rsid w:val="00E06FF4"/>
    <w:rsid w:val="00E11730"/>
    <w:rsid w:val="00E132CD"/>
    <w:rsid w:val="00E139D8"/>
    <w:rsid w:val="00E14490"/>
    <w:rsid w:val="00E14BE6"/>
    <w:rsid w:val="00E15716"/>
    <w:rsid w:val="00E15911"/>
    <w:rsid w:val="00E164CE"/>
    <w:rsid w:val="00E16BE8"/>
    <w:rsid w:val="00E2050B"/>
    <w:rsid w:val="00E2141D"/>
    <w:rsid w:val="00E21A2A"/>
    <w:rsid w:val="00E2548B"/>
    <w:rsid w:val="00E25CBD"/>
    <w:rsid w:val="00E274C8"/>
    <w:rsid w:val="00E30B93"/>
    <w:rsid w:val="00E30DFF"/>
    <w:rsid w:val="00E312B1"/>
    <w:rsid w:val="00E33586"/>
    <w:rsid w:val="00E35A53"/>
    <w:rsid w:val="00E35E5B"/>
    <w:rsid w:val="00E404D7"/>
    <w:rsid w:val="00E4120D"/>
    <w:rsid w:val="00E42EFA"/>
    <w:rsid w:val="00E44D0E"/>
    <w:rsid w:val="00E45097"/>
    <w:rsid w:val="00E45848"/>
    <w:rsid w:val="00E46D24"/>
    <w:rsid w:val="00E51365"/>
    <w:rsid w:val="00E54447"/>
    <w:rsid w:val="00E55CFE"/>
    <w:rsid w:val="00E5660D"/>
    <w:rsid w:val="00E6044F"/>
    <w:rsid w:val="00E60588"/>
    <w:rsid w:val="00E60CDA"/>
    <w:rsid w:val="00E60DE5"/>
    <w:rsid w:val="00E619A6"/>
    <w:rsid w:val="00E702E1"/>
    <w:rsid w:val="00E70B95"/>
    <w:rsid w:val="00E710CA"/>
    <w:rsid w:val="00E71D6E"/>
    <w:rsid w:val="00E72317"/>
    <w:rsid w:val="00E73F84"/>
    <w:rsid w:val="00E742E6"/>
    <w:rsid w:val="00E75957"/>
    <w:rsid w:val="00E759F3"/>
    <w:rsid w:val="00E766DC"/>
    <w:rsid w:val="00E776C5"/>
    <w:rsid w:val="00E80761"/>
    <w:rsid w:val="00E834A9"/>
    <w:rsid w:val="00E85457"/>
    <w:rsid w:val="00E85675"/>
    <w:rsid w:val="00E91B57"/>
    <w:rsid w:val="00E93DB3"/>
    <w:rsid w:val="00E95333"/>
    <w:rsid w:val="00E958DE"/>
    <w:rsid w:val="00E95C9B"/>
    <w:rsid w:val="00E96CBC"/>
    <w:rsid w:val="00E97584"/>
    <w:rsid w:val="00EA0436"/>
    <w:rsid w:val="00EA17F2"/>
    <w:rsid w:val="00EA1FBD"/>
    <w:rsid w:val="00EA20B2"/>
    <w:rsid w:val="00EA301D"/>
    <w:rsid w:val="00EA3EDD"/>
    <w:rsid w:val="00EA4A82"/>
    <w:rsid w:val="00EA4CFA"/>
    <w:rsid w:val="00EA4F98"/>
    <w:rsid w:val="00EA5BE6"/>
    <w:rsid w:val="00EB1180"/>
    <w:rsid w:val="00EB1740"/>
    <w:rsid w:val="00EB1925"/>
    <w:rsid w:val="00EB1C86"/>
    <w:rsid w:val="00EB2092"/>
    <w:rsid w:val="00EB220E"/>
    <w:rsid w:val="00EB64A0"/>
    <w:rsid w:val="00EB6C54"/>
    <w:rsid w:val="00EB77E4"/>
    <w:rsid w:val="00EC18E2"/>
    <w:rsid w:val="00EC5376"/>
    <w:rsid w:val="00ED0189"/>
    <w:rsid w:val="00ED0AD0"/>
    <w:rsid w:val="00ED1094"/>
    <w:rsid w:val="00ED23B7"/>
    <w:rsid w:val="00ED354B"/>
    <w:rsid w:val="00EE0B6D"/>
    <w:rsid w:val="00EE12C7"/>
    <w:rsid w:val="00EE2C70"/>
    <w:rsid w:val="00EE32DE"/>
    <w:rsid w:val="00EE6019"/>
    <w:rsid w:val="00EE782D"/>
    <w:rsid w:val="00EE79F9"/>
    <w:rsid w:val="00EF022F"/>
    <w:rsid w:val="00EF069A"/>
    <w:rsid w:val="00EF3440"/>
    <w:rsid w:val="00EF414B"/>
    <w:rsid w:val="00EF454B"/>
    <w:rsid w:val="00EF638D"/>
    <w:rsid w:val="00F020C9"/>
    <w:rsid w:val="00F02316"/>
    <w:rsid w:val="00F02890"/>
    <w:rsid w:val="00F02A93"/>
    <w:rsid w:val="00F02A9B"/>
    <w:rsid w:val="00F039FA"/>
    <w:rsid w:val="00F041BC"/>
    <w:rsid w:val="00F04D0F"/>
    <w:rsid w:val="00F05A9E"/>
    <w:rsid w:val="00F075A9"/>
    <w:rsid w:val="00F12269"/>
    <w:rsid w:val="00F132CD"/>
    <w:rsid w:val="00F136F1"/>
    <w:rsid w:val="00F13A0E"/>
    <w:rsid w:val="00F1441C"/>
    <w:rsid w:val="00F14741"/>
    <w:rsid w:val="00F149E6"/>
    <w:rsid w:val="00F17140"/>
    <w:rsid w:val="00F20A7A"/>
    <w:rsid w:val="00F21EAF"/>
    <w:rsid w:val="00F23554"/>
    <w:rsid w:val="00F24576"/>
    <w:rsid w:val="00F2568E"/>
    <w:rsid w:val="00F271DC"/>
    <w:rsid w:val="00F2785B"/>
    <w:rsid w:val="00F27F68"/>
    <w:rsid w:val="00F33422"/>
    <w:rsid w:val="00F33CFE"/>
    <w:rsid w:val="00F33E92"/>
    <w:rsid w:val="00F352B5"/>
    <w:rsid w:val="00F35B7C"/>
    <w:rsid w:val="00F36EA9"/>
    <w:rsid w:val="00F37425"/>
    <w:rsid w:val="00F40A52"/>
    <w:rsid w:val="00F41E74"/>
    <w:rsid w:val="00F42281"/>
    <w:rsid w:val="00F43575"/>
    <w:rsid w:val="00F44759"/>
    <w:rsid w:val="00F4668A"/>
    <w:rsid w:val="00F4745D"/>
    <w:rsid w:val="00F501C6"/>
    <w:rsid w:val="00F504A4"/>
    <w:rsid w:val="00F55B96"/>
    <w:rsid w:val="00F55D14"/>
    <w:rsid w:val="00F56100"/>
    <w:rsid w:val="00F60108"/>
    <w:rsid w:val="00F61AD0"/>
    <w:rsid w:val="00F62EBD"/>
    <w:rsid w:val="00F6348A"/>
    <w:rsid w:val="00F63D57"/>
    <w:rsid w:val="00F65C12"/>
    <w:rsid w:val="00F7078B"/>
    <w:rsid w:val="00F7130A"/>
    <w:rsid w:val="00F7137F"/>
    <w:rsid w:val="00F713D3"/>
    <w:rsid w:val="00F72166"/>
    <w:rsid w:val="00F73242"/>
    <w:rsid w:val="00F733E8"/>
    <w:rsid w:val="00F77A60"/>
    <w:rsid w:val="00F81ECF"/>
    <w:rsid w:val="00F84237"/>
    <w:rsid w:val="00F84739"/>
    <w:rsid w:val="00F84895"/>
    <w:rsid w:val="00F85ED2"/>
    <w:rsid w:val="00F902F3"/>
    <w:rsid w:val="00F93104"/>
    <w:rsid w:val="00F93346"/>
    <w:rsid w:val="00F93725"/>
    <w:rsid w:val="00F942AD"/>
    <w:rsid w:val="00F9456E"/>
    <w:rsid w:val="00F94A63"/>
    <w:rsid w:val="00F94F54"/>
    <w:rsid w:val="00F94FCA"/>
    <w:rsid w:val="00F9508A"/>
    <w:rsid w:val="00F96004"/>
    <w:rsid w:val="00FA0F6B"/>
    <w:rsid w:val="00FA11DA"/>
    <w:rsid w:val="00FA1509"/>
    <w:rsid w:val="00FA22B3"/>
    <w:rsid w:val="00FA2FB2"/>
    <w:rsid w:val="00FA46C3"/>
    <w:rsid w:val="00FA50BF"/>
    <w:rsid w:val="00FB146C"/>
    <w:rsid w:val="00FB1BF8"/>
    <w:rsid w:val="00FB22BF"/>
    <w:rsid w:val="00FB264B"/>
    <w:rsid w:val="00FB48A0"/>
    <w:rsid w:val="00FB56DC"/>
    <w:rsid w:val="00FB73B4"/>
    <w:rsid w:val="00FC1CDB"/>
    <w:rsid w:val="00FC52FC"/>
    <w:rsid w:val="00FC57B9"/>
    <w:rsid w:val="00FC7C87"/>
    <w:rsid w:val="00FD0251"/>
    <w:rsid w:val="00FD03E2"/>
    <w:rsid w:val="00FD3976"/>
    <w:rsid w:val="00FD40FD"/>
    <w:rsid w:val="00FD5329"/>
    <w:rsid w:val="00FD5D2F"/>
    <w:rsid w:val="00FD61BC"/>
    <w:rsid w:val="00FD7941"/>
    <w:rsid w:val="00FD7C65"/>
    <w:rsid w:val="00FE1548"/>
    <w:rsid w:val="00FE4786"/>
    <w:rsid w:val="00FE54FF"/>
    <w:rsid w:val="00FE5872"/>
    <w:rsid w:val="00FE6609"/>
    <w:rsid w:val="00FE6AD6"/>
    <w:rsid w:val="00FE6BAD"/>
    <w:rsid w:val="00FF0AEE"/>
    <w:rsid w:val="00FF0FA4"/>
    <w:rsid w:val="00FF384F"/>
    <w:rsid w:val="00FF3E1A"/>
    <w:rsid w:val="00FF41FF"/>
    <w:rsid w:val="00FF4666"/>
    <w:rsid w:val="00FF4BD9"/>
    <w:rsid w:val="00FF6108"/>
    <w:rsid w:val="00FF649B"/>
    <w:rsid w:val="00FF6E42"/>
    <w:rsid w:val="1CBF6E20"/>
    <w:rsid w:val="264E2310"/>
    <w:rsid w:val="3A000B77"/>
    <w:rsid w:val="47BA0A74"/>
    <w:rsid w:val="570819AB"/>
    <w:rsid w:val="63CB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rPr>
      <w:sz w:val="32"/>
    </w:rPr>
  </w:style>
  <w:style w:type="paragraph" w:styleId="3">
    <w:name w:val="Body Text Indent 2"/>
    <w:basedOn w:val="1"/>
    <w:link w:val="13"/>
    <w:qFormat/>
    <w:uiPriority w:val="0"/>
    <w:pPr>
      <w:ind w:left="420"/>
    </w:pPr>
    <w:rPr>
      <w:sz w:val="32"/>
    </w:rPr>
  </w:style>
  <w:style w:type="paragraph" w:styleId="4">
    <w:name w:val="Balloon Text"/>
    <w:basedOn w:val="1"/>
    <w:link w:val="16"/>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1"/>
    <w:qFormat/>
    <w:uiPriority w:val="0"/>
    <w:pPr>
      <w:ind w:firstLine="730" w:firstLineChars="228"/>
    </w:pPr>
    <w:rPr>
      <w:sz w:val="32"/>
    </w:rPr>
  </w:style>
  <w:style w:type="character" w:styleId="9">
    <w:name w:val="page number"/>
    <w:basedOn w:val="8"/>
    <w:qFormat/>
    <w:uiPriority w:val="0"/>
  </w:style>
  <w:style w:type="character" w:customStyle="1" w:styleId="11">
    <w:name w:val="正文文本缩进 3 Char"/>
    <w:basedOn w:val="8"/>
    <w:link w:val="7"/>
    <w:qFormat/>
    <w:uiPriority w:val="0"/>
    <w:rPr>
      <w:rFonts w:ascii="Times New Roman" w:hAnsi="Times New Roman" w:eastAsia="宋体" w:cs="Times New Roman"/>
      <w:sz w:val="32"/>
      <w:szCs w:val="24"/>
    </w:rPr>
  </w:style>
  <w:style w:type="character" w:customStyle="1" w:styleId="12">
    <w:name w:val="正文文本 Char"/>
    <w:basedOn w:val="8"/>
    <w:link w:val="2"/>
    <w:qFormat/>
    <w:uiPriority w:val="0"/>
    <w:rPr>
      <w:rFonts w:ascii="Times New Roman" w:hAnsi="Times New Roman" w:eastAsia="宋体" w:cs="Times New Roman"/>
      <w:sz w:val="32"/>
      <w:szCs w:val="24"/>
    </w:rPr>
  </w:style>
  <w:style w:type="character" w:customStyle="1" w:styleId="13">
    <w:name w:val="正文文本缩进 2 Char"/>
    <w:basedOn w:val="8"/>
    <w:link w:val="3"/>
    <w:qFormat/>
    <w:uiPriority w:val="0"/>
    <w:rPr>
      <w:rFonts w:ascii="Times New Roman" w:hAnsi="Times New Roman" w:eastAsia="宋体" w:cs="Times New Roman"/>
      <w:sz w:val="32"/>
      <w:szCs w:val="24"/>
    </w:rPr>
  </w:style>
  <w:style w:type="character" w:customStyle="1" w:styleId="14">
    <w:name w:val="页脚 Char"/>
    <w:basedOn w:val="8"/>
    <w:link w:val="5"/>
    <w:qFormat/>
    <w:uiPriority w:val="0"/>
    <w:rPr>
      <w:rFonts w:ascii="Times New Roman" w:hAnsi="Times New Roman" w:eastAsia="宋体" w:cs="Times New Roman"/>
      <w:sz w:val="18"/>
      <w:szCs w:val="18"/>
    </w:rPr>
  </w:style>
  <w:style w:type="character" w:customStyle="1" w:styleId="15">
    <w:name w:val="页眉 Char"/>
    <w:basedOn w:val="8"/>
    <w:link w:val="6"/>
    <w:qFormat/>
    <w:uiPriority w:val="0"/>
    <w:rPr>
      <w:rFonts w:ascii="Times New Roman" w:hAnsi="Times New Roman" w:eastAsia="宋体" w:cs="Times New Roman"/>
      <w:sz w:val="18"/>
      <w:szCs w:val="18"/>
    </w:rPr>
  </w:style>
  <w:style w:type="character" w:customStyle="1" w:styleId="16">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37564-ED41-4B4C-B60D-F3AECBFEBFF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18</Pages>
  <Words>878</Words>
  <Characters>5009</Characters>
  <Lines>41</Lines>
  <Paragraphs>11</Paragraphs>
  <TotalTime>12</TotalTime>
  <ScaleCrop>false</ScaleCrop>
  <LinksUpToDate>false</LinksUpToDate>
  <CharactersWithSpaces>5876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2018-10-17T08:00:00Z</dcterms:created>
  <dc:creator>赵惠芳</dc:creator>
  <cp:lastModifiedBy>夏小莫</cp:lastModifiedBy>
  <cp:lastPrinted>2018-05-24T01:24:00Z</cp:lastPrinted>
  <dcterms:modified xsi:type="dcterms:W3CDTF">2018-10-19T08:12:22Z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