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89A" w:rsidRDefault="00837A42">
      <w:pPr>
        <w:spacing w:line="276" w:lineRule="auto"/>
        <w:jc w:val="center"/>
        <w:rPr>
          <w:b/>
          <w:sz w:val="44"/>
          <w:szCs w:val="44"/>
        </w:rPr>
      </w:pPr>
      <w:r>
        <w:rPr>
          <w:rFonts w:hint="eastAsia"/>
          <w:b/>
          <w:sz w:val="44"/>
          <w:szCs w:val="44"/>
        </w:rPr>
        <w:t>委托采购方案说明</w:t>
      </w:r>
    </w:p>
    <w:p w:rsidR="00C4189A" w:rsidRDefault="00C4189A">
      <w:pPr>
        <w:spacing w:line="276" w:lineRule="auto"/>
      </w:pPr>
    </w:p>
    <w:p w:rsidR="00C4189A" w:rsidRDefault="00837A42">
      <w:pPr>
        <w:spacing w:line="276" w:lineRule="auto"/>
        <w:ind w:left="2550" w:hangingChars="850" w:hanging="2550"/>
        <w:rPr>
          <w:rFonts w:ascii="仿宋" w:eastAsia="仿宋" w:hAnsi="仿宋"/>
          <w:sz w:val="30"/>
          <w:szCs w:val="30"/>
        </w:rPr>
      </w:pPr>
      <w:r>
        <w:rPr>
          <w:rFonts w:ascii="仿宋" w:eastAsia="仿宋" w:hAnsi="仿宋" w:hint="eastAsia"/>
          <w:sz w:val="30"/>
          <w:szCs w:val="30"/>
        </w:rPr>
        <w:t>一、采购项目名称</w:t>
      </w:r>
      <w:r>
        <w:rPr>
          <w:rFonts w:ascii="仿宋" w:eastAsia="仿宋" w:hAnsi="仿宋" w:hint="eastAsia"/>
          <w:sz w:val="30"/>
          <w:szCs w:val="30"/>
        </w:rPr>
        <w:t>:</w:t>
      </w:r>
      <w:r>
        <w:rPr>
          <w:rFonts w:ascii="仿宋" w:eastAsia="仿宋" w:hAnsi="仿宋" w:hint="eastAsia"/>
          <w:sz w:val="30"/>
          <w:szCs w:val="30"/>
        </w:rPr>
        <w:t>鞍钢综合发展有限公司冶金工程事业部资材电缆采购</w:t>
      </w:r>
    </w:p>
    <w:p w:rsidR="00C4189A" w:rsidRDefault="00837A42">
      <w:pPr>
        <w:spacing w:line="276" w:lineRule="auto"/>
        <w:rPr>
          <w:rFonts w:ascii="仿宋" w:eastAsia="仿宋" w:hAnsi="仿宋"/>
          <w:sz w:val="30"/>
          <w:szCs w:val="30"/>
        </w:rPr>
      </w:pPr>
      <w:r>
        <w:rPr>
          <w:rFonts w:ascii="仿宋" w:eastAsia="仿宋" w:hAnsi="仿宋" w:hint="eastAsia"/>
          <w:sz w:val="30"/>
          <w:szCs w:val="30"/>
        </w:rPr>
        <w:t>二、采购编号：</w:t>
      </w:r>
      <w:r>
        <w:rPr>
          <w:rFonts w:ascii="仿宋" w:eastAsia="仿宋" w:hAnsi="仿宋" w:hint="eastAsia"/>
          <w:sz w:val="30"/>
          <w:szCs w:val="30"/>
        </w:rPr>
        <w:t>YJGC201</w:t>
      </w:r>
      <w:r>
        <w:rPr>
          <w:rFonts w:ascii="仿宋" w:eastAsia="仿宋" w:hAnsi="仿宋" w:hint="eastAsia"/>
          <w:sz w:val="30"/>
          <w:szCs w:val="30"/>
        </w:rPr>
        <w:t>812</w:t>
      </w:r>
      <w:r w:rsidR="009B70B7">
        <w:rPr>
          <w:rFonts w:ascii="仿宋" w:eastAsia="仿宋" w:hAnsi="仿宋" w:hint="eastAsia"/>
          <w:sz w:val="30"/>
          <w:szCs w:val="30"/>
        </w:rPr>
        <w:t>1</w:t>
      </w:r>
      <w:r>
        <w:rPr>
          <w:rFonts w:ascii="仿宋" w:eastAsia="仿宋" w:hAnsi="仿宋" w:hint="eastAsia"/>
          <w:sz w:val="30"/>
          <w:szCs w:val="30"/>
        </w:rPr>
        <w:t>3</w:t>
      </w:r>
    </w:p>
    <w:p w:rsidR="00C4189A" w:rsidRDefault="00837A42">
      <w:pPr>
        <w:spacing w:line="276" w:lineRule="auto"/>
        <w:rPr>
          <w:rFonts w:ascii="仿宋" w:eastAsia="仿宋" w:hAnsi="仿宋"/>
          <w:sz w:val="30"/>
          <w:szCs w:val="30"/>
        </w:rPr>
      </w:pPr>
      <w:r>
        <w:rPr>
          <w:rFonts w:ascii="仿宋" w:eastAsia="仿宋" w:hAnsi="仿宋" w:hint="eastAsia"/>
          <w:sz w:val="30"/>
          <w:szCs w:val="30"/>
        </w:rPr>
        <w:t>三、采购项目概况</w:t>
      </w:r>
    </w:p>
    <w:p w:rsidR="00C4189A" w:rsidRDefault="00837A42">
      <w:pPr>
        <w:spacing w:line="276" w:lineRule="auto"/>
        <w:rPr>
          <w:rFonts w:ascii="仿宋" w:eastAsia="仿宋" w:hAnsi="仿宋"/>
          <w:sz w:val="30"/>
          <w:szCs w:val="30"/>
        </w:rPr>
      </w:pPr>
      <w:r>
        <w:rPr>
          <w:rFonts w:ascii="仿宋" w:eastAsia="仿宋" w:hAnsi="仿宋" w:hint="eastAsia"/>
          <w:sz w:val="30"/>
          <w:szCs w:val="30"/>
        </w:rPr>
        <w:t xml:space="preserve">    1</w:t>
      </w:r>
      <w:r>
        <w:rPr>
          <w:rFonts w:ascii="仿宋" w:eastAsia="仿宋" w:hAnsi="仿宋" w:hint="eastAsia"/>
          <w:sz w:val="30"/>
          <w:szCs w:val="30"/>
        </w:rPr>
        <w:t>、此项目为鞍钢综合发展有限公司冶金工程事业部工程用原燃材料采购。本次采购电缆材料</w:t>
      </w:r>
      <w:r>
        <w:rPr>
          <w:rFonts w:ascii="仿宋" w:eastAsia="仿宋" w:hAnsi="仿宋" w:hint="eastAsia"/>
          <w:sz w:val="30"/>
          <w:szCs w:val="30"/>
        </w:rPr>
        <w:t>,</w:t>
      </w:r>
      <w:r>
        <w:rPr>
          <w:rFonts w:ascii="仿宋" w:eastAsia="仿宋" w:hAnsi="仿宋" w:hint="eastAsia"/>
          <w:sz w:val="30"/>
          <w:szCs w:val="30"/>
        </w:rPr>
        <w:t>共</w:t>
      </w:r>
      <w:r w:rsidR="009B70B7">
        <w:rPr>
          <w:rFonts w:ascii="仿宋" w:eastAsia="仿宋" w:hAnsi="仿宋" w:hint="eastAsia"/>
          <w:sz w:val="30"/>
          <w:szCs w:val="30"/>
        </w:rPr>
        <w:t>5</w:t>
      </w:r>
      <w:r>
        <w:rPr>
          <w:rFonts w:ascii="仿宋" w:eastAsia="仿宋" w:hAnsi="仿宋" w:hint="eastAsia"/>
          <w:sz w:val="30"/>
          <w:szCs w:val="30"/>
        </w:rPr>
        <w:t>项品种，详见采购明细表。</w:t>
      </w:r>
    </w:p>
    <w:p w:rsidR="00C4189A" w:rsidRDefault="00837A42">
      <w:pPr>
        <w:spacing w:line="276" w:lineRule="auto"/>
        <w:rPr>
          <w:rFonts w:ascii="仿宋" w:eastAsia="仿宋" w:hAnsi="仿宋"/>
          <w:sz w:val="30"/>
          <w:szCs w:val="30"/>
        </w:rPr>
      </w:pPr>
      <w:r>
        <w:rPr>
          <w:rFonts w:ascii="仿宋" w:eastAsia="仿宋" w:hAnsi="仿宋" w:hint="eastAsia"/>
          <w:sz w:val="30"/>
          <w:szCs w:val="30"/>
        </w:rPr>
        <w:t xml:space="preserve">    2</w:t>
      </w:r>
      <w:r>
        <w:rPr>
          <w:rFonts w:ascii="仿宋" w:eastAsia="仿宋" w:hAnsi="仿宋" w:hint="eastAsia"/>
          <w:sz w:val="30"/>
          <w:szCs w:val="30"/>
        </w:rPr>
        <w:t>、</w:t>
      </w:r>
      <w:r>
        <w:rPr>
          <w:rFonts w:ascii="仿宋" w:eastAsia="仿宋" w:hAnsi="仿宋" w:hint="eastAsia"/>
          <w:color w:val="FF0000"/>
          <w:sz w:val="30"/>
          <w:szCs w:val="30"/>
        </w:rPr>
        <w:t>本次采购周期为合同签订</w:t>
      </w:r>
      <w:r>
        <w:rPr>
          <w:rFonts w:ascii="仿宋" w:eastAsia="仿宋" w:hAnsi="仿宋" w:hint="eastAsia"/>
          <w:color w:val="FF0000"/>
          <w:sz w:val="30"/>
          <w:szCs w:val="30"/>
        </w:rPr>
        <w:t>5</w:t>
      </w:r>
      <w:r>
        <w:rPr>
          <w:rFonts w:ascii="仿宋" w:eastAsia="仿宋" w:hAnsi="仿宋" w:hint="eastAsia"/>
          <w:color w:val="FF0000"/>
          <w:sz w:val="30"/>
          <w:szCs w:val="30"/>
        </w:rPr>
        <w:t>天内</w:t>
      </w:r>
      <w:r>
        <w:rPr>
          <w:rFonts w:ascii="仿宋" w:eastAsia="仿宋" w:hAnsi="仿宋" w:hint="eastAsia"/>
          <w:color w:val="FF0000"/>
          <w:sz w:val="30"/>
          <w:szCs w:val="30"/>
        </w:rPr>
        <w:t>供货</w:t>
      </w:r>
      <w:r>
        <w:rPr>
          <w:rFonts w:ascii="仿宋" w:eastAsia="仿宋" w:hAnsi="仿宋" w:hint="eastAsia"/>
          <w:color w:val="FF0000"/>
          <w:sz w:val="30"/>
          <w:szCs w:val="30"/>
        </w:rPr>
        <w:t>。</w:t>
      </w:r>
      <w:bookmarkStart w:id="0" w:name="_GoBack"/>
      <w:bookmarkEnd w:id="0"/>
    </w:p>
    <w:p w:rsidR="00C4189A" w:rsidRDefault="00837A42">
      <w:pPr>
        <w:spacing w:line="276" w:lineRule="auto"/>
        <w:ind w:firstLine="480"/>
        <w:rPr>
          <w:rFonts w:ascii="仿宋" w:eastAsia="仿宋" w:hAnsi="仿宋"/>
          <w:color w:val="FF0000"/>
          <w:kern w:val="0"/>
          <w:sz w:val="30"/>
          <w:szCs w:val="30"/>
        </w:rPr>
      </w:pPr>
      <w:r>
        <w:rPr>
          <w:rFonts w:ascii="仿宋" w:eastAsia="仿宋" w:hAnsi="仿宋" w:hint="eastAsia"/>
          <w:sz w:val="30"/>
          <w:szCs w:val="30"/>
        </w:rPr>
        <w:t>3</w:t>
      </w:r>
      <w:r>
        <w:rPr>
          <w:rFonts w:ascii="仿宋" w:eastAsia="仿宋" w:hAnsi="仿宋" w:hint="eastAsia"/>
          <w:sz w:val="30"/>
          <w:szCs w:val="30"/>
        </w:rPr>
        <w:t>、商务要求：</w:t>
      </w:r>
      <w:r>
        <w:rPr>
          <w:rFonts w:ascii="仿宋" w:eastAsia="仿宋" w:hAnsi="仿宋" w:hint="eastAsia"/>
          <w:color w:val="FF0000"/>
          <w:sz w:val="30"/>
          <w:szCs w:val="30"/>
        </w:rPr>
        <w:t>本次招标为含运费含税价，税率为</w:t>
      </w:r>
      <w:r>
        <w:rPr>
          <w:rFonts w:ascii="仿宋" w:eastAsia="仿宋" w:hAnsi="仿宋" w:hint="eastAsia"/>
          <w:color w:val="FF0000"/>
          <w:sz w:val="30"/>
          <w:szCs w:val="30"/>
        </w:rPr>
        <w:t>1</w:t>
      </w:r>
      <w:r>
        <w:rPr>
          <w:rFonts w:ascii="仿宋" w:eastAsia="仿宋" w:hAnsi="仿宋" w:hint="eastAsia"/>
          <w:color w:val="FF0000"/>
          <w:sz w:val="30"/>
          <w:szCs w:val="30"/>
        </w:rPr>
        <w:t>6</w:t>
      </w:r>
      <w:r>
        <w:rPr>
          <w:rFonts w:ascii="仿宋" w:eastAsia="仿宋" w:hAnsi="仿宋" w:hint="eastAsia"/>
          <w:color w:val="FF0000"/>
          <w:sz w:val="30"/>
          <w:szCs w:val="30"/>
        </w:rPr>
        <w:t xml:space="preserve"> %</w:t>
      </w:r>
      <w:r>
        <w:rPr>
          <w:rFonts w:ascii="仿宋" w:eastAsia="仿宋" w:hAnsi="仿宋" w:hint="eastAsia"/>
          <w:sz w:val="30"/>
          <w:szCs w:val="30"/>
        </w:rPr>
        <w:t>，本次采购数量为计划量，中标方需按委托方实际需求在一定范围内调整</w:t>
      </w:r>
      <w:r>
        <w:rPr>
          <w:rFonts w:ascii="仿宋" w:eastAsia="仿宋" w:hAnsi="仿宋" w:hint="eastAsia"/>
          <w:kern w:val="0"/>
          <w:sz w:val="30"/>
          <w:szCs w:val="30"/>
        </w:rPr>
        <w:t>，要求符合国家质量标准严格执行国家标准规定。</w:t>
      </w:r>
    </w:p>
    <w:p w:rsidR="00C4189A" w:rsidRDefault="00837A42">
      <w:pPr>
        <w:spacing w:line="276" w:lineRule="auto"/>
        <w:ind w:firstLine="480"/>
        <w:rPr>
          <w:rFonts w:ascii="仿宋" w:eastAsia="仿宋" w:hAnsi="仿宋"/>
          <w:color w:val="FF0000"/>
          <w:kern w:val="0"/>
          <w:sz w:val="30"/>
          <w:szCs w:val="30"/>
        </w:rPr>
      </w:pPr>
      <w:r>
        <w:rPr>
          <w:rFonts w:ascii="仿宋" w:eastAsia="仿宋" w:hAnsi="仿宋" w:hint="eastAsia"/>
          <w:color w:val="FF0000"/>
          <w:kern w:val="0"/>
          <w:sz w:val="30"/>
          <w:szCs w:val="30"/>
        </w:rPr>
        <w:t>4</w:t>
      </w:r>
      <w:r>
        <w:rPr>
          <w:rFonts w:ascii="仿宋" w:eastAsia="仿宋" w:hAnsi="仿宋" w:hint="eastAsia"/>
          <w:color w:val="FF0000"/>
          <w:kern w:val="0"/>
          <w:sz w:val="30"/>
          <w:szCs w:val="30"/>
        </w:rPr>
        <w:t>、参数要求：见采购明细表。</w:t>
      </w:r>
    </w:p>
    <w:p w:rsidR="00C4189A" w:rsidRDefault="00837A42">
      <w:pPr>
        <w:ind w:firstLineChars="196" w:firstLine="588"/>
        <w:jc w:val="left"/>
        <w:rPr>
          <w:rFonts w:ascii="仿宋" w:eastAsia="仿宋" w:hAnsi="仿宋"/>
          <w:color w:val="FF0000"/>
          <w:sz w:val="30"/>
          <w:szCs w:val="30"/>
        </w:rPr>
      </w:pPr>
      <w:r>
        <w:rPr>
          <w:rFonts w:ascii="仿宋" w:eastAsia="仿宋" w:hAnsi="仿宋" w:hint="eastAsia"/>
          <w:color w:val="FF0000"/>
          <w:sz w:val="30"/>
          <w:szCs w:val="30"/>
        </w:rPr>
        <w:t>5</w:t>
      </w:r>
      <w:r>
        <w:rPr>
          <w:rFonts w:ascii="仿宋" w:eastAsia="仿宋" w:hAnsi="仿宋"/>
          <w:color w:val="FF0000"/>
          <w:sz w:val="30"/>
          <w:szCs w:val="30"/>
        </w:rPr>
        <w:t>、</w:t>
      </w:r>
      <w:r>
        <w:rPr>
          <w:rFonts w:ascii="仿宋" w:eastAsia="仿宋" w:hAnsi="仿宋" w:hint="eastAsia"/>
          <w:color w:val="FF0000"/>
          <w:sz w:val="30"/>
          <w:szCs w:val="30"/>
        </w:rPr>
        <w:t>此次采购投标方需提供产品检验报告及产品样本，委托方对产品进行检验</w:t>
      </w:r>
      <w:r>
        <w:rPr>
          <w:rFonts w:ascii="仿宋" w:eastAsia="仿宋" w:hAnsi="仿宋" w:hint="eastAsia"/>
          <w:color w:val="FF0000"/>
          <w:sz w:val="30"/>
          <w:szCs w:val="30"/>
        </w:rPr>
        <w:t>,</w:t>
      </w:r>
      <w:r>
        <w:rPr>
          <w:rFonts w:ascii="仿宋" w:eastAsia="仿宋" w:hAnsi="仿宋" w:hint="eastAsia"/>
          <w:color w:val="FF0000"/>
          <w:sz w:val="30"/>
          <w:szCs w:val="30"/>
        </w:rPr>
        <w:t>检验合格后采购。如中标方达不到委托方所提要求委托方有权终止合同。中标方所供产品在质保期内发生质量问题损失由中标方全部承担。</w:t>
      </w:r>
    </w:p>
    <w:p w:rsidR="00C4189A" w:rsidRDefault="00837A42">
      <w:pPr>
        <w:spacing w:line="276" w:lineRule="auto"/>
        <w:ind w:firstLine="480"/>
        <w:rPr>
          <w:rFonts w:ascii="仿宋" w:eastAsia="仿宋" w:hAnsi="仿宋"/>
          <w:sz w:val="30"/>
          <w:szCs w:val="30"/>
        </w:rPr>
      </w:pPr>
      <w:r>
        <w:rPr>
          <w:rFonts w:ascii="仿宋" w:eastAsia="仿宋" w:hAnsi="仿宋" w:hint="eastAsia"/>
          <w:sz w:val="30"/>
          <w:szCs w:val="30"/>
        </w:rPr>
        <w:t>6</w:t>
      </w:r>
      <w:r>
        <w:rPr>
          <w:rFonts w:ascii="仿宋" w:eastAsia="仿宋" w:hAnsi="仿宋" w:hint="eastAsia"/>
          <w:sz w:val="30"/>
          <w:szCs w:val="30"/>
        </w:rPr>
        <w:t>、验收方式：中标方应按要求向委托方提供产品合格证书或者检验报告，必须保证符合委托方的要求。产品进场后，</w:t>
      </w:r>
      <w:r>
        <w:rPr>
          <w:rFonts w:ascii="仿宋" w:eastAsia="仿宋" w:hAnsi="仿宋" w:hint="eastAsia"/>
          <w:kern w:val="0"/>
          <w:sz w:val="30"/>
          <w:szCs w:val="30"/>
        </w:rPr>
        <w:t>委托方</w:t>
      </w:r>
      <w:r>
        <w:rPr>
          <w:rFonts w:ascii="仿宋" w:eastAsia="仿宋" w:hAnsi="仿宋" w:hint="eastAsia"/>
          <w:sz w:val="30"/>
          <w:szCs w:val="30"/>
        </w:rPr>
        <w:t>按要求进行检查验收，若不符合要求或有质量问题，</w:t>
      </w:r>
      <w:r>
        <w:rPr>
          <w:rFonts w:ascii="仿宋" w:eastAsia="仿宋" w:hAnsi="仿宋" w:hint="eastAsia"/>
          <w:kern w:val="0"/>
          <w:sz w:val="30"/>
          <w:szCs w:val="30"/>
        </w:rPr>
        <w:t>委托方</w:t>
      </w:r>
      <w:r>
        <w:rPr>
          <w:rFonts w:ascii="仿宋" w:eastAsia="仿宋" w:hAnsi="仿宋" w:hint="eastAsia"/>
          <w:sz w:val="30"/>
          <w:szCs w:val="30"/>
        </w:rPr>
        <w:t>可提出退货要求，由此发生的费用全部由中标方承担，情节严重的，</w:t>
      </w:r>
      <w:r>
        <w:rPr>
          <w:rFonts w:ascii="仿宋" w:eastAsia="仿宋" w:hAnsi="仿宋" w:hint="eastAsia"/>
          <w:kern w:val="0"/>
          <w:sz w:val="30"/>
          <w:szCs w:val="30"/>
        </w:rPr>
        <w:lastRenderedPageBreak/>
        <w:t>委托方</w:t>
      </w:r>
      <w:r>
        <w:rPr>
          <w:rFonts w:ascii="仿宋" w:eastAsia="仿宋" w:hAnsi="仿宋" w:hint="eastAsia"/>
          <w:sz w:val="30"/>
          <w:szCs w:val="30"/>
        </w:rPr>
        <w:t>有权终止合同。</w:t>
      </w:r>
      <w:r>
        <w:rPr>
          <w:rFonts w:ascii="仿宋" w:eastAsia="仿宋" w:hAnsi="仿宋" w:hint="eastAsia"/>
          <w:sz w:val="30"/>
          <w:szCs w:val="30"/>
        </w:rPr>
        <w:t xml:space="preserve"> </w:t>
      </w:r>
    </w:p>
    <w:p w:rsidR="00C4189A" w:rsidRDefault="00837A42">
      <w:pPr>
        <w:spacing w:line="276" w:lineRule="auto"/>
        <w:ind w:firstLine="480"/>
        <w:rPr>
          <w:rFonts w:ascii="仿宋" w:eastAsia="仿宋" w:hAnsi="仿宋"/>
          <w:color w:val="FF0000"/>
          <w:sz w:val="30"/>
          <w:szCs w:val="30"/>
        </w:rPr>
      </w:pPr>
      <w:r>
        <w:rPr>
          <w:rFonts w:ascii="仿宋" w:eastAsia="仿宋" w:hAnsi="仿宋" w:hint="eastAsia"/>
          <w:color w:val="FF0000"/>
          <w:sz w:val="30"/>
          <w:szCs w:val="30"/>
        </w:rPr>
        <w:t>7</w:t>
      </w:r>
      <w:r>
        <w:rPr>
          <w:rFonts w:ascii="仿宋" w:eastAsia="仿宋" w:hAnsi="仿宋" w:hint="eastAsia"/>
          <w:color w:val="FF0000"/>
          <w:sz w:val="30"/>
          <w:szCs w:val="30"/>
        </w:rPr>
        <w:t>、供方资格要求：注册资金</w:t>
      </w:r>
      <w:r>
        <w:rPr>
          <w:rFonts w:ascii="仿宋" w:eastAsia="仿宋" w:hAnsi="仿宋" w:hint="eastAsia"/>
          <w:color w:val="FF0000"/>
          <w:sz w:val="30"/>
          <w:szCs w:val="30"/>
        </w:rPr>
        <w:t>3</w:t>
      </w:r>
      <w:r>
        <w:rPr>
          <w:rFonts w:ascii="仿宋" w:eastAsia="仿宋" w:hAnsi="仿宋" w:hint="eastAsia"/>
          <w:color w:val="FF0000"/>
          <w:sz w:val="30"/>
          <w:szCs w:val="30"/>
        </w:rPr>
        <w:t>00</w:t>
      </w:r>
      <w:r>
        <w:rPr>
          <w:rFonts w:ascii="仿宋" w:eastAsia="仿宋" w:hAnsi="仿宋" w:hint="eastAsia"/>
          <w:color w:val="FF0000"/>
          <w:sz w:val="30"/>
          <w:szCs w:val="30"/>
        </w:rPr>
        <w:t>万以上（含</w:t>
      </w:r>
      <w:r>
        <w:rPr>
          <w:rFonts w:ascii="仿宋" w:eastAsia="仿宋" w:hAnsi="仿宋" w:hint="eastAsia"/>
          <w:color w:val="FF0000"/>
          <w:sz w:val="30"/>
          <w:szCs w:val="30"/>
        </w:rPr>
        <w:t>3</w:t>
      </w:r>
      <w:r>
        <w:rPr>
          <w:rFonts w:ascii="仿宋" w:eastAsia="仿宋" w:hAnsi="仿宋" w:hint="eastAsia"/>
          <w:color w:val="FF0000"/>
          <w:sz w:val="30"/>
          <w:szCs w:val="30"/>
        </w:rPr>
        <w:t>00</w:t>
      </w:r>
      <w:r>
        <w:rPr>
          <w:rFonts w:ascii="仿宋" w:eastAsia="仿宋" w:hAnsi="仿宋" w:hint="eastAsia"/>
          <w:color w:val="FF0000"/>
          <w:sz w:val="30"/>
          <w:szCs w:val="30"/>
        </w:rPr>
        <w:t>万）；营业执照副本</w:t>
      </w:r>
      <w:r>
        <w:rPr>
          <w:rFonts w:ascii="仿宋" w:eastAsia="仿宋" w:hAnsi="仿宋" w:hint="eastAsia"/>
          <w:color w:val="FF0000"/>
          <w:sz w:val="30"/>
          <w:szCs w:val="30"/>
        </w:rPr>
        <w:t>(</w:t>
      </w:r>
      <w:r>
        <w:rPr>
          <w:rFonts w:ascii="仿宋" w:eastAsia="仿宋" w:hAnsi="仿宋" w:hint="eastAsia"/>
          <w:color w:val="FF0000"/>
          <w:sz w:val="30"/>
          <w:szCs w:val="30"/>
        </w:rPr>
        <w:t>接受</w:t>
      </w:r>
      <w:r>
        <w:rPr>
          <w:rFonts w:ascii="仿宋" w:eastAsia="仿宋" w:hAnsi="仿宋" w:hint="eastAsia"/>
          <w:color w:val="FF0000"/>
          <w:sz w:val="30"/>
          <w:szCs w:val="30"/>
        </w:rPr>
        <w:t>三证合一</w:t>
      </w:r>
      <w:r>
        <w:rPr>
          <w:rFonts w:ascii="仿宋" w:eastAsia="仿宋" w:hAnsi="仿宋" w:hint="eastAsia"/>
          <w:color w:val="FF0000"/>
          <w:sz w:val="30"/>
          <w:szCs w:val="30"/>
        </w:rPr>
        <w:t>)</w:t>
      </w:r>
      <w:r>
        <w:rPr>
          <w:rFonts w:ascii="仿宋" w:eastAsia="仿宋" w:hAnsi="仿宋" w:hint="eastAsia"/>
          <w:color w:val="FF0000"/>
          <w:sz w:val="30"/>
          <w:szCs w:val="30"/>
        </w:rPr>
        <w:t>；一般纳税人资格证书；开户许可证；</w:t>
      </w:r>
      <w:r>
        <w:rPr>
          <w:rFonts w:ascii="仿宋" w:eastAsia="仿宋" w:hAnsi="仿宋"/>
          <w:color w:val="FF0000"/>
          <w:sz w:val="30"/>
          <w:szCs w:val="30"/>
        </w:rPr>
        <w:t>ISO9000</w:t>
      </w:r>
      <w:r>
        <w:rPr>
          <w:rFonts w:ascii="仿宋" w:eastAsia="仿宋" w:hAnsi="仿宋" w:hint="eastAsia"/>
          <w:color w:val="FF0000"/>
          <w:sz w:val="30"/>
          <w:szCs w:val="30"/>
        </w:rPr>
        <w:t>质量认证（生产商要求、流通企业提供厂家认证）</w:t>
      </w:r>
      <w:r>
        <w:rPr>
          <w:rFonts w:ascii="仿宋" w:eastAsia="仿宋" w:hAnsi="仿宋" w:hint="eastAsia"/>
          <w:color w:val="FF0000"/>
          <w:sz w:val="30"/>
          <w:szCs w:val="30"/>
        </w:rPr>
        <w:t>，业绩要求钢铁行业合同或发票；生产商提供生产许可证（经销商提供厂家生产许可证）</w:t>
      </w:r>
      <w:r>
        <w:rPr>
          <w:rFonts w:ascii="仿宋" w:eastAsia="仿宋" w:hAnsi="仿宋" w:hint="eastAsia"/>
          <w:color w:val="FF0000"/>
          <w:sz w:val="30"/>
          <w:szCs w:val="30"/>
        </w:rPr>
        <w:t>。</w:t>
      </w:r>
    </w:p>
    <w:p w:rsidR="00C4189A" w:rsidRDefault="00837A42">
      <w:pPr>
        <w:spacing w:line="276" w:lineRule="auto"/>
        <w:ind w:firstLine="480"/>
        <w:rPr>
          <w:rFonts w:ascii="仿宋" w:eastAsia="仿宋" w:hAnsi="仿宋"/>
          <w:sz w:val="30"/>
          <w:szCs w:val="30"/>
        </w:rPr>
      </w:pPr>
      <w:r>
        <w:rPr>
          <w:rFonts w:ascii="仿宋" w:eastAsia="仿宋" w:hAnsi="仿宋" w:hint="eastAsia"/>
          <w:sz w:val="30"/>
          <w:szCs w:val="30"/>
        </w:rPr>
        <w:t>7.1</w:t>
      </w:r>
      <w:r>
        <w:rPr>
          <w:rFonts w:ascii="仿宋" w:eastAsia="仿宋" w:hAnsi="仿宋" w:hint="eastAsia"/>
          <w:sz w:val="30"/>
          <w:szCs w:val="30"/>
        </w:rPr>
        <w:t>、投标方所提供的产品必须满足招标要求的合格产品。</w:t>
      </w:r>
    </w:p>
    <w:p w:rsidR="00C4189A" w:rsidRDefault="00837A42">
      <w:pPr>
        <w:spacing w:line="276" w:lineRule="auto"/>
        <w:ind w:firstLine="480"/>
        <w:rPr>
          <w:rFonts w:ascii="仿宋" w:eastAsia="仿宋" w:hAnsi="仿宋"/>
          <w:sz w:val="30"/>
          <w:szCs w:val="30"/>
        </w:rPr>
      </w:pPr>
      <w:r>
        <w:rPr>
          <w:rFonts w:ascii="仿宋" w:eastAsia="仿宋" w:hAnsi="仿宋" w:hint="eastAsia"/>
          <w:sz w:val="30"/>
          <w:szCs w:val="30"/>
        </w:rPr>
        <w:t>7.2</w:t>
      </w:r>
      <w:r>
        <w:rPr>
          <w:rFonts w:ascii="仿宋" w:eastAsia="仿宋" w:hAnsi="仿宋" w:hint="eastAsia"/>
          <w:sz w:val="30"/>
          <w:szCs w:val="30"/>
        </w:rPr>
        <w:t>、财务、资金状况良好，能够承担项目实施过程中相应的风险。</w:t>
      </w:r>
    </w:p>
    <w:p w:rsidR="00C4189A" w:rsidRDefault="00837A42">
      <w:pPr>
        <w:spacing w:line="276" w:lineRule="auto"/>
        <w:ind w:firstLine="480"/>
        <w:rPr>
          <w:rFonts w:ascii="仿宋" w:eastAsia="仿宋" w:hAnsi="仿宋"/>
          <w:sz w:val="30"/>
          <w:szCs w:val="30"/>
        </w:rPr>
      </w:pPr>
      <w:r>
        <w:rPr>
          <w:rFonts w:ascii="仿宋" w:eastAsia="仿宋" w:hAnsi="仿宋" w:hint="eastAsia"/>
          <w:sz w:val="30"/>
          <w:szCs w:val="30"/>
        </w:rPr>
        <w:t>7.3</w:t>
      </w:r>
      <w:r>
        <w:rPr>
          <w:rFonts w:ascii="仿宋" w:eastAsia="仿宋" w:hAnsi="仿宋" w:hint="eastAsia"/>
          <w:sz w:val="30"/>
          <w:szCs w:val="30"/>
        </w:rPr>
        <w:t>、</w:t>
      </w:r>
      <w:r>
        <w:rPr>
          <w:rFonts w:ascii="仿宋" w:eastAsia="仿宋" w:hAnsi="仿宋" w:hint="eastAsia"/>
          <w:color w:val="FF0000"/>
          <w:sz w:val="30"/>
          <w:szCs w:val="30"/>
        </w:rPr>
        <w:t>中标方以汽运方式运输到委托方指定现场，中标方在接到委托方通知后</w:t>
      </w:r>
      <w:r>
        <w:rPr>
          <w:rFonts w:ascii="仿宋" w:eastAsia="仿宋" w:hAnsi="仿宋" w:hint="eastAsia"/>
          <w:color w:val="FF0000"/>
          <w:sz w:val="30"/>
          <w:szCs w:val="30"/>
        </w:rPr>
        <w:t>2</w:t>
      </w:r>
      <w:r>
        <w:rPr>
          <w:rFonts w:ascii="仿宋" w:eastAsia="仿宋" w:hAnsi="仿宋" w:hint="eastAsia"/>
          <w:color w:val="FF0000"/>
          <w:sz w:val="30"/>
          <w:szCs w:val="30"/>
        </w:rPr>
        <w:t>天内把货送到现场。</w:t>
      </w:r>
    </w:p>
    <w:p w:rsidR="00C4189A" w:rsidRDefault="00837A42">
      <w:pPr>
        <w:spacing w:line="276" w:lineRule="auto"/>
        <w:ind w:firstLine="480"/>
        <w:rPr>
          <w:rFonts w:ascii="仿宋" w:eastAsia="仿宋" w:hAnsi="仿宋"/>
          <w:sz w:val="30"/>
          <w:szCs w:val="30"/>
        </w:rPr>
      </w:pPr>
      <w:r>
        <w:rPr>
          <w:rFonts w:ascii="仿宋" w:eastAsia="仿宋" w:hAnsi="仿宋" w:hint="eastAsia"/>
          <w:sz w:val="30"/>
          <w:szCs w:val="30"/>
        </w:rPr>
        <w:t>7.4</w:t>
      </w:r>
      <w:r>
        <w:rPr>
          <w:rFonts w:ascii="仿宋" w:eastAsia="仿宋" w:hAnsi="仿宋" w:hint="eastAsia"/>
          <w:sz w:val="30"/>
          <w:szCs w:val="30"/>
        </w:rPr>
        <w:t>、投标方在经营过程中信誉良好，无违法经营和无不正当竞争行为。</w:t>
      </w:r>
    </w:p>
    <w:p w:rsidR="00C4189A" w:rsidRDefault="00837A42">
      <w:pPr>
        <w:spacing w:line="276" w:lineRule="auto"/>
        <w:ind w:firstLine="480"/>
        <w:rPr>
          <w:rFonts w:ascii="仿宋" w:eastAsia="仿宋" w:hAnsi="仿宋"/>
          <w:sz w:val="30"/>
          <w:szCs w:val="30"/>
        </w:rPr>
      </w:pPr>
      <w:r>
        <w:rPr>
          <w:rFonts w:ascii="仿宋" w:eastAsia="仿宋" w:hAnsi="仿宋" w:hint="eastAsia"/>
          <w:sz w:val="30"/>
          <w:szCs w:val="30"/>
        </w:rPr>
        <w:t>7.5</w:t>
      </w:r>
      <w:r>
        <w:rPr>
          <w:rFonts w:ascii="仿宋" w:eastAsia="仿宋" w:hAnsi="仿宋" w:hint="eastAsia"/>
          <w:sz w:val="30"/>
          <w:szCs w:val="30"/>
        </w:rPr>
        <w:t>、投标方报价不全或不符合技术要求的视为废标</w:t>
      </w:r>
      <w:r>
        <w:rPr>
          <w:rFonts w:ascii="仿宋" w:eastAsia="仿宋" w:hAnsi="仿宋" w:hint="eastAsia"/>
          <w:sz w:val="30"/>
          <w:szCs w:val="30"/>
        </w:rPr>
        <w:t>,</w:t>
      </w:r>
      <w:r>
        <w:rPr>
          <w:rFonts w:ascii="仿宋" w:eastAsia="仿宋" w:hAnsi="仿宋" w:hint="eastAsia"/>
          <w:sz w:val="30"/>
          <w:szCs w:val="30"/>
        </w:rPr>
        <w:t>不接受我方付款条件的视为废标。</w:t>
      </w:r>
    </w:p>
    <w:p w:rsidR="00C4189A" w:rsidRDefault="00837A42">
      <w:pPr>
        <w:spacing w:line="276" w:lineRule="auto"/>
        <w:rPr>
          <w:rFonts w:ascii="仿宋" w:eastAsia="仿宋" w:hAnsi="仿宋"/>
          <w:sz w:val="30"/>
          <w:szCs w:val="30"/>
        </w:rPr>
      </w:pPr>
      <w:r>
        <w:rPr>
          <w:rFonts w:ascii="仿宋" w:eastAsia="仿宋" w:hAnsi="仿宋" w:hint="eastAsia"/>
          <w:sz w:val="30"/>
          <w:szCs w:val="30"/>
        </w:rPr>
        <w:t>四、招标方式：</w:t>
      </w:r>
    </w:p>
    <w:p w:rsidR="00C4189A" w:rsidRDefault="00837A42">
      <w:pPr>
        <w:spacing w:line="276" w:lineRule="auto"/>
        <w:rPr>
          <w:rFonts w:ascii="仿宋" w:eastAsia="仿宋" w:hAnsi="仿宋"/>
          <w:sz w:val="30"/>
          <w:szCs w:val="30"/>
        </w:rPr>
      </w:pPr>
      <w:r>
        <w:rPr>
          <w:rFonts w:ascii="仿宋" w:eastAsia="仿宋" w:hAnsi="仿宋" w:hint="eastAsia"/>
          <w:sz w:val="30"/>
          <w:szCs w:val="30"/>
        </w:rPr>
        <w:t xml:space="preserve">     1</w:t>
      </w:r>
      <w:r>
        <w:rPr>
          <w:rFonts w:ascii="仿宋" w:eastAsia="仿宋" w:hAnsi="仿宋" w:hint="eastAsia"/>
          <w:sz w:val="30"/>
          <w:szCs w:val="30"/>
        </w:rPr>
        <w:t>、组织方式：本项目委托鞍钢招标有限公司招标。</w:t>
      </w:r>
    </w:p>
    <w:p w:rsidR="00C4189A" w:rsidRDefault="00837A42">
      <w:pPr>
        <w:spacing w:line="276" w:lineRule="auto"/>
        <w:rPr>
          <w:rFonts w:ascii="仿宋" w:eastAsia="仿宋" w:hAnsi="仿宋"/>
          <w:sz w:val="30"/>
          <w:szCs w:val="30"/>
        </w:rPr>
      </w:pPr>
      <w:r>
        <w:rPr>
          <w:rFonts w:ascii="仿宋" w:eastAsia="仿宋" w:hAnsi="仿宋" w:hint="eastAsia"/>
          <w:sz w:val="30"/>
          <w:szCs w:val="30"/>
        </w:rPr>
        <w:t xml:space="preserve">     2</w:t>
      </w:r>
      <w:r>
        <w:rPr>
          <w:rFonts w:ascii="仿宋" w:eastAsia="仿宋" w:hAnsi="仿宋" w:hint="eastAsia"/>
          <w:sz w:val="30"/>
          <w:szCs w:val="30"/>
        </w:rPr>
        <w:t>、招标方式：本次采用公开</w:t>
      </w:r>
      <w:r w:rsidR="009B70B7">
        <w:rPr>
          <w:rFonts w:ascii="仿宋" w:eastAsia="仿宋" w:hAnsi="仿宋" w:hint="eastAsia"/>
          <w:sz w:val="30"/>
          <w:szCs w:val="30"/>
        </w:rPr>
        <w:t>竞价</w:t>
      </w:r>
      <w:r>
        <w:rPr>
          <w:rFonts w:ascii="仿宋" w:eastAsia="仿宋" w:hAnsi="仿宋" w:hint="eastAsia"/>
          <w:sz w:val="30"/>
          <w:szCs w:val="30"/>
        </w:rPr>
        <w:t>方式采购，准入条件见《准入条件明细表》。采用资格</w:t>
      </w:r>
      <w:r>
        <w:rPr>
          <w:rFonts w:ascii="仿宋" w:eastAsia="仿宋" w:hAnsi="仿宋" w:hint="eastAsia"/>
          <w:sz w:val="30"/>
          <w:szCs w:val="30"/>
        </w:rPr>
        <w:t>后</w:t>
      </w:r>
      <w:r>
        <w:rPr>
          <w:rFonts w:ascii="仿宋" w:eastAsia="仿宋" w:hAnsi="仿宋" w:hint="eastAsia"/>
          <w:sz w:val="30"/>
          <w:szCs w:val="30"/>
        </w:rPr>
        <w:t>审（合格制）</w:t>
      </w:r>
      <w:r>
        <w:rPr>
          <w:rFonts w:ascii="仿宋" w:eastAsia="仿宋" w:hAnsi="仿宋" w:hint="eastAsia"/>
          <w:sz w:val="30"/>
          <w:szCs w:val="30"/>
        </w:rPr>
        <w:t>+</w:t>
      </w:r>
      <w:r>
        <w:rPr>
          <w:rFonts w:ascii="仿宋" w:eastAsia="仿宋" w:hAnsi="仿宋" w:hint="eastAsia"/>
          <w:sz w:val="30"/>
          <w:szCs w:val="30"/>
        </w:rPr>
        <w:t>现场后审方式，保供家数</w:t>
      </w:r>
      <w:r>
        <w:rPr>
          <w:rFonts w:ascii="仿宋" w:eastAsia="仿宋" w:hAnsi="仿宋" w:hint="eastAsia"/>
          <w:color w:val="000000" w:themeColor="text1"/>
          <w:sz w:val="30"/>
          <w:szCs w:val="30"/>
        </w:rPr>
        <w:t>为</w:t>
      </w:r>
      <w:r>
        <w:rPr>
          <w:rFonts w:ascii="仿宋" w:eastAsia="仿宋" w:hAnsi="仿宋" w:hint="eastAsia"/>
          <w:color w:val="000000" w:themeColor="text1"/>
          <w:sz w:val="30"/>
          <w:szCs w:val="30"/>
        </w:rPr>
        <w:t>1</w:t>
      </w:r>
      <w:r>
        <w:rPr>
          <w:rFonts w:ascii="仿宋" w:eastAsia="仿宋" w:hAnsi="仿宋" w:hint="eastAsia"/>
          <w:color w:val="000000" w:themeColor="text1"/>
          <w:sz w:val="30"/>
          <w:szCs w:val="30"/>
        </w:rPr>
        <w:t>家。</w:t>
      </w:r>
    </w:p>
    <w:p w:rsidR="00C4189A" w:rsidRDefault="00837A42">
      <w:pPr>
        <w:spacing w:line="276" w:lineRule="auto"/>
        <w:jc w:val="left"/>
        <w:rPr>
          <w:rFonts w:ascii="仿宋" w:eastAsia="仿宋" w:hAnsi="仿宋"/>
          <w:sz w:val="30"/>
          <w:szCs w:val="30"/>
        </w:rPr>
      </w:pPr>
      <w:r>
        <w:rPr>
          <w:rFonts w:ascii="仿宋" w:eastAsia="仿宋" w:hAnsi="仿宋" w:hint="eastAsia"/>
          <w:sz w:val="30"/>
          <w:szCs w:val="30"/>
        </w:rPr>
        <w:t>五、评标原则：本次招标采用经评审的最低投标价法，取不高于预测最低价中标</w:t>
      </w:r>
      <w:r>
        <w:rPr>
          <w:rFonts w:ascii="仿宋" w:eastAsia="仿宋" w:hAnsi="仿宋" w:hint="eastAsia"/>
          <w:sz w:val="30"/>
          <w:szCs w:val="30"/>
        </w:rPr>
        <w:t>。</w:t>
      </w:r>
      <w:r>
        <w:rPr>
          <w:rFonts w:ascii="仿宋" w:eastAsia="仿宋" w:hAnsi="仿宋" w:hint="eastAsia"/>
          <w:sz w:val="30"/>
          <w:szCs w:val="30"/>
        </w:rPr>
        <w:t>报价不足三家转为竞争性谈判，不足两家转为</w:t>
      </w:r>
      <w:r>
        <w:rPr>
          <w:rFonts w:ascii="仿宋" w:eastAsia="仿宋" w:hAnsi="仿宋" w:hint="eastAsia"/>
          <w:sz w:val="30"/>
          <w:szCs w:val="30"/>
        </w:rPr>
        <w:lastRenderedPageBreak/>
        <w:t>单一来源</w:t>
      </w:r>
      <w:r>
        <w:rPr>
          <w:rFonts w:ascii="仿宋" w:eastAsia="仿宋" w:hAnsi="仿宋" w:hint="eastAsia"/>
          <w:sz w:val="30"/>
          <w:szCs w:val="30"/>
        </w:rPr>
        <w:t>。</w:t>
      </w:r>
      <w:r>
        <w:rPr>
          <w:rFonts w:ascii="仿宋" w:eastAsia="仿宋" w:hAnsi="仿宋" w:hint="eastAsia"/>
          <w:sz w:val="30"/>
          <w:szCs w:val="30"/>
        </w:rPr>
        <w:t xml:space="preserve">                                                                                    </w:t>
      </w:r>
    </w:p>
    <w:p w:rsidR="00C4189A" w:rsidRDefault="00837A42">
      <w:pPr>
        <w:spacing w:line="276" w:lineRule="auto"/>
        <w:rPr>
          <w:rFonts w:ascii="仿宋" w:eastAsia="仿宋" w:hAnsi="仿宋"/>
          <w:sz w:val="30"/>
          <w:szCs w:val="30"/>
        </w:rPr>
      </w:pPr>
      <w:r>
        <w:rPr>
          <w:rFonts w:ascii="仿宋" w:eastAsia="仿宋" w:hAnsi="仿宋" w:hint="eastAsia"/>
          <w:sz w:val="30"/>
          <w:szCs w:val="30"/>
        </w:rPr>
        <w:t>六、主要合同条款</w:t>
      </w:r>
    </w:p>
    <w:p w:rsidR="00C4189A" w:rsidRDefault="00837A42">
      <w:pPr>
        <w:spacing w:line="276" w:lineRule="auto"/>
        <w:rPr>
          <w:rFonts w:ascii="仿宋" w:eastAsia="仿宋" w:hAnsi="仿宋"/>
          <w:sz w:val="30"/>
          <w:szCs w:val="30"/>
        </w:rPr>
      </w:pPr>
      <w:r>
        <w:rPr>
          <w:rFonts w:ascii="仿宋" w:eastAsia="仿宋" w:hAnsi="仿宋" w:hint="eastAsia"/>
          <w:sz w:val="30"/>
          <w:szCs w:val="30"/>
        </w:rPr>
        <w:t xml:space="preserve">    </w:t>
      </w:r>
      <w:r>
        <w:rPr>
          <w:rFonts w:ascii="仿宋" w:eastAsia="仿宋" w:hAnsi="仿宋" w:hint="eastAsia"/>
          <w:sz w:val="30"/>
          <w:szCs w:val="30"/>
        </w:rPr>
        <w:t>１、</w:t>
      </w:r>
      <w:r>
        <w:rPr>
          <w:rFonts w:ascii="仿宋" w:eastAsia="仿宋" w:hAnsi="仿宋" w:hint="eastAsia"/>
          <w:color w:val="FF0000"/>
          <w:sz w:val="30"/>
          <w:szCs w:val="30"/>
        </w:rPr>
        <w:t>付款方式：验收合格挂账后</w:t>
      </w:r>
      <w:r>
        <w:rPr>
          <w:rFonts w:ascii="仿宋" w:eastAsia="仿宋" w:hAnsi="仿宋" w:hint="eastAsia"/>
          <w:color w:val="FF0000"/>
          <w:sz w:val="30"/>
          <w:szCs w:val="30"/>
        </w:rPr>
        <w:t>3</w:t>
      </w:r>
      <w:r>
        <w:rPr>
          <w:rFonts w:ascii="仿宋" w:eastAsia="仿宋" w:hAnsi="仿宋" w:hint="eastAsia"/>
          <w:color w:val="FF0000"/>
          <w:sz w:val="30"/>
          <w:szCs w:val="30"/>
        </w:rPr>
        <w:t>个月</w:t>
      </w:r>
      <w:r>
        <w:rPr>
          <w:rFonts w:ascii="仿宋" w:eastAsia="仿宋" w:hAnsi="仿宋" w:hint="eastAsia"/>
          <w:color w:val="FF0000"/>
          <w:sz w:val="30"/>
          <w:szCs w:val="30"/>
        </w:rPr>
        <w:t>付款。</w:t>
      </w:r>
    </w:p>
    <w:p w:rsidR="00C4189A" w:rsidRDefault="00837A42">
      <w:pPr>
        <w:spacing w:line="276" w:lineRule="auto"/>
        <w:rPr>
          <w:rFonts w:ascii="仿宋" w:eastAsia="仿宋" w:hAnsi="仿宋"/>
          <w:sz w:val="30"/>
          <w:szCs w:val="30"/>
        </w:rPr>
      </w:pPr>
      <w:r>
        <w:rPr>
          <w:rFonts w:ascii="仿宋" w:eastAsia="仿宋" w:hAnsi="仿宋" w:hint="eastAsia"/>
          <w:sz w:val="30"/>
          <w:szCs w:val="30"/>
        </w:rPr>
        <w:t xml:space="preserve">    </w:t>
      </w:r>
      <w:r>
        <w:rPr>
          <w:rFonts w:ascii="仿宋" w:eastAsia="仿宋" w:hAnsi="仿宋" w:hint="eastAsia"/>
          <w:sz w:val="30"/>
          <w:szCs w:val="30"/>
        </w:rPr>
        <w:t>２、</w:t>
      </w:r>
      <w:r>
        <w:rPr>
          <w:rFonts w:ascii="仿宋" w:eastAsia="仿宋" w:hAnsi="仿宋" w:hint="eastAsia"/>
          <w:color w:val="FF0000"/>
          <w:sz w:val="30"/>
          <w:szCs w:val="30"/>
        </w:rPr>
        <w:t>履约保证金：中标方在签订合同时须缴纳１０％履约保证金。</w:t>
      </w:r>
    </w:p>
    <w:p w:rsidR="00C4189A" w:rsidRDefault="00837A42">
      <w:pPr>
        <w:spacing w:line="276" w:lineRule="auto"/>
        <w:rPr>
          <w:rFonts w:ascii="仿宋" w:eastAsia="仿宋" w:hAnsi="仿宋"/>
          <w:sz w:val="30"/>
          <w:szCs w:val="30"/>
        </w:rPr>
      </w:pPr>
      <w:r>
        <w:rPr>
          <w:rFonts w:ascii="仿宋" w:eastAsia="仿宋" w:hAnsi="仿宋" w:hint="eastAsia"/>
          <w:sz w:val="30"/>
          <w:szCs w:val="30"/>
        </w:rPr>
        <w:t xml:space="preserve">    </w:t>
      </w:r>
      <w:r>
        <w:rPr>
          <w:rFonts w:ascii="仿宋" w:eastAsia="仿宋" w:hAnsi="仿宋" w:hint="eastAsia"/>
          <w:sz w:val="30"/>
          <w:szCs w:val="30"/>
        </w:rPr>
        <w:t>３、</w:t>
      </w:r>
      <w:r>
        <w:rPr>
          <w:rFonts w:ascii="仿宋" w:eastAsia="仿宋" w:hAnsi="仿宋" w:hint="eastAsia"/>
          <w:color w:val="FF0000"/>
          <w:sz w:val="30"/>
          <w:szCs w:val="30"/>
        </w:rPr>
        <w:t>交货地点：委托方指定地点（鞍山地区），供货量以需用计划为准。</w:t>
      </w:r>
    </w:p>
    <w:p w:rsidR="00C4189A" w:rsidRDefault="00837A42">
      <w:pPr>
        <w:spacing w:line="276" w:lineRule="auto"/>
        <w:rPr>
          <w:rFonts w:ascii="仿宋" w:eastAsia="仿宋" w:hAnsi="仿宋"/>
          <w:sz w:val="30"/>
          <w:szCs w:val="30"/>
        </w:rPr>
      </w:pPr>
      <w:r>
        <w:rPr>
          <w:rFonts w:ascii="仿宋" w:eastAsia="仿宋" w:hAnsi="仿宋" w:hint="eastAsia"/>
          <w:sz w:val="30"/>
          <w:szCs w:val="30"/>
        </w:rPr>
        <w:t xml:space="preserve">    </w:t>
      </w:r>
      <w:r>
        <w:rPr>
          <w:rFonts w:ascii="仿宋" w:eastAsia="仿宋" w:hAnsi="仿宋" w:hint="eastAsia"/>
          <w:sz w:val="30"/>
          <w:szCs w:val="30"/>
        </w:rPr>
        <w:t>４、供货期间、质保期内出现质量问题、供货不及时等情况出现的损失全部由供货方承担并赔偿经济损失，</w:t>
      </w:r>
      <w:r>
        <w:rPr>
          <w:rFonts w:ascii="仿宋" w:eastAsia="仿宋" w:hAnsi="仿宋" w:hint="eastAsia"/>
          <w:bCs/>
          <w:sz w:val="30"/>
          <w:szCs w:val="30"/>
        </w:rPr>
        <w:t>如市场原材料价格变动较大，买受人保留再议价的权力</w:t>
      </w:r>
      <w:r>
        <w:rPr>
          <w:rFonts w:ascii="仿宋" w:eastAsia="仿宋" w:hAnsi="仿宋" w:hint="eastAsia"/>
          <w:sz w:val="30"/>
          <w:szCs w:val="30"/>
        </w:rPr>
        <w:t>。</w:t>
      </w:r>
    </w:p>
    <w:p w:rsidR="00C4189A" w:rsidRDefault="00837A42">
      <w:pPr>
        <w:spacing w:line="276" w:lineRule="auto"/>
        <w:rPr>
          <w:rFonts w:ascii="仿宋" w:eastAsia="仿宋" w:hAnsi="仿宋"/>
          <w:sz w:val="30"/>
          <w:szCs w:val="30"/>
        </w:rPr>
      </w:pPr>
      <w:r>
        <w:rPr>
          <w:rFonts w:ascii="仿宋" w:eastAsia="仿宋" w:hAnsi="仿宋" w:hint="eastAsia"/>
          <w:sz w:val="30"/>
          <w:szCs w:val="30"/>
        </w:rPr>
        <w:t>七、标底：开标时由采购方提供预测价。</w:t>
      </w:r>
    </w:p>
    <w:p w:rsidR="00C4189A" w:rsidRDefault="00837A42">
      <w:pPr>
        <w:spacing w:line="276" w:lineRule="auto"/>
        <w:rPr>
          <w:rFonts w:ascii="仿宋" w:eastAsia="仿宋" w:hAnsi="仿宋"/>
          <w:sz w:val="30"/>
          <w:szCs w:val="30"/>
        </w:rPr>
      </w:pPr>
      <w:r>
        <w:rPr>
          <w:rFonts w:ascii="仿宋" w:eastAsia="仿宋" w:hAnsi="仿宋" w:hint="eastAsia"/>
          <w:sz w:val="30"/>
          <w:szCs w:val="30"/>
        </w:rPr>
        <w:t>八、定标：由鞍钢招标有限公司推荐排序，由委托方定标。</w:t>
      </w:r>
    </w:p>
    <w:p w:rsidR="00C4189A" w:rsidRDefault="00C4189A">
      <w:pPr>
        <w:spacing w:line="276" w:lineRule="auto"/>
        <w:rPr>
          <w:rFonts w:ascii="仿宋" w:eastAsia="仿宋" w:hAnsi="仿宋"/>
          <w:sz w:val="30"/>
          <w:szCs w:val="30"/>
        </w:rPr>
      </w:pPr>
    </w:p>
    <w:p w:rsidR="00C4189A" w:rsidRDefault="00C4189A">
      <w:pPr>
        <w:spacing w:line="276" w:lineRule="auto"/>
        <w:rPr>
          <w:rFonts w:ascii="仿宋" w:eastAsia="仿宋" w:hAnsi="仿宋"/>
          <w:sz w:val="30"/>
          <w:szCs w:val="30"/>
        </w:rPr>
      </w:pPr>
    </w:p>
    <w:p w:rsidR="00C4189A" w:rsidRDefault="00C4189A">
      <w:pPr>
        <w:spacing w:line="276" w:lineRule="auto"/>
        <w:rPr>
          <w:rFonts w:ascii="仿宋" w:eastAsia="仿宋" w:hAnsi="仿宋"/>
          <w:sz w:val="30"/>
          <w:szCs w:val="30"/>
        </w:rPr>
      </w:pPr>
    </w:p>
    <w:p w:rsidR="00C4189A" w:rsidRDefault="00837A42">
      <w:pPr>
        <w:spacing w:line="276" w:lineRule="auto"/>
        <w:ind w:firstLineChars="1700" w:firstLine="5100"/>
        <w:rPr>
          <w:rFonts w:ascii="仿宋" w:eastAsia="仿宋" w:hAnsi="仿宋"/>
          <w:sz w:val="30"/>
          <w:szCs w:val="30"/>
        </w:rPr>
      </w:pPr>
      <w:r>
        <w:rPr>
          <w:rFonts w:ascii="仿宋" w:eastAsia="仿宋" w:hAnsi="仿宋" w:hint="eastAsia"/>
          <w:sz w:val="30"/>
          <w:szCs w:val="30"/>
        </w:rPr>
        <w:t xml:space="preserve"> </w:t>
      </w:r>
      <w:r>
        <w:rPr>
          <w:rFonts w:ascii="仿宋" w:eastAsia="仿宋" w:hAnsi="仿宋" w:hint="eastAsia"/>
          <w:sz w:val="30"/>
          <w:szCs w:val="30"/>
        </w:rPr>
        <w:t>鞍钢实业集团有限公司</w:t>
      </w:r>
    </w:p>
    <w:p w:rsidR="00C4189A" w:rsidRDefault="00837A42">
      <w:pPr>
        <w:spacing w:line="276" w:lineRule="auto"/>
        <w:rPr>
          <w:rFonts w:ascii="仿宋" w:eastAsia="仿宋" w:hAnsi="仿宋"/>
          <w:sz w:val="30"/>
          <w:szCs w:val="30"/>
        </w:rPr>
      </w:pPr>
      <w:r>
        <w:rPr>
          <w:rFonts w:ascii="仿宋" w:eastAsia="仿宋" w:hAnsi="仿宋" w:hint="eastAsia"/>
          <w:sz w:val="30"/>
          <w:szCs w:val="30"/>
        </w:rPr>
        <w:t xml:space="preserve">                                      </w:t>
      </w:r>
      <w:r>
        <w:rPr>
          <w:rFonts w:ascii="仿宋" w:eastAsia="仿宋" w:hAnsi="仿宋" w:hint="eastAsia"/>
          <w:sz w:val="30"/>
          <w:szCs w:val="30"/>
        </w:rPr>
        <w:t>冶金工程事业部</w:t>
      </w:r>
    </w:p>
    <w:p w:rsidR="00C4189A" w:rsidRDefault="00837A42">
      <w:pPr>
        <w:spacing w:line="276" w:lineRule="auto"/>
        <w:rPr>
          <w:rFonts w:ascii="仿宋" w:eastAsia="仿宋" w:hAnsi="仿宋"/>
          <w:sz w:val="30"/>
          <w:szCs w:val="30"/>
        </w:rPr>
      </w:pPr>
      <w:r>
        <w:rPr>
          <w:rFonts w:ascii="仿宋" w:eastAsia="仿宋" w:hAnsi="仿宋" w:hint="eastAsia"/>
          <w:sz w:val="30"/>
          <w:szCs w:val="30"/>
        </w:rPr>
        <w:t xml:space="preserve">                                     201</w:t>
      </w:r>
      <w:r>
        <w:rPr>
          <w:rFonts w:ascii="仿宋" w:eastAsia="仿宋" w:hAnsi="仿宋" w:hint="eastAsia"/>
          <w:sz w:val="30"/>
          <w:szCs w:val="30"/>
        </w:rPr>
        <w:t>8</w:t>
      </w:r>
      <w:r>
        <w:rPr>
          <w:rFonts w:ascii="仿宋" w:eastAsia="仿宋" w:hAnsi="仿宋" w:hint="eastAsia"/>
          <w:sz w:val="30"/>
          <w:szCs w:val="30"/>
        </w:rPr>
        <w:t>年</w:t>
      </w:r>
      <w:r>
        <w:rPr>
          <w:rFonts w:ascii="仿宋" w:eastAsia="仿宋" w:hAnsi="仿宋" w:hint="eastAsia"/>
          <w:sz w:val="30"/>
          <w:szCs w:val="30"/>
        </w:rPr>
        <w:t>12</w:t>
      </w:r>
      <w:r>
        <w:rPr>
          <w:rFonts w:ascii="仿宋" w:eastAsia="仿宋" w:hAnsi="仿宋" w:hint="eastAsia"/>
          <w:sz w:val="30"/>
          <w:szCs w:val="30"/>
        </w:rPr>
        <w:t>月</w:t>
      </w:r>
      <w:r w:rsidR="009B70B7">
        <w:rPr>
          <w:rFonts w:ascii="仿宋" w:eastAsia="仿宋" w:hAnsi="仿宋" w:hint="eastAsia"/>
          <w:sz w:val="30"/>
          <w:szCs w:val="30"/>
        </w:rPr>
        <w:t>13</w:t>
      </w:r>
      <w:r>
        <w:rPr>
          <w:rFonts w:ascii="仿宋" w:eastAsia="仿宋" w:hAnsi="仿宋" w:hint="eastAsia"/>
          <w:sz w:val="30"/>
          <w:szCs w:val="30"/>
        </w:rPr>
        <w:t>日</w:t>
      </w:r>
    </w:p>
    <w:p w:rsidR="00C4189A" w:rsidRDefault="00C4189A">
      <w:pPr>
        <w:pStyle w:val="a7"/>
        <w:widowControl/>
        <w:spacing w:line="360" w:lineRule="atLeast"/>
        <w:ind w:firstLine="420"/>
        <w:rPr>
          <w:rFonts w:ascii="仿宋" w:eastAsia="仿宋" w:hAnsi="仿宋"/>
        </w:rPr>
      </w:pPr>
    </w:p>
    <w:p w:rsidR="00C4189A" w:rsidRDefault="00837A42">
      <w:pPr>
        <w:rPr>
          <w:rFonts w:ascii="仿宋" w:eastAsia="仿宋" w:hAnsi="仿宋"/>
          <w:sz w:val="28"/>
          <w:szCs w:val="28"/>
        </w:rPr>
      </w:pPr>
      <w:r>
        <w:rPr>
          <w:rFonts w:eastAsia="仿宋" w:hint="eastAsia"/>
          <w:sz w:val="28"/>
          <w:szCs w:val="28"/>
        </w:rPr>
        <w:t>  </w:t>
      </w:r>
    </w:p>
    <w:p w:rsidR="00C4189A" w:rsidRDefault="00C4189A">
      <w:pPr>
        <w:spacing w:line="276" w:lineRule="auto"/>
        <w:rPr>
          <w:rFonts w:ascii="仿宋" w:eastAsia="仿宋" w:hAnsi="仿宋"/>
          <w:sz w:val="24"/>
          <w:szCs w:val="24"/>
        </w:rPr>
      </w:pPr>
    </w:p>
    <w:p w:rsidR="00C4189A" w:rsidRDefault="00C4189A">
      <w:pPr>
        <w:spacing w:line="276" w:lineRule="auto"/>
        <w:rPr>
          <w:rFonts w:ascii="仿宋" w:eastAsia="仿宋" w:hAnsi="仿宋"/>
          <w:sz w:val="24"/>
          <w:szCs w:val="24"/>
        </w:rPr>
      </w:pPr>
    </w:p>
    <w:sectPr w:rsidR="00C4189A" w:rsidSect="00C4189A">
      <w:headerReference w:type="even" r:id="rId8"/>
      <w:head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7A42" w:rsidRDefault="00837A42" w:rsidP="00C4189A">
      <w:r>
        <w:separator/>
      </w:r>
    </w:p>
  </w:endnote>
  <w:endnote w:type="continuationSeparator" w:id="1">
    <w:p w:rsidR="00837A42" w:rsidRDefault="00837A42" w:rsidP="00C4189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7A42" w:rsidRDefault="00837A42" w:rsidP="00C4189A">
      <w:r>
        <w:separator/>
      </w:r>
    </w:p>
  </w:footnote>
  <w:footnote w:type="continuationSeparator" w:id="1">
    <w:p w:rsidR="00837A42" w:rsidRDefault="00837A42" w:rsidP="00C418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89A" w:rsidRDefault="00C4189A">
    <w:pPr>
      <w:pStyle w:val="a6"/>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89A" w:rsidRDefault="00C4189A">
    <w:pPr>
      <w:pStyle w:val="a6"/>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B2AFC"/>
    <w:rsid w:val="0000703D"/>
    <w:rsid w:val="00023806"/>
    <w:rsid w:val="0002718A"/>
    <w:rsid w:val="00027CE2"/>
    <w:rsid w:val="000459E8"/>
    <w:rsid w:val="00052891"/>
    <w:rsid w:val="00065623"/>
    <w:rsid w:val="00066718"/>
    <w:rsid w:val="00070A7A"/>
    <w:rsid w:val="00072923"/>
    <w:rsid w:val="00073BE9"/>
    <w:rsid w:val="000953F7"/>
    <w:rsid w:val="00095C91"/>
    <w:rsid w:val="000A3FF5"/>
    <w:rsid w:val="000B0E4E"/>
    <w:rsid w:val="000B563E"/>
    <w:rsid w:val="000B799E"/>
    <w:rsid w:val="000C4F74"/>
    <w:rsid w:val="000D7F23"/>
    <w:rsid w:val="000F54AC"/>
    <w:rsid w:val="000F6DD7"/>
    <w:rsid w:val="001145FE"/>
    <w:rsid w:val="0012070F"/>
    <w:rsid w:val="00120CDB"/>
    <w:rsid w:val="001608BD"/>
    <w:rsid w:val="001665E0"/>
    <w:rsid w:val="001705A6"/>
    <w:rsid w:val="001829F4"/>
    <w:rsid w:val="00186B84"/>
    <w:rsid w:val="00191E6B"/>
    <w:rsid w:val="001A1B7B"/>
    <w:rsid w:val="001B051C"/>
    <w:rsid w:val="001B18DD"/>
    <w:rsid w:val="001B754D"/>
    <w:rsid w:val="001F1FB3"/>
    <w:rsid w:val="001F2646"/>
    <w:rsid w:val="00200432"/>
    <w:rsid w:val="00204C96"/>
    <w:rsid w:val="00206D99"/>
    <w:rsid w:val="002108E4"/>
    <w:rsid w:val="00221790"/>
    <w:rsid w:val="00221D3F"/>
    <w:rsid w:val="00223ABC"/>
    <w:rsid w:val="00231918"/>
    <w:rsid w:val="0023461E"/>
    <w:rsid w:val="002457F4"/>
    <w:rsid w:val="00255240"/>
    <w:rsid w:val="0025577B"/>
    <w:rsid w:val="00255E28"/>
    <w:rsid w:val="002879B4"/>
    <w:rsid w:val="002A29FD"/>
    <w:rsid w:val="002A3CBB"/>
    <w:rsid w:val="002A689B"/>
    <w:rsid w:val="002A6A86"/>
    <w:rsid w:val="002B31BD"/>
    <w:rsid w:val="002B7359"/>
    <w:rsid w:val="002F1290"/>
    <w:rsid w:val="003121B6"/>
    <w:rsid w:val="00322E05"/>
    <w:rsid w:val="00351E3E"/>
    <w:rsid w:val="0035321F"/>
    <w:rsid w:val="00353A21"/>
    <w:rsid w:val="00354862"/>
    <w:rsid w:val="003551FC"/>
    <w:rsid w:val="00356D8A"/>
    <w:rsid w:val="00392A62"/>
    <w:rsid w:val="00393F44"/>
    <w:rsid w:val="003A00DA"/>
    <w:rsid w:val="003B10AE"/>
    <w:rsid w:val="003B14DA"/>
    <w:rsid w:val="003B25A0"/>
    <w:rsid w:val="003D52EF"/>
    <w:rsid w:val="003E304D"/>
    <w:rsid w:val="00404E5C"/>
    <w:rsid w:val="0042074A"/>
    <w:rsid w:val="0042080A"/>
    <w:rsid w:val="0043282E"/>
    <w:rsid w:val="00433367"/>
    <w:rsid w:val="004353F1"/>
    <w:rsid w:val="004355B7"/>
    <w:rsid w:val="0045686A"/>
    <w:rsid w:val="00470AA1"/>
    <w:rsid w:val="00477F30"/>
    <w:rsid w:val="00497BD4"/>
    <w:rsid w:val="004A598D"/>
    <w:rsid w:val="004A6D03"/>
    <w:rsid w:val="004B33DC"/>
    <w:rsid w:val="004B7BE3"/>
    <w:rsid w:val="004C6D62"/>
    <w:rsid w:val="004D1FFE"/>
    <w:rsid w:val="004D3913"/>
    <w:rsid w:val="004D7A48"/>
    <w:rsid w:val="004F2686"/>
    <w:rsid w:val="00500AD8"/>
    <w:rsid w:val="005144A8"/>
    <w:rsid w:val="0051737F"/>
    <w:rsid w:val="0052413E"/>
    <w:rsid w:val="005306A2"/>
    <w:rsid w:val="00556874"/>
    <w:rsid w:val="0056081C"/>
    <w:rsid w:val="00564980"/>
    <w:rsid w:val="00593F7A"/>
    <w:rsid w:val="005941D0"/>
    <w:rsid w:val="005A4849"/>
    <w:rsid w:val="005A676C"/>
    <w:rsid w:val="005A703B"/>
    <w:rsid w:val="005B2AFC"/>
    <w:rsid w:val="005B6DC7"/>
    <w:rsid w:val="005C272D"/>
    <w:rsid w:val="005C524B"/>
    <w:rsid w:val="00605371"/>
    <w:rsid w:val="00606C7F"/>
    <w:rsid w:val="00614F30"/>
    <w:rsid w:val="00616093"/>
    <w:rsid w:val="00617EDC"/>
    <w:rsid w:val="00626AB6"/>
    <w:rsid w:val="00630675"/>
    <w:rsid w:val="00630D05"/>
    <w:rsid w:val="00643FA1"/>
    <w:rsid w:val="006504A6"/>
    <w:rsid w:val="00664CD9"/>
    <w:rsid w:val="00670E0F"/>
    <w:rsid w:val="00674FF9"/>
    <w:rsid w:val="00696B4B"/>
    <w:rsid w:val="006A1C22"/>
    <w:rsid w:val="006A40BE"/>
    <w:rsid w:val="006A53D5"/>
    <w:rsid w:val="006B73D2"/>
    <w:rsid w:val="006C0CA5"/>
    <w:rsid w:val="006C60C5"/>
    <w:rsid w:val="006D3911"/>
    <w:rsid w:val="00741046"/>
    <w:rsid w:val="00745A32"/>
    <w:rsid w:val="00756DF8"/>
    <w:rsid w:val="00763E26"/>
    <w:rsid w:val="00774047"/>
    <w:rsid w:val="007751EB"/>
    <w:rsid w:val="00790223"/>
    <w:rsid w:val="007A4D4C"/>
    <w:rsid w:val="007B6730"/>
    <w:rsid w:val="007D2605"/>
    <w:rsid w:val="0080195D"/>
    <w:rsid w:val="008161C1"/>
    <w:rsid w:val="00821DB5"/>
    <w:rsid w:val="00823954"/>
    <w:rsid w:val="00837A42"/>
    <w:rsid w:val="00841424"/>
    <w:rsid w:val="00847734"/>
    <w:rsid w:val="00862623"/>
    <w:rsid w:val="0087124C"/>
    <w:rsid w:val="008731CA"/>
    <w:rsid w:val="008872FA"/>
    <w:rsid w:val="008A5A00"/>
    <w:rsid w:val="008B0863"/>
    <w:rsid w:val="008B386C"/>
    <w:rsid w:val="008B3902"/>
    <w:rsid w:val="008B796B"/>
    <w:rsid w:val="008C21E2"/>
    <w:rsid w:val="008D4CBE"/>
    <w:rsid w:val="008E4145"/>
    <w:rsid w:val="008E6745"/>
    <w:rsid w:val="008F0F82"/>
    <w:rsid w:val="008F4A44"/>
    <w:rsid w:val="00901469"/>
    <w:rsid w:val="009033ED"/>
    <w:rsid w:val="00904F02"/>
    <w:rsid w:val="00906550"/>
    <w:rsid w:val="00947877"/>
    <w:rsid w:val="00947A01"/>
    <w:rsid w:val="00980340"/>
    <w:rsid w:val="009B541D"/>
    <w:rsid w:val="009B70B7"/>
    <w:rsid w:val="009D3333"/>
    <w:rsid w:val="009E4FBA"/>
    <w:rsid w:val="00A0113D"/>
    <w:rsid w:val="00A038C0"/>
    <w:rsid w:val="00A304C6"/>
    <w:rsid w:val="00A331AB"/>
    <w:rsid w:val="00A42C40"/>
    <w:rsid w:val="00A44DC2"/>
    <w:rsid w:val="00A50302"/>
    <w:rsid w:val="00A654A8"/>
    <w:rsid w:val="00A71F51"/>
    <w:rsid w:val="00AA1F72"/>
    <w:rsid w:val="00AC08F0"/>
    <w:rsid w:val="00AD0966"/>
    <w:rsid w:val="00AE158D"/>
    <w:rsid w:val="00AE617C"/>
    <w:rsid w:val="00AF0B43"/>
    <w:rsid w:val="00AF75F7"/>
    <w:rsid w:val="00B1546B"/>
    <w:rsid w:val="00B212BA"/>
    <w:rsid w:val="00B215E2"/>
    <w:rsid w:val="00B26AFF"/>
    <w:rsid w:val="00B46121"/>
    <w:rsid w:val="00B541FE"/>
    <w:rsid w:val="00B66921"/>
    <w:rsid w:val="00B7730F"/>
    <w:rsid w:val="00B81CB0"/>
    <w:rsid w:val="00B8424A"/>
    <w:rsid w:val="00B859E3"/>
    <w:rsid w:val="00B962A6"/>
    <w:rsid w:val="00BA5E3B"/>
    <w:rsid w:val="00BB32D9"/>
    <w:rsid w:val="00BB607A"/>
    <w:rsid w:val="00BC70BB"/>
    <w:rsid w:val="00BD1124"/>
    <w:rsid w:val="00BD6B31"/>
    <w:rsid w:val="00BE0B1F"/>
    <w:rsid w:val="00BF60B2"/>
    <w:rsid w:val="00C003A4"/>
    <w:rsid w:val="00C01AA5"/>
    <w:rsid w:val="00C01ABB"/>
    <w:rsid w:val="00C230F8"/>
    <w:rsid w:val="00C27591"/>
    <w:rsid w:val="00C3111F"/>
    <w:rsid w:val="00C3680A"/>
    <w:rsid w:val="00C3689E"/>
    <w:rsid w:val="00C40A4E"/>
    <w:rsid w:val="00C4189A"/>
    <w:rsid w:val="00C65ADD"/>
    <w:rsid w:val="00C70662"/>
    <w:rsid w:val="00C735C0"/>
    <w:rsid w:val="00C87CDB"/>
    <w:rsid w:val="00CB61F3"/>
    <w:rsid w:val="00CB78B5"/>
    <w:rsid w:val="00CD51BB"/>
    <w:rsid w:val="00CF313C"/>
    <w:rsid w:val="00CF62E0"/>
    <w:rsid w:val="00D00F4D"/>
    <w:rsid w:val="00D07598"/>
    <w:rsid w:val="00D07848"/>
    <w:rsid w:val="00D14AC6"/>
    <w:rsid w:val="00D3088F"/>
    <w:rsid w:val="00D43384"/>
    <w:rsid w:val="00D514F2"/>
    <w:rsid w:val="00D625C6"/>
    <w:rsid w:val="00D63469"/>
    <w:rsid w:val="00D87491"/>
    <w:rsid w:val="00D878FA"/>
    <w:rsid w:val="00D87D5E"/>
    <w:rsid w:val="00D91753"/>
    <w:rsid w:val="00D9285E"/>
    <w:rsid w:val="00DA29EE"/>
    <w:rsid w:val="00DE4FD6"/>
    <w:rsid w:val="00DF647B"/>
    <w:rsid w:val="00DF68E3"/>
    <w:rsid w:val="00E14717"/>
    <w:rsid w:val="00E17B46"/>
    <w:rsid w:val="00E2160D"/>
    <w:rsid w:val="00E24FC7"/>
    <w:rsid w:val="00E36193"/>
    <w:rsid w:val="00E41971"/>
    <w:rsid w:val="00E44F21"/>
    <w:rsid w:val="00E45880"/>
    <w:rsid w:val="00E5265F"/>
    <w:rsid w:val="00E52E75"/>
    <w:rsid w:val="00E65700"/>
    <w:rsid w:val="00E67F36"/>
    <w:rsid w:val="00E703E2"/>
    <w:rsid w:val="00E7757A"/>
    <w:rsid w:val="00E91622"/>
    <w:rsid w:val="00EA4B3F"/>
    <w:rsid w:val="00EA77BF"/>
    <w:rsid w:val="00EB3C0A"/>
    <w:rsid w:val="00ED32B5"/>
    <w:rsid w:val="00ED3FA1"/>
    <w:rsid w:val="00F00BFD"/>
    <w:rsid w:val="00F01B65"/>
    <w:rsid w:val="00F02183"/>
    <w:rsid w:val="00F0567A"/>
    <w:rsid w:val="00F079BE"/>
    <w:rsid w:val="00F23287"/>
    <w:rsid w:val="00F336B6"/>
    <w:rsid w:val="00F3623E"/>
    <w:rsid w:val="00F549BE"/>
    <w:rsid w:val="00F64427"/>
    <w:rsid w:val="00F70655"/>
    <w:rsid w:val="00F816A3"/>
    <w:rsid w:val="00FA0222"/>
    <w:rsid w:val="00FB00B4"/>
    <w:rsid w:val="00FC5051"/>
    <w:rsid w:val="00FD0147"/>
    <w:rsid w:val="00FD405D"/>
    <w:rsid w:val="11D37126"/>
    <w:rsid w:val="267C12C4"/>
    <w:rsid w:val="55790C9E"/>
    <w:rsid w:val="693212DE"/>
    <w:rsid w:val="72791717"/>
    <w:rsid w:val="74993638"/>
    <w:rsid w:val="79EF1B7A"/>
    <w:rsid w:val="7E96730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Balloon Text" w:qFormat="1"/>
    <w:lsdException w:name="Table Grid" w:semiHidden="0"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89A"/>
    <w:pPr>
      <w:widowControl w:val="0"/>
      <w:jc w:val="both"/>
    </w:pPr>
    <w:rPr>
      <w:rFonts w:ascii="Times New Roman" w:eastAsia="宋体" w:hAnsi="Times New Roman" w:cs="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C4189A"/>
    <w:pPr>
      <w:ind w:leftChars="2500" w:left="100"/>
    </w:pPr>
  </w:style>
  <w:style w:type="paragraph" w:styleId="a4">
    <w:name w:val="Balloon Text"/>
    <w:basedOn w:val="a"/>
    <w:link w:val="Char0"/>
    <w:uiPriority w:val="99"/>
    <w:semiHidden/>
    <w:unhideWhenUsed/>
    <w:qFormat/>
    <w:rsid w:val="00C4189A"/>
    <w:rPr>
      <w:sz w:val="18"/>
      <w:szCs w:val="18"/>
    </w:rPr>
  </w:style>
  <w:style w:type="paragraph" w:styleId="a5">
    <w:name w:val="footer"/>
    <w:basedOn w:val="a"/>
    <w:link w:val="Char1"/>
    <w:uiPriority w:val="99"/>
    <w:semiHidden/>
    <w:unhideWhenUsed/>
    <w:qFormat/>
    <w:rsid w:val="00C4189A"/>
    <w:pPr>
      <w:tabs>
        <w:tab w:val="center" w:pos="4153"/>
        <w:tab w:val="right" w:pos="8306"/>
      </w:tabs>
      <w:snapToGrid w:val="0"/>
      <w:jc w:val="left"/>
    </w:pPr>
    <w:rPr>
      <w:sz w:val="18"/>
      <w:szCs w:val="18"/>
    </w:rPr>
  </w:style>
  <w:style w:type="paragraph" w:styleId="a6">
    <w:name w:val="header"/>
    <w:basedOn w:val="a"/>
    <w:link w:val="Char2"/>
    <w:uiPriority w:val="99"/>
    <w:semiHidden/>
    <w:unhideWhenUsed/>
    <w:rsid w:val="00C4189A"/>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rsid w:val="00C4189A"/>
    <w:rPr>
      <w:rFonts w:ascii="Calibri" w:hAnsi="Calibri"/>
      <w:sz w:val="24"/>
      <w:szCs w:val="24"/>
    </w:rPr>
  </w:style>
  <w:style w:type="table" w:styleId="a8">
    <w:name w:val="Table Grid"/>
    <w:basedOn w:val="a1"/>
    <w:rsid w:val="00C4189A"/>
    <w:pPr>
      <w:widowControl w:val="0"/>
      <w:jc w:val="both"/>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2">
    <w:name w:val="页眉 Char"/>
    <w:basedOn w:val="a0"/>
    <w:link w:val="a6"/>
    <w:uiPriority w:val="99"/>
    <w:semiHidden/>
    <w:qFormat/>
    <w:rsid w:val="00C4189A"/>
    <w:rPr>
      <w:rFonts w:ascii="Times New Roman" w:eastAsia="宋体" w:hAnsi="Times New Roman" w:cs="Times New Roman"/>
      <w:sz w:val="18"/>
      <w:szCs w:val="18"/>
    </w:rPr>
  </w:style>
  <w:style w:type="character" w:customStyle="1" w:styleId="Char1">
    <w:name w:val="页脚 Char"/>
    <w:basedOn w:val="a0"/>
    <w:link w:val="a5"/>
    <w:uiPriority w:val="99"/>
    <w:semiHidden/>
    <w:rsid w:val="00C4189A"/>
    <w:rPr>
      <w:rFonts w:ascii="Times New Roman" w:eastAsia="宋体" w:hAnsi="Times New Roman" w:cs="Times New Roman"/>
      <w:sz w:val="18"/>
      <w:szCs w:val="18"/>
    </w:rPr>
  </w:style>
  <w:style w:type="paragraph" w:styleId="a9">
    <w:name w:val="No Spacing"/>
    <w:uiPriority w:val="1"/>
    <w:qFormat/>
    <w:rsid w:val="00C4189A"/>
    <w:pPr>
      <w:widowControl w:val="0"/>
      <w:jc w:val="both"/>
    </w:pPr>
    <w:rPr>
      <w:rFonts w:ascii="Times New Roman" w:eastAsia="宋体" w:hAnsi="Times New Roman" w:cs="Times New Roman"/>
      <w:kern w:val="2"/>
      <w:sz w:val="21"/>
      <w:szCs w:val="21"/>
    </w:rPr>
  </w:style>
  <w:style w:type="character" w:customStyle="1" w:styleId="Char">
    <w:name w:val="日期 Char"/>
    <w:basedOn w:val="a0"/>
    <w:link w:val="a3"/>
    <w:uiPriority w:val="99"/>
    <w:semiHidden/>
    <w:qFormat/>
    <w:rsid w:val="00C4189A"/>
    <w:rPr>
      <w:rFonts w:ascii="Times New Roman" w:eastAsia="宋体" w:hAnsi="Times New Roman" w:cs="Times New Roman"/>
      <w:szCs w:val="21"/>
    </w:rPr>
  </w:style>
  <w:style w:type="character" w:customStyle="1" w:styleId="Char0">
    <w:name w:val="批注框文本 Char"/>
    <w:basedOn w:val="a0"/>
    <w:link w:val="a4"/>
    <w:uiPriority w:val="99"/>
    <w:semiHidden/>
    <w:rsid w:val="00C4189A"/>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9953CBF1-E77E-414D-984F-F97829C96952}">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205</Words>
  <Characters>1172</Characters>
  <Application>Microsoft Office Word</Application>
  <DocSecurity>0</DocSecurity>
  <Lines>9</Lines>
  <Paragraphs>2</Paragraphs>
  <ScaleCrop>false</ScaleCrop>
  <Company/>
  <LinksUpToDate>false</LinksUpToDate>
  <CharactersWithSpaces>1375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asdf1</dc:creator>
  <cp:lastModifiedBy>emplName</cp:lastModifiedBy>
  <cp:revision>170</cp:revision>
  <cp:lastPrinted>2015-12-14T05:17:00Z</cp:lastPrinted>
  <dcterms:created xsi:type="dcterms:W3CDTF">2015-11-18T02:23:00Z</dcterms:created>
  <dcterms:modified xsi:type="dcterms:W3CDTF">2018-12-13T00:52:00Z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2052-11.1.0.8002</vt:lpwstr>
  </property>
</Properties>
</file>