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9C" w:rsidRDefault="000A11B7" w:rsidP="00D93BC1">
      <w:pPr>
        <w:spacing w:line="320" w:lineRule="exact"/>
        <w:jc w:val="center"/>
        <w:rPr>
          <w:rFonts w:ascii="宋体" w:hAnsi="宋体"/>
          <w:b/>
          <w:sz w:val="32"/>
          <w:szCs w:val="32"/>
        </w:rPr>
      </w:pPr>
      <w:r>
        <w:rPr>
          <w:rFonts w:ascii="宋体" w:hAnsi="宋体" w:hint="eastAsia"/>
          <w:b/>
          <w:sz w:val="32"/>
          <w:szCs w:val="32"/>
        </w:rPr>
        <w:t>采购</w:t>
      </w:r>
      <w:r w:rsidR="00BF5F9C" w:rsidRPr="008E14D3">
        <w:rPr>
          <w:rFonts w:ascii="宋体" w:hAnsi="宋体" w:hint="eastAsia"/>
          <w:b/>
          <w:sz w:val="32"/>
          <w:szCs w:val="32"/>
        </w:rPr>
        <w:t>合同</w:t>
      </w:r>
    </w:p>
    <w:p w:rsidR="00E55B8B" w:rsidRPr="008E14D3" w:rsidRDefault="00E55B8B" w:rsidP="00D93BC1">
      <w:pPr>
        <w:spacing w:line="320" w:lineRule="exact"/>
        <w:jc w:val="center"/>
        <w:rPr>
          <w:rFonts w:ascii="宋体" w:hAnsi="宋体"/>
          <w:b/>
          <w:sz w:val="32"/>
          <w:szCs w:val="32"/>
        </w:rPr>
      </w:pPr>
    </w:p>
    <w:p w:rsidR="00001B67" w:rsidRPr="008E14D3" w:rsidRDefault="00AB6EA6" w:rsidP="0003295E">
      <w:pPr>
        <w:jc w:val="left"/>
        <w:rPr>
          <w:rFonts w:asciiTheme="minorEastAsia" w:hAnsiTheme="minorEastAsia" w:cs="Times New Roman"/>
          <w:sz w:val="24"/>
          <w:szCs w:val="24"/>
        </w:rPr>
      </w:pPr>
      <w:r w:rsidRPr="008E14D3">
        <w:rPr>
          <w:rFonts w:asciiTheme="minorEastAsia" w:hAnsiTheme="minorEastAsia" w:cs="Times New Roman" w:hint="eastAsia"/>
          <w:sz w:val="24"/>
          <w:szCs w:val="24"/>
        </w:rPr>
        <w:t>买</w:t>
      </w:r>
      <w:r w:rsidR="00E43D90" w:rsidRPr="008E14D3">
        <w:rPr>
          <w:rFonts w:asciiTheme="minorEastAsia" w:hAnsiTheme="minorEastAsia" w:cs="Times New Roman" w:hint="eastAsia"/>
          <w:sz w:val="24"/>
          <w:szCs w:val="24"/>
        </w:rPr>
        <w:t>方：</w:t>
      </w:r>
      <w:r w:rsidR="00171B0B">
        <w:rPr>
          <w:rFonts w:asciiTheme="minorEastAsia" w:hAnsiTheme="minorEastAsia" w:cs="Times New Roman" w:hint="eastAsia"/>
          <w:sz w:val="24"/>
          <w:szCs w:val="24"/>
        </w:rPr>
        <w:t>华能（天津）煤气化发电有限公司</w:t>
      </w:r>
      <w:r w:rsidR="00E55B8B">
        <w:rPr>
          <w:rFonts w:asciiTheme="minorEastAsia" w:hAnsiTheme="minorEastAsia" w:cs="Times New Roman" w:hint="eastAsia"/>
          <w:sz w:val="24"/>
          <w:szCs w:val="24"/>
        </w:rPr>
        <w:t xml:space="preserve">       </w:t>
      </w:r>
      <w:r w:rsidR="00E43D90" w:rsidRPr="008E14D3">
        <w:rPr>
          <w:rFonts w:asciiTheme="minorEastAsia" w:hAnsiTheme="minorEastAsia" w:cs="Times New Roman" w:hint="eastAsia"/>
          <w:sz w:val="24"/>
          <w:szCs w:val="24"/>
        </w:rPr>
        <w:t xml:space="preserve">合同编号：                                           </w:t>
      </w:r>
      <w:r w:rsidR="00656AF4" w:rsidRPr="008E14D3">
        <w:rPr>
          <w:rFonts w:asciiTheme="minorEastAsia" w:hAnsiTheme="minorEastAsia" w:cs="Times New Roman" w:hint="eastAsia"/>
          <w:sz w:val="24"/>
          <w:szCs w:val="24"/>
        </w:rPr>
        <w:t xml:space="preserve">                        卖方：</w:t>
      </w:r>
      <w:r w:rsidR="00B74DAC">
        <w:rPr>
          <w:rFonts w:asciiTheme="minorEastAsia" w:hAnsiTheme="minorEastAsia" w:cs="Times New Roman" w:hint="eastAsia"/>
          <w:sz w:val="24"/>
          <w:szCs w:val="24"/>
        </w:rPr>
        <w:t xml:space="preserve">                                       </w:t>
      </w:r>
      <w:r w:rsidR="00E55B8B">
        <w:rPr>
          <w:rFonts w:asciiTheme="minorEastAsia" w:hAnsiTheme="minorEastAsia" w:cs="Times New Roman" w:hint="eastAsia"/>
          <w:sz w:val="24"/>
          <w:szCs w:val="24"/>
        </w:rPr>
        <w:t>采购订单</w:t>
      </w:r>
      <w:r w:rsidR="00EF557D" w:rsidRPr="008E14D3">
        <w:rPr>
          <w:rFonts w:asciiTheme="minorEastAsia" w:hAnsiTheme="minorEastAsia" w:cs="Times New Roman" w:hint="eastAsia"/>
          <w:sz w:val="24"/>
          <w:szCs w:val="24"/>
        </w:rPr>
        <w:t xml:space="preserve">: </w:t>
      </w:r>
    </w:p>
    <w:p w:rsidR="003402BA" w:rsidRPr="008E14D3" w:rsidRDefault="00656AF4" w:rsidP="00B53F04">
      <w:pPr>
        <w:rPr>
          <w:rFonts w:asciiTheme="minorEastAsia" w:hAnsiTheme="minorEastAsia" w:cs="Times New Roman"/>
          <w:sz w:val="24"/>
          <w:szCs w:val="24"/>
        </w:rPr>
      </w:pPr>
      <w:r w:rsidRPr="008E14D3">
        <w:rPr>
          <w:rFonts w:asciiTheme="minorEastAsia" w:hAnsiTheme="minorEastAsia" w:cs="Times New Roman" w:hint="eastAsia"/>
          <w:sz w:val="24"/>
          <w:szCs w:val="24"/>
        </w:rPr>
        <w:t>签订地点：</w:t>
      </w:r>
      <w:r w:rsidR="00E55B8B">
        <w:rPr>
          <w:rFonts w:asciiTheme="minorEastAsia" w:hAnsiTheme="minorEastAsia" w:cs="Times New Roman" w:hint="eastAsia"/>
          <w:sz w:val="24"/>
          <w:szCs w:val="24"/>
        </w:rPr>
        <w:t xml:space="preserve">                                  </w:t>
      </w:r>
      <w:r w:rsidR="003402BA" w:rsidRPr="008E14D3">
        <w:rPr>
          <w:rFonts w:asciiTheme="minorEastAsia" w:hAnsiTheme="minorEastAsia" w:cs="Times New Roman" w:hint="eastAsia"/>
          <w:sz w:val="24"/>
          <w:szCs w:val="24"/>
        </w:rPr>
        <w:t>签订时间：</w:t>
      </w:r>
    </w:p>
    <w:p w:rsidR="003402BA" w:rsidRPr="008E14D3" w:rsidRDefault="00D176CA" w:rsidP="00B53F04">
      <w:pPr>
        <w:rPr>
          <w:rFonts w:asciiTheme="minorEastAsia" w:hAnsiTheme="minorEastAsia" w:cs="Times New Roman"/>
          <w:sz w:val="24"/>
          <w:szCs w:val="24"/>
        </w:rPr>
      </w:pPr>
      <w:r w:rsidRPr="008E14D3">
        <w:rPr>
          <w:rFonts w:asciiTheme="minorEastAsia" w:hAnsiTheme="minorEastAsia" w:cs="Times New Roman" w:hint="eastAsia"/>
          <w:sz w:val="24"/>
          <w:szCs w:val="24"/>
        </w:rPr>
        <w:t>买卖</w:t>
      </w:r>
      <w:r w:rsidR="003402BA" w:rsidRPr="008E14D3">
        <w:rPr>
          <w:rFonts w:asciiTheme="minorEastAsia" w:hAnsiTheme="minorEastAsia" w:cs="Times New Roman"/>
          <w:sz w:val="24"/>
          <w:szCs w:val="24"/>
        </w:rPr>
        <w:t>双方本着平等互利的原则，经友好协商，达成以下</w:t>
      </w:r>
      <w:r w:rsidR="009C1884" w:rsidRPr="008E14D3">
        <w:rPr>
          <w:rFonts w:asciiTheme="minorEastAsia" w:hAnsiTheme="minorEastAsia" w:cs="Times New Roman" w:hint="eastAsia"/>
          <w:sz w:val="24"/>
          <w:szCs w:val="24"/>
        </w:rPr>
        <w:t>合同</w:t>
      </w:r>
      <w:r w:rsidR="003402BA" w:rsidRPr="008E14D3">
        <w:rPr>
          <w:rFonts w:asciiTheme="minorEastAsia" w:hAnsiTheme="minorEastAsia" w:cs="Times New Roman"/>
          <w:sz w:val="24"/>
          <w:szCs w:val="24"/>
        </w:rPr>
        <w:t>：</w:t>
      </w:r>
    </w:p>
    <w:p w:rsidR="00E43D90" w:rsidRPr="008E14D3" w:rsidRDefault="00E43D90" w:rsidP="008E4EE0">
      <w:pPr>
        <w:rPr>
          <w:rFonts w:ascii="宋体" w:hAnsi="宋体"/>
          <w:sz w:val="18"/>
          <w:szCs w:val="18"/>
        </w:rPr>
      </w:pPr>
      <w:r w:rsidRPr="008E14D3">
        <w:rPr>
          <w:rFonts w:hint="eastAsia"/>
          <w:b/>
        </w:rPr>
        <w:t>一、供货内容</w:t>
      </w:r>
      <w:r w:rsidR="005E7013" w:rsidRPr="008E14D3">
        <w:rPr>
          <w:rFonts w:hint="eastAsia"/>
          <w:b/>
        </w:rPr>
        <w:t>及价格</w:t>
      </w:r>
      <w:r w:rsidR="000153ED" w:rsidRPr="008E14D3">
        <w:rPr>
          <w:rFonts w:hint="eastAsia"/>
          <w:b/>
        </w:rPr>
        <w:t>：</w:t>
      </w:r>
    </w:p>
    <w:tbl>
      <w:tblPr>
        <w:tblW w:w="10917" w:type="dxa"/>
        <w:jc w:val="center"/>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1421"/>
        <w:gridCol w:w="2123"/>
        <w:gridCol w:w="709"/>
        <w:gridCol w:w="1134"/>
        <w:gridCol w:w="1417"/>
        <w:gridCol w:w="30"/>
        <w:gridCol w:w="1530"/>
        <w:gridCol w:w="1560"/>
      </w:tblGrid>
      <w:tr w:rsidR="00A303A1" w:rsidRPr="008E14D3" w:rsidTr="00A303A1">
        <w:trPr>
          <w:trHeight w:val="712"/>
          <w:jc w:val="center"/>
        </w:trPr>
        <w:tc>
          <w:tcPr>
            <w:tcW w:w="993" w:type="dxa"/>
            <w:tcBorders>
              <w:top w:val="single" w:sz="12" w:space="0" w:color="auto"/>
              <w:left w:val="single" w:sz="12" w:space="0" w:color="auto"/>
              <w:bottom w:val="single" w:sz="4" w:space="0" w:color="auto"/>
              <w:right w:val="single" w:sz="4" w:space="0" w:color="auto"/>
            </w:tcBorders>
            <w:vAlign w:val="center"/>
          </w:tcPr>
          <w:p w:rsidR="00A303A1" w:rsidRPr="008E14D3" w:rsidRDefault="00A303A1" w:rsidP="00861F19">
            <w:pPr>
              <w:spacing w:line="320" w:lineRule="exact"/>
              <w:jc w:val="center"/>
              <w:rPr>
                <w:rFonts w:ascii="宋体" w:hAnsi="宋体"/>
                <w:sz w:val="18"/>
                <w:szCs w:val="18"/>
              </w:rPr>
            </w:pPr>
            <w:r w:rsidRPr="008E14D3">
              <w:rPr>
                <w:rFonts w:ascii="宋体" w:hAnsi="宋体" w:hint="eastAsia"/>
                <w:sz w:val="18"/>
                <w:szCs w:val="18"/>
              </w:rPr>
              <w:t>序号</w:t>
            </w:r>
          </w:p>
        </w:tc>
        <w:tc>
          <w:tcPr>
            <w:tcW w:w="1421" w:type="dxa"/>
            <w:tcBorders>
              <w:top w:val="single" w:sz="12" w:space="0" w:color="auto"/>
              <w:left w:val="nil"/>
              <w:bottom w:val="single" w:sz="4" w:space="0" w:color="auto"/>
              <w:right w:val="single" w:sz="4" w:space="0" w:color="auto"/>
            </w:tcBorders>
            <w:vAlign w:val="center"/>
          </w:tcPr>
          <w:p w:rsidR="00A303A1" w:rsidRPr="008E14D3" w:rsidRDefault="00A303A1" w:rsidP="00861F19">
            <w:pPr>
              <w:spacing w:line="320" w:lineRule="exact"/>
              <w:jc w:val="center"/>
              <w:rPr>
                <w:rFonts w:ascii="宋体" w:hAnsi="宋体"/>
                <w:sz w:val="18"/>
                <w:szCs w:val="18"/>
              </w:rPr>
            </w:pPr>
            <w:r w:rsidRPr="008E14D3">
              <w:rPr>
                <w:rFonts w:ascii="宋体" w:hAnsi="宋体" w:hint="eastAsia"/>
                <w:sz w:val="18"/>
                <w:szCs w:val="18"/>
              </w:rPr>
              <w:t>物料编码</w:t>
            </w:r>
          </w:p>
        </w:tc>
        <w:tc>
          <w:tcPr>
            <w:tcW w:w="2123" w:type="dxa"/>
            <w:tcBorders>
              <w:top w:val="single" w:sz="12" w:space="0" w:color="auto"/>
              <w:left w:val="nil"/>
              <w:bottom w:val="single" w:sz="4" w:space="0" w:color="auto"/>
              <w:right w:val="single" w:sz="4" w:space="0" w:color="auto"/>
            </w:tcBorders>
            <w:vAlign w:val="center"/>
          </w:tcPr>
          <w:p w:rsidR="00A303A1" w:rsidRPr="008E14D3" w:rsidRDefault="00A303A1" w:rsidP="00861F19">
            <w:pPr>
              <w:spacing w:line="320" w:lineRule="exact"/>
              <w:jc w:val="center"/>
              <w:rPr>
                <w:rFonts w:ascii="宋体" w:hAnsi="宋体"/>
                <w:sz w:val="18"/>
                <w:szCs w:val="18"/>
              </w:rPr>
            </w:pPr>
            <w:r w:rsidRPr="008E14D3">
              <w:rPr>
                <w:rFonts w:ascii="宋体" w:hAnsi="宋体" w:hint="eastAsia"/>
                <w:sz w:val="18"/>
                <w:szCs w:val="18"/>
              </w:rPr>
              <w:t>物料描述</w:t>
            </w:r>
          </w:p>
        </w:tc>
        <w:tc>
          <w:tcPr>
            <w:tcW w:w="709" w:type="dxa"/>
            <w:tcBorders>
              <w:top w:val="single" w:sz="12" w:space="0" w:color="auto"/>
              <w:left w:val="nil"/>
              <w:bottom w:val="single" w:sz="4" w:space="0" w:color="auto"/>
              <w:right w:val="single" w:sz="4" w:space="0" w:color="auto"/>
            </w:tcBorders>
            <w:vAlign w:val="center"/>
          </w:tcPr>
          <w:p w:rsidR="00A303A1" w:rsidRPr="008E14D3" w:rsidRDefault="00A303A1" w:rsidP="00861F19">
            <w:pPr>
              <w:spacing w:line="320" w:lineRule="exact"/>
              <w:jc w:val="center"/>
              <w:rPr>
                <w:rFonts w:ascii="宋体" w:hAnsi="宋体"/>
                <w:sz w:val="18"/>
                <w:szCs w:val="18"/>
              </w:rPr>
            </w:pPr>
            <w:r w:rsidRPr="008E14D3">
              <w:rPr>
                <w:rFonts w:ascii="宋体" w:hAnsi="宋体" w:hint="eastAsia"/>
                <w:sz w:val="18"/>
                <w:szCs w:val="18"/>
              </w:rPr>
              <w:t>单位</w:t>
            </w:r>
          </w:p>
        </w:tc>
        <w:tc>
          <w:tcPr>
            <w:tcW w:w="1134" w:type="dxa"/>
            <w:tcBorders>
              <w:top w:val="single" w:sz="12" w:space="0" w:color="auto"/>
              <w:left w:val="nil"/>
              <w:bottom w:val="single" w:sz="4" w:space="0" w:color="auto"/>
              <w:right w:val="single" w:sz="4" w:space="0" w:color="auto"/>
            </w:tcBorders>
            <w:vAlign w:val="center"/>
          </w:tcPr>
          <w:p w:rsidR="00A303A1" w:rsidRPr="008E14D3" w:rsidRDefault="00A303A1" w:rsidP="00861F19">
            <w:pPr>
              <w:spacing w:line="320" w:lineRule="exact"/>
              <w:jc w:val="center"/>
              <w:rPr>
                <w:rFonts w:ascii="宋体" w:hAnsi="宋体"/>
                <w:sz w:val="18"/>
                <w:szCs w:val="18"/>
              </w:rPr>
            </w:pPr>
            <w:r w:rsidRPr="008E14D3">
              <w:rPr>
                <w:rFonts w:ascii="宋体" w:hAnsi="宋体" w:hint="eastAsia"/>
                <w:sz w:val="18"/>
                <w:szCs w:val="18"/>
              </w:rPr>
              <w:t>数量</w:t>
            </w:r>
          </w:p>
        </w:tc>
        <w:tc>
          <w:tcPr>
            <w:tcW w:w="1417" w:type="dxa"/>
            <w:tcBorders>
              <w:top w:val="single" w:sz="12" w:space="0" w:color="auto"/>
              <w:left w:val="nil"/>
              <w:bottom w:val="single" w:sz="4" w:space="0" w:color="auto"/>
              <w:right w:val="single" w:sz="4" w:space="0" w:color="auto"/>
            </w:tcBorders>
            <w:vAlign w:val="center"/>
          </w:tcPr>
          <w:p w:rsidR="00A303A1" w:rsidRPr="008E14D3" w:rsidRDefault="00A303A1" w:rsidP="00861F19">
            <w:pPr>
              <w:spacing w:line="320" w:lineRule="exact"/>
              <w:jc w:val="center"/>
              <w:rPr>
                <w:rFonts w:ascii="宋体" w:hAnsi="宋体"/>
                <w:sz w:val="18"/>
                <w:szCs w:val="18"/>
              </w:rPr>
            </w:pPr>
            <w:r w:rsidRPr="008E14D3">
              <w:rPr>
                <w:rFonts w:ascii="宋体" w:hAnsi="宋体" w:hint="eastAsia"/>
                <w:sz w:val="18"/>
                <w:szCs w:val="18"/>
              </w:rPr>
              <w:t>含税单价（元）</w:t>
            </w:r>
          </w:p>
        </w:tc>
        <w:tc>
          <w:tcPr>
            <w:tcW w:w="1560" w:type="dxa"/>
            <w:gridSpan w:val="2"/>
            <w:tcBorders>
              <w:top w:val="single" w:sz="12" w:space="0" w:color="auto"/>
              <w:left w:val="nil"/>
              <w:bottom w:val="single" w:sz="4" w:space="0" w:color="auto"/>
              <w:right w:val="single" w:sz="4" w:space="0" w:color="auto"/>
            </w:tcBorders>
            <w:vAlign w:val="center"/>
          </w:tcPr>
          <w:p w:rsidR="00A303A1" w:rsidRPr="008E14D3" w:rsidRDefault="00A303A1" w:rsidP="00861F19">
            <w:pPr>
              <w:spacing w:line="320" w:lineRule="exact"/>
              <w:jc w:val="center"/>
              <w:rPr>
                <w:rFonts w:ascii="宋体" w:hAnsi="宋体"/>
                <w:sz w:val="18"/>
                <w:szCs w:val="18"/>
              </w:rPr>
            </w:pPr>
            <w:r w:rsidRPr="008E14D3">
              <w:rPr>
                <w:rFonts w:ascii="宋体" w:hAnsi="宋体" w:hint="eastAsia"/>
                <w:sz w:val="18"/>
                <w:szCs w:val="18"/>
              </w:rPr>
              <w:t>含税合价（元）</w:t>
            </w:r>
          </w:p>
        </w:tc>
        <w:tc>
          <w:tcPr>
            <w:tcW w:w="1560" w:type="dxa"/>
            <w:tcBorders>
              <w:top w:val="single" w:sz="12" w:space="0" w:color="auto"/>
              <w:left w:val="nil"/>
              <w:bottom w:val="single" w:sz="4" w:space="0" w:color="auto"/>
              <w:right w:val="single" w:sz="4" w:space="0" w:color="auto"/>
            </w:tcBorders>
            <w:vAlign w:val="center"/>
          </w:tcPr>
          <w:p w:rsidR="00A303A1" w:rsidRPr="008E14D3" w:rsidRDefault="00A303A1" w:rsidP="00A303A1">
            <w:pPr>
              <w:spacing w:line="320" w:lineRule="exact"/>
              <w:jc w:val="center"/>
              <w:rPr>
                <w:rFonts w:ascii="宋体" w:hAnsi="宋体"/>
                <w:sz w:val="18"/>
                <w:szCs w:val="18"/>
              </w:rPr>
            </w:pPr>
            <w:r>
              <w:rPr>
                <w:rFonts w:ascii="宋体" w:hAnsi="宋体" w:hint="eastAsia"/>
                <w:sz w:val="18"/>
                <w:szCs w:val="18"/>
              </w:rPr>
              <w:t>备注</w:t>
            </w:r>
          </w:p>
        </w:tc>
      </w:tr>
      <w:tr w:rsidR="00A303A1" w:rsidRPr="008E14D3" w:rsidTr="00A303A1">
        <w:trPr>
          <w:cantSplit/>
          <w:trHeight w:val="506"/>
          <w:jc w:val="center"/>
        </w:trPr>
        <w:tc>
          <w:tcPr>
            <w:tcW w:w="993" w:type="dxa"/>
            <w:tcBorders>
              <w:top w:val="single" w:sz="4" w:space="0" w:color="auto"/>
              <w:left w:val="single" w:sz="12" w:space="0" w:color="auto"/>
              <w:bottom w:val="single" w:sz="4" w:space="0" w:color="auto"/>
              <w:right w:val="single" w:sz="4" w:space="0" w:color="auto"/>
            </w:tcBorders>
            <w:vAlign w:val="center"/>
          </w:tcPr>
          <w:p w:rsidR="00A303A1" w:rsidRPr="008E14D3" w:rsidRDefault="00A303A1" w:rsidP="0079673C">
            <w:pPr>
              <w:spacing w:line="320" w:lineRule="exact"/>
              <w:jc w:val="center"/>
              <w:rPr>
                <w:rFonts w:ascii="宋体" w:hAnsi="宋体" w:cs="宋体"/>
                <w:sz w:val="20"/>
                <w:szCs w:val="20"/>
              </w:rPr>
            </w:pPr>
            <w:r w:rsidRPr="008E14D3">
              <w:rPr>
                <w:rFonts w:ascii="宋体" w:hAnsi="宋体" w:cs="宋体" w:hint="eastAsia"/>
                <w:sz w:val="20"/>
                <w:szCs w:val="20"/>
              </w:rPr>
              <w:t>1</w:t>
            </w:r>
          </w:p>
        </w:tc>
        <w:tc>
          <w:tcPr>
            <w:tcW w:w="1421" w:type="dxa"/>
            <w:tcBorders>
              <w:top w:val="single" w:sz="4" w:space="0" w:color="auto"/>
              <w:left w:val="nil"/>
              <w:bottom w:val="single" w:sz="4" w:space="0" w:color="auto"/>
              <w:right w:val="single" w:sz="4" w:space="0" w:color="auto"/>
            </w:tcBorders>
            <w:vAlign w:val="center"/>
          </w:tcPr>
          <w:p w:rsidR="00A303A1" w:rsidRPr="008E14D3" w:rsidRDefault="00A303A1" w:rsidP="0079673C">
            <w:pPr>
              <w:spacing w:line="320" w:lineRule="exact"/>
              <w:jc w:val="center"/>
              <w:rPr>
                <w:rFonts w:ascii="宋体" w:hAnsi="宋体"/>
                <w:sz w:val="18"/>
                <w:szCs w:val="18"/>
              </w:rPr>
            </w:pPr>
          </w:p>
        </w:tc>
        <w:tc>
          <w:tcPr>
            <w:tcW w:w="2123" w:type="dxa"/>
            <w:tcBorders>
              <w:top w:val="single" w:sz="4" w:space="0" w:color="auto"/>
              <w:left w:val="nil"/>
              <w:bottom w:val="single" w:sz="4" w:space="0" w:color="auto"/>
              <w:right w:val="single" w:sz="4" w:space="0" w:color="auto"/>
            </w:tcBorders>
          </w:tcPr>
          <w:p w:rsidR="00A303A1" w:rsidRPr="008E14D3" w:rsidRDefault="00A303A1" w:rsidP="009728F1">
            <w:pPr>
              <w:spacing w:line="320" w:lineRule="exact"/>
              <w:rPr>
                <w:rFonts w:ascii="宋体" w:hAnsi="宋体"/>
                <w:sz w:val="18"/>
                <w:szCs w:val="18"/>
              </w:rPr>
            </w:pPr>
          </w:p>
        </w:tc>
        <w:tc>
          <w:tcPr>
            <w:tcW w:w="709" w:type="dxa"/>
            <w:tcBorders>
              <w:top w:val="single" w:sz="4" w:space="0" w:color="auto"/>
              <w:left w:val="nil"/>
              <w:bottom w:val="single" w:sz="4" w:space="0" w:color="auto"/>
              <w:right w:val="single" w:sz="4" w:space="0" w:color="auto"/>
            </w:tcBorders>
            <w:vAlign w:val="center"/>
          </w:tcPr>
          <w:p w:rsidR="00A303A1" w:rsidRPr="008E14D3" w:rsidRDefault="00A303A1" w:rsidP="00861F19">
            <w:pPr>
              <w:spacing w:line="320" w:lineRule="exact"/>
              <w:jc w:val="center"/>
              <w:rPr>
                <w:rFonts w:ascii="宋体" w:hAnsi="宋体"/>
                <w:sz w:val="18"/>
                <w:szCs w:val="18"/>
              </w:rPr>
            </w:pPr>
          </w:p>
        </w:tc>
        <w:tc>
          <w:tcPr>
            <w:tcW w:w="1134" w:type="dxa"/>
            <w:tcBorders>
              <w:top w:val="single" w:sz="4" w:space="0" w:color="auto"/>
              <w:left w:val="nil"/>
              <w:bottom w:val="single" w:sz="4" w:space="0" w:color="auto"/>
              <w:right w:val="single" w:sz="4" w:space="0" w:color="auto"/>
            </w:tcBorders>
            <w:vAlign w:val="center"/>
          </w:tcPr>
          <w:p w:rsidR="00A303A1" w:rsidRPr="008E14D3" w:rsidRDefault="00A303A1" w:rsidP="00861F19">
            <w:pPr>
              <w:spacing w:line="320" w:lineRule="exact"/>
              <w:jc w:val="center"/>
              <w:rPr>
                <w:rFonts w:ascii="MyriadPro-Regular" w:hAnsi="MyriadPro-Regular" w:cs="MyriadPro-Regular"/>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A303A1" w:rsidRPr="008E14D3" w:rsidRDefault="00A303A1" w:rsidP="007A66CE">
            <w:pPr>
              <w:widowControl/>
              <w:jc w:val="center"/>
              <w:rPr>
                <w:rFonts w:cs="Calibri"/>
                <w:kern w:val="0"/>
                <w:szCs w:val="21"/>
              </w:rPr>
            </w:pPr>
          </w:p>
        </w:tc>
        <w:tc>
          <w:tcPr>
            <w:tcW w:w="1560" w:type="dxa"/>
            <w:gridSpan w:val="2"/>
            <w:tcBorders>
              <w:top w:val="single" w:sz="4" w:space="0" w:color="auto"/>
              <w:left w:val="nil"/>
              <w:bottom w:val="nil"/>
              <w:right w:val="single" w:sz="4" w:space="0" w:color="auto"/>
            </w:tcBorders>
            <w:vAlign w:val="center"/>
          </w:tcPr>
          <w:p w:rsidR="00A303A1" w:rsidRPr="008E14D3" w:rsidRDefault="00A303A1" w:rsidP="007A66CE">
            <w:pPr>
              <w:widowControl/>
              <w:jc w:val="center"/>
              <w:rPr>
                <w:rFonts w:ascii="宋体" w:hAnsi="宋体" w:cs="宋体"/>
                <w:kern w:val="0"/>
                <w:szCs w:val="21"/>
              </w:rPr>
            </w:pPr>
          </w:p>
        </w:tc>
        <w:tc>
          <w:tcPr>
            <w:tcW w:w="1560" w:type="dxa"/>
            <w:vMerge w:val="restart"/>
            <w:tcBorders>
              <w:top w:val="single" w:sz="4" w:space="0" w:color="auto"/>
              <w:left w:val="nil"/>
              <w:right w:val="single" w:sz="4" w:space="0" w:color="auto"/>
            </w:tcBorders>
            <w:vAlign w:val="center"/>
          </w:tcPr>
          <w:p w:rsidR="00A303A1" w:rsidRPr="008E14D3" w:rsidRDefault="00A303A1" w:rsidP="00A303A1">
            <w:pPr>
              <w:widowControl/>
              <w:jc w:val="center"/>
              <w:rPr>
                <w:rFonts w:ascii="宋体" w:hAnsi="宋体" w:cs="宋体"/>
                <w:kern w:val="0"/>
                <w:szCs w:val="21"/>
              </w:rPr>
            </w:pPr>
          </w:p>
        </w:tc>
      </w:tr>
      <w:tr w:rsidR="00A303A1" w:rsidRPr="008E14D3" w:rsidTr="00091811">
        <w:trPr>
          <w:cantSplit/>
          <w:trHeight w:val="506"/>
          <w:jc w:val="center"/>
        </w:trPr>
        <w:tc>
          <w:tcPr>
            <w:tcW w:w="993" w:type="dxa"/>
            <w:tcBorders>
              <w:top w:val="single" w:sz="4" w:space="0" w:color="auto"/>
              <w:left w:val="single" w:sz="12" w:space="0" w:color="auto"/>
              <w:bottom w:val="single" w:sz="4" w:space="0" w:color="auto"/>
              <w:right w:val="single" w:sz="4" w:space="0" w:color="auto"/>
            </w:tcBorders>
            <w:vAlign w:val="center"/>
          </w:tcPr>
          <w:p w:rsidR="00A303A1" w:rsidRPr="008E14D3" w:rsidRDefault="00A303A1" w:rsidP="0079673C">
            <w:pPr>
              <w:spacing w:line="320" w:lineRule="exact"/>
              <w:jc w:val="center"/>
              <w:rPr>
                <w:rFonts w:ascii="宋体" w:hAnsi="宋体" w:cs="宋体"/>
                <w:sz w:val="20"/>
                <w:szCs w:val="20"/>
              </w:rPr>
            </w:pPr>
            <w:r w:rsidRPr="008E14D3">
              <w:rPr>
                <w:rFonts w:ascii="宋体" w:hAnsi="宋体" w:cs="宋体" w:hint="eastAsia"/>
                <w:sz w:val="20"/>
                <w:szCs w:val="20"/>
              </w:rPr>
              <w:t>2</w:t>
            </w:r>
          </w:p>
        </w:tc>
        <w:tc>
          <w:tcPr>
            <w:tcW w:w="1421" w:type="dxa"/>
            <w:tcBorders>
              <w:top w:val="single" w:sz="4" w:space="0" w:color="auto"/>
              <w:left w:val="nil"/>
              <w:bottom w:val="single" w:sz="4" w:space="0" w:color="auto"/>
              <w:right w:val="single" w:sz="4" w:space="0" w:color="auto"/>
            </w:tcBorders>
            <w:vAlign w:val="center"/>
          </w:tcPr>
          <w:p w:rsidR="00A303A1" w:rsidRPr="008E14D3" w:rsidRDefault="00A303A1" w:rsidP="0079673C">
            <w:pPr>
              <w:spacing w:line="320" w:lineRule="exact"/>
              <w:jc w:val="center"/>
              <w:rPr>
                <w:rFonts w:ascii="宋体" w:hAnsi="宋体"/>
                <w:sz w:val="18"/>
                <w:szCs w:val="18"/>
              </w:rPr>
            </w:pPr>
          </w:p>
        </w:tc>
        <w:tc>
          <w:tcPr>
            <w:tcW w:w="2123" w:type="dxa"/>
            <w:tcBorders>
              <w:top w:val="single" w:sz="4" w:space="0" w:color="auto"/>
              <w:left w:val="nil"/>
              <w:bottom w:val="single" w:sz="4" w:space="0" w:color="auto"/>
              <w:right w:val="single" w:sz="4" w:space="0" w:color="auto"/>
            </w:tcBorders>
          </w:tcPr>
          <w:p w:rsidR="00A303A1" w:rsidRPr="008E14D3" w:rsidRDefault="00A303A1" w:rsidP="009728F1">
            <w:pPr>
              <w:spacing w:line="320" w:lineRule="exact"/>
              <w:rPr>
                <w:rFonts w:ascii="宋体" w:hAnsi="宋体"/>
                <w:sz w:val="18"/>
                <w:szCs w:val="18"/>
              </w:rPr>
            </w:pPr>
          </w:p>
        </w:tc>
        <w:tc>
          <w:tcPr>
            <w:tcW w:w="709" w:type="dxa"/>
            <w:tcBorders>
              <w:top w:val="single" w:sz="4" w:space="0" w:color="auto"/>
              <w:left w:val="nil"/>
              <w:bottom w:val="single" w:sz="4" w:space="0" w:color="auto"/>
              <w:right w:val="single" w:sz="4" w:space="0" w:color="auto"/>
            </w:tcBorders>
            <w:vAlign w:val="center"/>
          </w:tcPr>
          <w:p w:rsidR="00A303A1" w:rsidRPr="008E14D3" w:rsidRDefault="00A303A1" w:rsidP="00861F19">
            <w:pPr>
              <w:spacing w:line="320" w:lineRule="exact"/>
              <w:jc w:val="center"/>
              <w:rPr>
                <w:rFonts w:ascii="宋体" w:hAnsi="宋体"/>
                <w:sz w:val="18"/>
                <w:szCs w:val="18"/>
              </w:rPr>
            </w:pPr>
          </w:p>
        </w:tc>
        <w:tc>
          <w:tcPr>
            <w:tcW w:w="1134" w:type="dxa"/>
            <w:tcBorders>
              <w:top w:val="single" w:sz="4" w:space="0" w:color="auto"/>
              <w:left w:val="nil"/>
              <w:bottom w:val="single" w:sz="4" w:space="0" w:color="auto"/>
              <w:right w:val="single" w:sz="4" w:space="0" w:color="auto"/>
            </w:tcBorders>
            <w:vAlign w:val="center"/>
          </w:tcPr>
          <w:p w:rsidR="00A303A1" w:rsidRPr="008E14D3" w:rsidRDefault="00A303A1" w:rsidP="00861F19">
            <w:pPr>
              <w:spacing w:line="320" w:lineRule="exact"/>
              <w:jc w:val="center"/>
              <w:rPr>
                <w:rFonts w:ascii="MyriadPro-Regular" w:hAnsi="MyriadPro-Regular" w:cs="MyriadPro-Regular"/>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A303A1" w:rsidRPr="008E14D3" w:rsidRDefault="00A303A1" w:rsidP="007A66CE">
            <w:pPr>
              <w:widowControl/>
              <w:jc w:val="center"/>
              <w:rPr>
                <w:rFonts w:ascii="宋体" w:hAnsi="宋体" w:cs="宋体"/>
                <w:kern w:val="0"/>
                <w:szCs w:val="21"/>
              </w:rPr>
            </w:pPr>
          </w:p>
        </w:tc>
        <w:tc>
          <w:tcPr>
            <w:tcW w:w="1560" w:type="dxa"/>
            <w:gridSpan w:val="2"/>
            <w:tcBorders>
              <w:top w:val="single" w:sz="4" w:space="0" w:color="auto"/>
              <w:left w:val="nil"/>
              <w:bottom w:val="nil"/>
              <w:right w:val="single" w:sz="4" w:space="0" w:color="auto"/>
            </w:tcBorders>
            <w:vAlign w:val="center"/>
          </w:tcPr>
          <w:p w:rsidR="00A303A1" w:rsidRPr="008E14D3" w:rsidRDefault="00A303A1" w:rsidP="007A66CE">
            <w:pPr>
              <w:widowControl/>
              <w:jc w:val="center"/>
              <w:rPr>
                <w:rFonts w:ascii="宋体" w:hAnsi="宋体" w:cs="宋体"/>
                <w:kern w:val="0"/>
                <w:szCs w:val="21"/>
              </w:rPr>
            </w:pPr>
          </w:p>
        </w:tc>
        <w:tc>
          <w:tcPr>
            <w:tcW w:w="1560" w:type="dxa"/>
            <w:vMerge/>
            <w:tcBorders>
              <w:left w:val="nil"/>
              <w:right w:val="single" w:sz="4" w:space="0" w:color="auto"/>
            </w:tcBorders>
          </w:tcPr>
          <w:p w:rsidR="00A303A1" w:rsidRPr="008E14D3" w:rsidRDefault="00A303A1" w:rsidP="007A66CE">
            <w:pPr>
              <w:widowControl/>
              <w:jc w:val="center"/>
              <w:rPr>
                <w:rFonts w:ascii="宋体" w:hAnsi="宋体" w:cs="宋体"/>
                <w:kern w:val="0"/>
                <w:szCs w:val="21"/>
              </w:rPr>
            </w:pPr>
          </w:p>
        </w:tc>
      </w:tr>
      <w:tr w:rsidR="00A303A1" w:rsidRPr="008E14D3" w:rsidTr="00091811">
        <w:trPr>
          <w:cantSplit/>
          <w:trHeight w:val="506"/>
          <w:jc w:val="center"/>
        </w:trPr>
        <w:tc>
          <w:tcPr>
            <w:tcW w:w="993" w:type="dxa"/>
            <w:tcBorders>
              <w:top w:val="single" w:sz="4" w:space="0" w:color="auto"/>
              <w:left w:val="single" w:sz="12" w:space="0" w:color="auto"/>
              <w:bottom w:val="single" w:sz="4" w:space="0" w:color="auto"/>
              <w:right w:val="single" w:sz="4" w:space="0" w:color="auto"/>
            </w:tcBorders>
            <w:vAlign w:val="center"/>
          </w:tcPr>
          <w:p w:rsidR="00A303A1" w:rsidRPr="008E14D3" w:rsidRDefault="00A303A1" w:rsidP="0079673C">
            <w:pPr>
              <w:spacing w:line="320" w:lineRule="exact"/>
              <w:jc w:val="center"/>
              <w:rPr>
                <w:rFonts w:ascii="宋体" w:hAnsi="宋体" w:cs="宋体"/>
                <w:sz w:val="20"/>
                <w:szCs w:val="20"/>
              </w:rPr>
            </w:pPr>
            <w:r w:rsidRPr="008E14D3">
              <w:rPr>
                <w:rFonts w:ascii="宋体" w:hAnsi="宋体" w:cs="宋体" w:hint="eastAsia"/>
                <w:sz w:val="20"/>
                <w:szCs w:val="20"/>
              </w:rPr>
              <w:t>3</w:t>
            </w:r>
          </w:p>
        </w:tc>
        <w:tc>
          <w:tcPr>
            <w:tcW w:w="1421" w:type="dxa"/>
            <w:tcBorders>
              <w:top w:val="single" w:sz="4" w:space="0" w:color="auto"/>
              <w:left w:val="nil"/>
              <w:bottom w:val="single" w:sz="4" w:space="0" w:color="auto"/>
              <w:right w:val="single" w:sz="4" w:space="0" w:color="auto"/>
            </w:tcBorders>
            <w:vAlign w:val="center"/>
          </w:tcPr>
          <w:p w:rsidR="00A303A1" w:rsidRPr="008E14D3" w:rsidRDefault="00A303A1" w:rsidP="0079673C">
            <w:pPr>
              <w:spacing w:line="320" w:lineRule="exact"/>
              <w:jc w:val="center"/>
              <w:rPr>
                <w:rFonts w:ascii="宋体" w:hAnsi="宋体"/>
                <w:sz w:val="18"/>
                <w:szCs w:val="18"/>
              </w:rPr>
            </w:pPr>
          </w:p>
        </w:tc>
        <w:tc>
          <w:tcPr>
            <w:tcW w:w="2123" w:type="dxa"/>
            <w:tcBorders>
              <w:top w:val="single" w:sz="4" w:space="0" w:color="auto"/>
              <w:left w:val="nil"/>
              <w:bottom w:val="single" w:sz="4" w:space="0" w:color="auto"/>
              <w:right w:val="single" w:sz="4" w:space="0" w:color="auto"/>
            </w:tcBorders>
          </w:tcPr>
          <w:p w:rsidR="00A303A1" w:rsidRPr="008E14D3" w:rsidRDefault="00A303A1" w:rsidP="009728F1">
            <w:pPr>
              <w:spacing w:line="320" w:lineRule="exact"/>
              <w:rPr>
                <w:rFonts w:ascii="宋体" w:hAnsi="宋体"/>
                <w:sz w:val="18"/>
                <w:szCs w:val="18"/>
              </w:rPr>
            </w:pPr>
          </w:p>
        </w:tc>
        <w:tc>
          <w:tcPr>
            <w:tcW w:w="709" w:type="dxa"/>
            <w:tcBorders>
              <w:top w:val="single" w:sz="4" w:space="0" w:color="auto"/>
              <w:left w:val="nil"/>
              <w:bottom w:val="single" w:sz="4" w:space="0" w:color="auto"/>
              <w:right w:val="single" w:sz="4" w:space="0" w:color="auto"/>
            </w:tcBorders>
            <w:vAlign w:val="center"/>
          </w:tcPr>
          <w:p w:rsidR="00A303A1" w:rsidRPr="008E14D3" w:rsidRDefault="00A303A1" w:rsidP="00861F19">
            <w:pPr>
              <w:spacing w:line="320" w:lineRule="exact"/>
              <w:jc w:val="center"/>
              <w:rPr>
                <w:rFonts w:ascii="宋体" w:hAnsi="宋体"/>
                <w:sz w:val="18"/>
                <w:szCs w:val="18"/>
              </w:rPr>
            </w:pPr>
          </w:p>
        </w:tc>
        <w:tc>
          <w:tcPr>
            <w:tcW w:w="1134" w:type="dxa"/>
            <w:tcBorders>
              <w:top w:val="single" w:sz="4" w:space="0" w:color="auto"/>
              <w:left w:val="nil"/>
              <w:bottom w:val="single" w:sz="4" w:space="0" w:color="auto"/>
              <w:right w:val="single" w:sz="4" w:space="0" w:color="auto"/>
            </w:tcBorders>
            <w:vAlign w:val="center"/>
          </w:tcPr>
          <w:p w:rsidR="00A303A1" w:rsidRPr="008E14D3" w:rsidRDefault="00A303A1" w:rsidP="00861F19">
            <w:pPr>
              <w:spacing w:line="320" w:lineRule="exact"/>
              <w:jc w:val="center"/>
              <w:rPr>
                <w:rFonts w:ascii="MyriadPro-Regular" w:hAnsi="MyriadPro-Regular" w:cs="MyriadPro-Regular"/>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A303A1" w:rsidRPr="008E14D3" w:rsidRDefault="00A303A1" w:rsidP="007A66CE">
            <w:pPr>
              <w:widowControl/>
              <w:jc w:val="center"/>
              <w:rPr>
                <w:rFonts w:ascii="宋体" w:hAnsi="宋体" w:cs="宋体"/>
                <w:kern w:val="0"/>
                <w:szCs w:val="21"/>
              </w:rPr>
            </w:pPr>
          </w:p>
        </w:tc>
        <w:tc>
          <w:tcPr>
            <w:tcW w:w="1560" w:type="dxa"/>
            <w:gridSpan w:val="2"/>
            <w:tcBorders>
              <w:top w:val="single" w:sz="4" w:space="0" w:color="auto"/>
              <w:left w:val="nil"/>
              <w:bottom w:val="nil"/>
              <w:right w:val="single" w:sz="4" w:space="0" w:color="auto"/>
            </w:tcBorders>
            <w:vAlign w:val="center"/>
          </w:tcPr>
          <w:p w:rsidR="00A303A1" w:rsidRPr="008E14D3" w:rsidRDefault="00A303A1" w:rsidP="007A66CE">
            <w:pPr>
              <w:widowControl/>
              <w:jc w:val="center"/>
              <w:rPr>
                <w:rFonts w:ascii="宋体" w:hAnsi="宋体" w:cs="宋体"/>
                <w:kern w:val="0"/>
                <w:szCs w:val="21"/>
              </w:rPr>
            </w:pPr>
          </w:p>
        </w:tc>
        <w:tc>
          <w:tcPr>
            <w:tcW w:w="1560" w:type="dxa"/>
            <w:vMerge/>
            <w:tcBorders>
              <w:left w:val="nil"/>
              <w:bottom w:val="nil"/>
              <w:right w:val="single" w:sz="4" w:space="0" w:color="auto"/>
            </w:tcBorders>
          </w:tcPr>
          <w:p w:rsidR="00A303A1" w:rsidRPr="008E14D3" w:rsidRDefault="00A303A1" w:rsidP="007A66CE">
            <w:pPr>
              <w:widowControl/>
              <w:jc w:val="center"/>
              <w:rPr>
                <w:rFonts w:ascii="宋体" w:hAnsi="宋体" w:cs="宋体"/>
                <w:kern w:val="0"/>
                <w:szCs w:val="21"/>
              </w:rPr>
            </w:pPr>
          </w:p>
        </w:tc>
      </w:tr>
      <w:tr w:rsidR="00A303A1" w:rsidRPr="008E14D3" w:rsidTr="00496295">
        <w:trPr>
          <w:trHeight w:val="70"/>
          <w:jc w:val="center"/>
        </w:trPr>
        <w:tc>
          <w:tcPr>
            <w:tcW w:w="2414" w:type="dxa"/>
            <w:gridSpan w:val="2"/>
            <w:tcBorders>
              <w:top w:val="single" w:sz="4" w:space="0" w:color="auto"/>
              <w:left w:val="single" w:sz="12" w:space="0" w:color="auto"/>
              <w:bottom w:val="single" w:sz="12" w:space="0" w:color="auto"/>
              <w:right w:val="single" w:sz="4" w:space="0" w:color="auto"/>
            </w:tcBorders>
            <w:vAlign w:val="center"/>
          </w:tcPr>
          <w:p w:rsidR="00A303A1" w:rsidRPr="008E14D3" w:rsidRDefault="00A303A1" w:rsidP="00861F19">
            <w:pPr>
              <w:spacing w:line="320" w:lineRule="exact"/>
              <w:jc w:val="left"/>
              <w:rPr>
                <w:rFonts w:ascii="宋体" w:hAnsi="宋体"/>
                <w:sz w:val="18"/>
                <w:szCs w:val="18"/>
              </w:rPr>
            </w:pPr>
            <w:r w:rsidRPr="008E14D3">
              <w:rPr>
                <w:rFonts w:ascii="宋体" w:hAnsi="宋体" w:hint="eastAsia"/>
                <w:sz w:val="18"/>
                <w:szCs w:val="18"/>
              </w:rPr>
              <w:t>含税合计金额（人民币）</w:t>
            </w:r>
          </w:p>
        </w:tc>
        <w:tc>
          <w:tcPr>
            <w:tcW w:w="5413" w:type="dxa"/>
            <w:gridSpan w:val="5"/>
            <w:tcBorders>
              <w:top w:val="single" w:sz="4" w:space="0" w:color="auto"/>
              <w:left w:val="single" w:sz="4" w:space="0" w:color="auto"/>
              <w:bottom w:val="single" w:sz="12" w:space="0" w:color="auto"/>
              <w:right w:val="single" w:sz="4" w:space="0" w:color="auto"/>
            </w:tcBorders>
            <w:vAlign w:val="center"/>
          </w:tcPr>
          <w:p w:rsidR="00A303A1" w:rsidRPr="008E14D3" w:rsidRDefault="00A303A1" w:rsidP="0037071F">
            <w:pPr>
              <w:spacing w:line="320" w:lineRule="exact"/>
              <w:jc w:val="center"/>
              <w:rPr>
                <w:rFonts w:ascii="MyriadPro-Regular" w:hAnsi="MyriadPro-Regular" w:cs="MyriadPro-Regular"/>
                <w:kern w:val="0"/>
                <w:sz w:val="22"/>
              </w:rPr>
            </w:pPr>
          </w:p>
        </w:tc>
        <w:tc>
          <w:tcPr>
            <w:tcW w:w="1530" w:type="dxa"/>
            <w:tcBorders>
              <w:top w:val="single" w:sz="4" w:space="0" w:color="auto"/>
              <w:left w:val="single" w:sz="4" w:space="0" w:color="auto"/>
              <w:bottom w:val="single" w:sz="12" w:space="0" w:color="auto"/>
              <w:right w:val="single" w:sz="4" w:space="0" w:color="auto"/>
            </w:tcBorders>
            <w:vAlign w:val="center"/>
          </w:tcPr>
          <w:p w:rsidR="00A303A1" w:rsidRPr="008E14D3" w:rsidRDefault="00A303A1" w:rsidP="00D0647A">
            <w:pPr>
              <w:spacing w:line="320" w:lineRule="exact"/>
              <w:ind w:leftChars="-51" w:left="-107"/>
              <w:jc w:val="center"/>
              <w:rPr>
                <w:rFonts w:ascii="MyriadPro-Regular" w:hAnsi="MyriadPro-Regular" w:cs="MyriadPro-Regular"/>
                <w:kern w:val="0"/>
                <w:sz w:val="22"/>
              </w:rPr>
            </w:pPr>
            <w:r w:rsidRPr="008E14D3">
              <w:rPr>
                <w:rFonts w:ascii="MyriadPro-Regular" w:hAnsi="MyriadPro-Regular" w:cs="MyriadPro-Regular" w:hint="eastAsia"/>
                <w:kern w:val="0"/>
                <w:sz w:val="22"/>
              </w:rPr>
              <w:t>含运费</w:t>
            </w:r>
          </w:p>
        </w:tc>
        <w:tc>
          <w:tcPr>
            <w:tcW w:w="1560" w:type="dxa"/>
            <w:tcBorders>
              <w:top w:val="single" w:sz="4" w:space="0" w:color="auto"/>
              <w:left w:val="single" w:sz="4" w:space="0" w:color="auto"/>
              <w:bottom w:val="single" w:sz="12" w:space="0" w:color="auto"/>
              <w:right w:val="single" w:sz="4" w:space="0" w:color="auto"/>
            </w:tcBorders>
            <w:vAlign w:val="center"/>
          </w:tcPr>
          <w:p w:rsidR="00A303A1" w:rsidRPr="008E14D3" w:rsidRDefault="00A303A1" w:rsidP="00A303A1">
            <w:pPr>
              <w:spacing w:line="320" w:lineRule="exact"/>
              <w:ind w:leftChars="-51" w:left="-107"/>
              <w:jc w:val="center"/>
              <w:rPr>
                <w:rFonts w:ascii="MyriadPro-Regular" w:hAnsi="MyriadPro-Regular" w:cs="MyriadPro-Regular"/>
                <w:kern w:val="0"/>
                <w:sz w:val="22"/>
              </w:rPr>
            </w:pPr>
          </w:p>
        </w:tc>
      </w:tr>
    </w:tbl>
    <w:p w:rsidR="00A365E2" w:rsidRPr="008E14D3" w:rsidRDefault="00A365E2" w:rsidP="00A365E2">
      <w:pPr>
        <w:rPr>
          <w:b/>
        </w:rPr>
      </w:pPr>
      <w:r w:rsidRPr="008E14D3">
        <w:rPr>
          <w:rFonts w:hint="eastAsia"/>
          <w:b/>
        </w:rPr>
        <w:t>二、供货信息</w:t>
      </w:r>
      <w:r w:rsidR="00360205" w:rsidRPr="008E14D3">
        <w:rPr>
          <w:rFonts w:hint="eastAsia"/>
          <w:b/>
        </w:rPr>
        <w:t>：</w:t>
      </w:r>
    </w:p>
    <w:p w:rsidR="00A365E2" w:rsidRPr="008E14D3" w:rsidRDefault="00A365E2" w:rsidP="00A365E2">
      <w:pPr>
        <w:rPr>
          <w:rFonts w:asciiTheme="minorEastAsia" w:hAnsiTheme="minorEastAsia" w:cs="Times New Roman"/>
          <w:sz w:val="24"/>
          <w:szCs w:val="24"/>
        </w:rPr>
      </w:pPr>
      <w:r w:rsidRPr="008E14D3">
        <w:rPr>
          <w:rFonts w:asciiTheme="minorEastAsia" w:hAnsiTheme="minorEastAsia" w:cs="Times New Roman" w:hint="eastAsia"/>
          <w:sz w:val="24"/>
          <w:szCs w:val="24"/>
        </w:rPr>
        <w:t>供货对象：</w:t>
      </w:r>
      <w:r w:rsidR="00171B0B">
        <w:rPr>
          <w:rFonts w:asciiTheme="minorEastAsia" w:hAnsiTheme="minorEastAsia" w:cs="Times New Roman" w:hint="eastAsia"/>
          <w:sz w:val="24"/>
          <w:szCs w:val="24"/>
        </w:rPr>
        <w:t>华能（天津）煤气化发电有限公司</w:t>
      </w:r>
    </w:p>
    <w:p w:rsidR="00A365E2" w:rsidRPr="008E14D3" w:rsidRDefault="00A365E2" w:rsidP="00A365E2">
      <w:pPr>
        <w:rPr>
          <w:rFonts w:asciiTheme="minorEastAsia" w:hAnsiTheme="minorEastAsia" w:cs="Times New Roman"/>
          <w:sz w:val="24"/>
          <w:szCs w:val="24"/>
        </w:rPr>
      </w:pPr>
      <w:r w:rsidRPr="008E14D3">
        <w:rPr>
          <w:rFonts w:asciiTheme="minorEastAsia" w:hAnsiTheme="minorEastAsia" w:cs="Times New Roman" w:hint="eastAsia"/>
          <w:sz w:val="24"/>
          <w:szCs w:val="24"/>
        </w:rPr>
        <w:t>交货地点：</w:t>
      </w:r>
      <w:r w:rsidRPr="008E14D3">
        <w:rPr>
          <w:rFonts w:asciiTheme="minorEastAsia" w:hAnsiTheme="minorEastAsia" w:cs="Times New Roman"/>
          <w:sz w:val="24"/>
          <w:szCs w:val="24"/>
        </w:rPr>
        <w:t>天津市滨海新区临港经济区淮河道2218号</w:t>
      </w:r>
    </w:p>
    <w:p w:rsidR="00A365E2" w:rsidRPr="008E14D3" w:rsidRDefault="00A365E2" w:rsidP="00A365E2">
      <w:pPr>
        <w:rPr>
          <w:rFonts w:asciiTheme="minorEastAsia" w:hAnsiTheme="minorEastAsia" w:cs="Times New Roman"/>
          <w:sz w:val="24"/>
          <w:szCs w:val="24"/>
        </w:rPr>
      </w:pPr>
      <w:r w:rsidRPr="008E14D3">
        <w:rPr>
          <w:rFonts w:asciiTheme="minorEastAsia" w:hAnsiTheme="minorEastAsia" w:cs="Times New Roman" w:hint="eastAsia"/>
          <w:sz w:val="24"/>
          <w:szCs w:val="24"/>
        </w:rPr>
        <w:t>交货时间：</w:t>
      </w:r>
      <w:r w:rsidR="00E55B8B">
        <w:rPr>
          <w:rFonts w:asciiTheme="minorEastAsia" w:hAnsiTheme="minorEastAsia" w:cs="Times New Roman" w:hint="eastAsia"/>
          <w:sz w:val="24"/>
          <w:szCs w:val="24"/>
        </w:rPr>
        <w:t>合同签订后XX天</w:t>
      </w:r>
    </w:p>
    <w:p w:rsidR="00A365E2" w:rsidRPr="008E14D3" w:rsidRDefault="00A365E2" w:rsidP="00A365E2">
      <w:pPr>
        <w:rPr>
          <w:b/>
        </w:rPr>
      </w:pPr>
      <w:r w:rsidRPr="008E14D3">
        <w:rPr>
          <w:rFonts w:hint="eastAsia"/>
          <w:b/>
        </w:rPr>
        <w:t>三、合同条款</w:t>
      </w:r>
      <w:r w:rsidR="00371B31" w:rsidRPr="008E14D3">
        <w:rPr>
          <w:rFonts w:hint="eastAsia"/>
          <w:b/>
        </w:rPr>
        <w:t>：</w:t>
      </w:r>
    </w:p>
    <w:p w:rsidR="009228A4" w:rsidRPr="008E14D3" w:rsidRDefault="009228A4" w:rsidP="00402B39">
      <w:pPr>
        <w:spacing w:line="420" w:lineRule="exact"/>
        <w:rPr>
          <w:rFonts w:ascii="宋体" w:hAnsi="宋体"/>
          <w:b/>
          <w:szCs w:val="21"/>
        </w:rPr>
      </w:pPr>
      <w:r w:rsidRPr="008E14D3">
        <w:rPr>
          <w:rFonts w:ascii="宋体" w:hAnsi="宋体" w:hint="eastAsia"/>
          <w:b/>
          <w:szCs w:val="21"/>
        </w:rPr>
        <w:t>第一条 质量标准</w:t>
      </w:r>
    </w:p>
    <w:p w:rsidR="00775D18" w:rsidRPr="008E14D3" w:rsidRDefault="00775D18" w:rsidP="00C35D21">
      <w:pPr>
        <w:rPr>
          <w:rFonts w:asciiTheme="minorEastAsia" w:hAnsiTheme="minorEastAsia" w:cs="Times New Roman"/>
          <w:sz w:val="24"/>
          <w:szCs w:val="24"/>
        </w:rPr>
      </w:pPr>
      <w:r w:rsidRPr="008E14D3">
        <w:rPr>
          <w:rFonts w:asciiTheme="minorEastAsia" w:hAnsiTheme="minorEastAsia" w:cs="Times New Roman" w:hint="eastAsia"/>
          <w:sz w:val="24"/>
          <w:szCs w:val="24"/>
        </w:rPr>
        <w:t>1、卖方提供的产品必须符合产品质量国家标准、国家安全环保标准、国家有关产品质量认证标准或行业质量标准</w:t>
      </w:r>
      <w:r w:rsidR="0084338B" w:rsidRPr="008E14D3">
        <w:rPr>
          <w:rFonts w:asciiTheme="minorEastAsia" w:hAnsiTheme="minorEastAsia" w:cs="Times New Roman" w:hint="eastAsia"/>
          <w:sz w:val="24"/>
          <w:szCs w:val="24"/>
        </w:rPr>
        <w:t>。</w:t>
      </w:r>
    </w:p>
    <w:p w:rsidR="00603B66" w:rsidRPr="008E14D3" w:rsidRDefault="00603B66" w:rsidP="00402B39">
      <w:pPr>
        <w:spacing w:line="420" w:lineRule="exact"/>
        <w:rPr>
          <w:rFonts w:ascii="宋体" w:hAnsi="宋体"/>
          <w:b/>
          <w:szCs w:val="21"/>
        </w:rPr>
      </w:pPr>
      <w:r w:rsidRPr="008E14D3">
        <w:rPr>
          <w:rFonts w:ascii="宋体" w:hAnsi="宋体" w:hint="eastAsia"/>
          <w:b/>
          <w:szCs w:val="21"/>
        </w:rPr>
        <w:t>第二条</w:t>
      </w:r>
      <w:r w:rsidR="00957EF4" w:rsidRPr="008E14D3">
        <w:rPr>
          <w:rFonts w:ascii="宋体" w:hAnsi="宋体" w:hint="eastAsia"/>
          <w:b/>
          <w:szCs w:val="21"/>
        </w:rPr>
        <w:t>验收</w:t>
      </w:r>
      <w:r w:rsidRPr="008E14D3">
        <w:rPr>
          <w:rFonts w:ascii="宋体" w:hAnsi="宋体" w:hint="eastAsia"/>
          <w:b/>
          <w:szCs w:val="21"/>
        </w:rPr>
        <w:t>标准</w:t>
      </w:r>
    </w:p>
    <w:p w:rsidR="00744DB5" w:rsidRPr="008E14D3" w:rsidRDefault="00066AD1" w:rsidP="00C86883">
      <w:pPr>
        <w:pStyle w:val="a6"/>
        <w:numPr>
          <w:ilvl w:val="0"/>
          <w:numId w:val="4"/>
        </w:numPr>
        <w:ind w:firstLineChars="0"/>
        <w:rPr>
          <w:rFonts w:asciiTheme="minorEastAsia" w:hAnsiTheme="minorEastAsia" w:cs="Times New Roman"/>
          <w:sz w:val="24"/>
          <w:szCs w:val="24"/>
        </w:rPr>
      </w:pPr>
      <w:r w:rsidRPr="008E14D3">
        <w:rPr>
          <w:rFonts w:asciiTheme="minorEastAsia" w:hAnsiTheme="minorEastAsia" w:cs="Times New Roman" w:hint="eastAsia"/>
          <w:sz w:val="24"/>
          <w:szCs w:val="24"/>
        </w:rPr>
        <w:t>按质量标准，由买方</w:t>
      </w:r>
      <w:r w:rsidR="00DF11DE" w:rsidRPr="008E14D3">
        <w:rPr>
          <w:rFonts w:asciiTheme="minorEastAsia" w:hAnsiTheme="minorEastAsia" w:cs="Times New Roman" w:hint="eastAsia"/>
          <w:sz w:val="24"/>
          <w:szCs w:val="24"/>
        </w:rPr>
        <w:t>组织</w:t>
      </w:r>
      <w:r w:rsidRPr="008E14D3">
        <w:rPr>
          <w:rFonts w:asciiTheme="minorEastAsia" w:hAnsiTheme="minorEastAsia" w:cs="Times New Roman" w:hint="eastAsia"/>
          <w:sz w:val="24"/>
          <w:szCs w:val="24"/>
        </w:rPr>
        <w:t>验收。</w:t>
      </w:r>
    </w:p>
    <w:p w:rsidR="00C86883" w:rsidRPr="008E14D3" w:rsidRDefault="00C86883" w:rsidP="00C86883">
      <w:pPr>
        <w:pStyle w:val="a6"/>
        <w:numPr>
          <w:ilvl w:val="0"/>
          <w:numId w:val="4"/>
        </w:numPr>
        <w:ind w:firstLineChars="0"/>
        <w:rPr>
          <w:rFonts w:asciiTheme="minorEastAsia" w:hAnsiTheme="minorEastAsia" w:cs="Times New Roman"/>
          <w:sz w:val="24"/>
          <w:szCs w:val="24"/>
        </w:rPr>
      </w:pPr>
      <w:r w:rsidRPr="008E14D3">
        <w:rPr>
          <w:rFonts w:asciiTheme="minorEastAsia" w:hAnsiTheme="minorEastAsia" w:cs="Times New Roman" w:hint="eastAsia"/>
          <w:sz w:val="24"/>
          <w:szCs w:val="24"/>
        </w:rPr>
        <w:t>卖方提供的产品必须是合同约定的全新、</w:t>
      </w:r>
      <w:r w:rsidR="00615D43" w:rsidRPr="008E14D3">
        <w:rPr>
          <w:rFonts w:asciiTheme="minorEastAsia" w:hAnsiTheme="minorEastAsia" w:cs="Times New Roman" w:hint="eastAsia"/>
          <w:sz w:val="24"/>
          <w:szCs w:val="24"/>
        </w:rPr>
        <w:t>外观</w:t>
      </w:r>
      <w:r w:rsidRPr="008E14D3">
        <w:rPr>
          <w:rFonts w:asciiTheme="minorEastAsia" w:hAnsiTheme="minorEastAsia" w:cs="Times New Roman" w:hint="eastAsia"/>
          <w:sz w:val="24"/>
          <w:szCs w:val="24"/>
        </w:rPr>
        <w:t>和内部均无瑕疵的产品。铭牌标识应当规范、清楚、正确。</w:t>
      </w:r>
    </w:p>
    <w:p w:rsidR="00C86883" w:rsidRPr="008E14D3" w:rsidRDefault="00C86883" w:rsidP="00C86883">
      <w:pPr>
        <w:pStyle w:val="a6"/>
        <w:numPr>
          <w:ilvl w:val="0"/>
          <w:numId w:val="4"/>
        </w:numPr>
        <w:ind w:firstLineChars="0"/>
        <w:rPr>
          <w:rFonts w:asciiTheme="minorEastAsia" w:hAnsiTheme="minorEastAsia" w:cs="Times New Roman"/>
          <w:sz w:val="24"/>
          <w:szCs w:val="24"/>
        </w:rPr>
      </w:pPr>
      <w:r w:rsidRPr="008E14D3">
        <w:rPr>
          <w:rFonts w:asciiTheme="minorEastAsia" w:hAnsiTheme="minorEastAsia" w:cs="Times New Roman" w:hint="eastAsia"/>
          <w:sz w:val="24"/>
          <w:szCs w:val="24"/>
        </w:rPr>
        <w:t>卖方应予以合理的包装固定，确保产品在正常运输和装卸条件下安全无损地到达合同指定地点。包装物不回收。</w:t>
      </w:r>
    </w:p>
    <w:p w:rsidR="00F37DC2" w:rsidRPr="008E14D3" w:rsidRDefault="00F37DC2" w:rsidP="00402B39">
      <w:pPr>
        <w:spacing w:line="420" w:lineRule="exact"/>
        <w:rPr>
          <w:rFonts w:ascii="宋体" w:hAnsi="宋体"/>
          <w:b/>
          <w:szCs w:val="21"/>
        </w:rPr>
      </w:pPr>
      <w:r w:rsidRPr="008E14D3">
        <w:rPr>
          <w:rFonts w:ascii="宋体" w:hAnsi="宋体" w:hint="eastAsia"/>
          <w:b/>
          <w:szCs w:val="21"/>
        </w:rPr>
        <w:t>第三条 交货</w:t>
      </w:r>
      <w:r w:rsidR="008D205A" w:rsidRPr="008E14D3">
        <w:rPr>
          <w:rFonts w:ascii="宋体" w:hAnsi="宋体" w:hint="eastAsia"/>
          <w:b/>
          <w:szCs w:val="21"/>
        </w:rPr>
        <w:t>方式</w:t>
      </w:r>
    </w:p>
    <w:p w:rsidR="002F3AAE" w:rsidRPr="008E14D3" w:rsidRDefault="002F3AAE" w:rsidP="00A71051">
      <w:pPr>
        <w:rPr>
          <w:rFonts w:ascii="Times New Roman" w:hAnsi="Times New Roman"/>
          <w:szCs w:val="21"/>
        </w:rPr>
      </w:pPr>
      <w:r w:rsidRPr="008E14D3">
        <w:rPr>
          <w:rFonts w:asciiTheme="minorEastAsia" w:hAnsiTheme="minorEastAsia" w:hint="eastAsia"/>
          <w:sz w:val="24"/>
          <w:szCs w:val="24"/>
        </w:rPr>
        <w:t>1、</w:t>
      </w:r>
      <w:r w:rsidR="0019162A" w:rsidRPr="008E14D3">
        <w:rPr>
          <w:rFonts w:asciiTheme="minorEastAsia" w:hAnsiTheme="minorEastAsia" w:hint="eastAsia"/>
          <w:sz w:val="24"/>
          <w:szCs w:val="24"/>
        </w:rPr>
        <w:t>卖方负责免费运输至</w:t>
      </w:r>
      <w:r w:rsidR="00171B0B">
        <w:rPr>
          <w:rFonts w:asciiTheme="minorEastAsia" w:hAnsiTheme="minorEastAsia" w:hint="eastAsia"/>
          <w:sz w:val="24"/>
          <w:szCs w:val="24"/>
        </w:rPr>
        <w:t>华能（天津）煤气化发电有限公司</w:t>
      </w:r>
      <w:r w:rsidR="0019162A" w:rsidRPr="008E14D3">
        <w:rPr>
          <w:rFonts w:asciiTheme="minorEastAsia" w:hAnsiTheme="minorEastAsia" w:hint="eastAsia"/>
          <w:sz w:val="24"/>
          <w:szCs w:val="24"/>
        </w:rPr>
        <w:t>仓库或指定地点。</w:t>
      </w:r>
    </w:p>
    <w:p w:rsidR="006435DA" w:rsidRPr="008E14D3" w:rsidRDefault="006435DA" w:rsidP="006435DA">
      <w:pPr>
        <w:spacing w:line="420" w:lineRule="exact"/>
        <w:rPr>
          <w:rFonts w:ascii="宋体" w:hAnsi="宋体"/>
          <w:b/>
          <w:szCs w:val="21"/>
        </w:rPr>
      </w:pPr>
      <w:r w:rsidRPr="008E14D3">
        <w:rPr>
          <w:rFonts w:ascii="宋体" w:hAnsi="宋体" w:hint="eastAsia"/>
          <w:b/>
          <w:szCs w:val="21"/>
        </w:rPr>
        <w:t>第</w:t>
      </w:r>
      <w:r w:rsidR="002501F3" w:rsidRPr="008E14D3">
        <w:rPr>
          <w:rFonts w:ascii="宋体" w:hAnsi="宋体" w:hint="eastAsia"/>
          <w:b/>
          <w:szCs w:val="21"/>
        </w:rPr>
        <w:t>四</w:t>
      </w:r>
      <w:r w:rsidRPr="008E14D3">
        <w:rPr>
          <w:rFonts w:ascii="宋体" w:hAnsi="宋体" w:hint="eastAsia"/>
          <w:b/>
          <w:szCs w:val="21"/>
        </w:rPr>
        <w:t>条 产品验收</w:t>
      </w:r>
    </w:p>
    <w:p w:rsidR="006435DA" w:rsidRPr="008E14D3" w:rsidRDefault="006435DA" w:rsidP="00C242CB">
      <w:pPr>
        <w:rPr>
          <w:rFonts w:asciiTheme="minorEastAsia" w:hAnsiTheme="minorEastAsia" w:cs="Times New Roman"/>
          <w:sz w:val="24"/>
          <w:szCs w:val="24"/>
        </w:rPr>
      </w:pPr>
      <w:r w:rsidRPr="008E14D3">
        <w:rPr>
          <w:rFonts w:asciiTheme="minorEastAsia" w:hAnsiTheme="minorEastAsia" w:cs="Times New Roman" w:hint="eastAsia"/>
          <w:sz w:val="24"/>
          <w:szCs w:val="24"/>
        </w:rPr>
        <w:t>1、</w:t>
      </w:r>
      <w:r w:rsidR="008A35D8" w:rsidRPr="008E14D3">
        <w:rPr>
          <w:rFonts w:asciiTheme="minorEastAsia" w:hAnsiTheme="minorEastAsia" w:cs="Times New Roman" w:hint="eastAsia"/>
          <w:sz w:val="24"/>
          <w:szCs w:val="24"/>
        </w:rPr>
        <w:t>形式</w:t>
      </w:r>
      <w:r w:rsidRPr="008E14D3">
        <w:rPr>
          <w:rFonts w:asciiTheme="minorEastAsia" w:hAnsiTheme="minorEastAsia" w:cs="Times New Roman" w:hint="eastAsia"/>
          <w:sz w:val="24"/>
          <w:szCs w:val="24"/>
        </w:rPr>
        <w:t>验收：货到买方后，买方按卖方发货清单对产品外观质量、数量进行检查。买方对产品外观、数量的检查，只是对产品的</w:t>
      </w:r>
      <w:r w:rsidR="00D94DC3" w:rsidRPr="008E14D3">
        <w:rPr>
          <w:rFonts w:asciiTheme="minorEastAsia" w:hAnsiTheme="minorEastAsia" w:cs="Times New Roman" w:hint="eastAsia"/>
          <w:sz w:val="24"/>
          <w:szCs w:val="24"/>
        </w:rPr>
        <w:t>外观</w:t>
      </w:r>
      <w:r w:rsidRPr="008E14D3">
        <w:rPr>
          <w:rFonts w:asciiTheme="minorEastAsia" w:hAnsiTheme="minorEastAsia" w:cs="Times New Roman" w:hint="eastAsia"/>
          <w:sz w:val="24"/>
          <w:szCs w:val="24"/>
        </w:rPr>
        <w:t>验收，不能视为是对产品质量的验收确认。</w:t>
      </w:r>
    </w:p>
    <w:p w:rsidR="0071650D" w:rsidRPr="008E14D3" w:rsidRDefault="006435DA" w:rsidP="00C242CB">
      <w:pPr>
        <w:rPr>
          <w:rFonts w:asciiTheme="minorEastAsia" w:hAnsiTheme="minorEastAsia" w:cs="Times New Roman"/>
          <w:sz w:val="24"/>
          <w:szCs w:val="24"/>
        </w:rPr>
      </w:pPr>
      <w:r w:rsidRPr="008E14D3">
        <w:rPr>
          <w:rFonts w:asciiTheme="minorEastAsia" w:hAnsiTheme="minorEastAsia" w:cs="Times New Roman" w:hint="eastAsia"/>
          <w:sz w:val="24"/>
          <w:szCs w:val="24"/>
        </w:rPr>
        <w:t>2、正式验收：买方组织正式验收，验收合格后，买方给予质量验收结论；验收不合格的，卖方应及时地无条件地按照买方的要求进行修复或更换，买方重新组织验收。</w:t>
      </w:r>
    </w:p>
    <w:p w:rsidR="006435DA" w:rsidRPr="008E14D3" w:rsidRDefault="006435DA" w:rsidP="00C242CB">
      <w:pPr>
        <w:rPr>
          <w:rFonts w:asciiTheme="minorEastAsia" w:hAnsiTheme="minorEastAsia" w:cs="Times New Roman"/>
          <w:sz w:val="24"/>
          <w:szCs w:val="24"/>
        </w:rPr>
      </w:pPr>
      <w:r w:rsidRPr="008E14D3">
        <w:rPr>
          <w:rFonts w:asciiTheme="minorEastAsia" w:hAnsiTheme="minorEastAsia" w:cs="Times New Roman" w:hint="eastAsia"/>
          <w:sz w:val="24"/>
          <w:szCs w:val="24"/>
        </w:rPr>
        <w:t>3、验收合格后并不视为免除卖方产品责任，卖方产品在约定的保质期或国家强制的保质期内发生质量问题仍需承担相应的赔偿、更换、修理等责任。</w:t>
      </w:r>
    </w:p>
    <w:p w:rsidR="006435DA" w:rsidRPr="008E14D3" w:rsidRDefault="006435DA" w:rsidP="00A71051">
      <w:pPr>
        <w:rPr>
          <w:rFonts w:asciiTheme="minorEastAsia" w:hAnsiTheme="minorEastAsia" w:cs="Times New Roman"/>
          <w:sz w:val="24"/>
          <w:szCs w:val="24"/>
        </w:rPr>
      </w:pPr>
      <w:r w:rsidRPr="008E14D3">
        <w:rPr>
          <w:rFonts w:asciiTheme="minorEastAsia" w:hAnsiTheme="minorEastAsia" w:cs="Times New Roman" w:hint="eastAsia"/>
          <w:sz w:val="24"/>
          <w:szCs w:val="24"/>
        </w:rPr>
        <w:t>4</w:t>
      </w:r>
      <w:r w:rsidR="003903AB" w:rsidRPr="008E14D3">
        <w:rPr>
          <w:rFonts w:asciiTheme="minorEastAsia" w:hAnsiTheme="minorEastAsia" w:cs="Times New Roman" w:hint="eastAsia"/>
          <w:sz w:val="24"/>
          <w:szCs w:val="24"/>
        </w:rPr>
        <w:t>、质保期为</w:t>
      </w:r>
      <w:r w:rsidRPr="008E14D3">
        <w:rPr>
          <w:rFonts w:asciiTheme="minorEastAsia" w:hAnsiTheme="minorEastAsia" w:cs="Times New Roman" w:hint="eastAsia"/>
          <w:sz w:val="24"/>
          <w:szCs w:val="24"/>
        </w:rPr>
        <w:t>货物</w:t>
      </w:r>
      <w:r w:rsidR="00B417B2" w:rsidRPr="008E14D3">
        <w:rPr>
          <w:rFonts w:asciiTheme="minorEastAsia" w:hAnsiTheme="minorEastAsia" w:cs="Times New Roman" w:hint="eastAsia"/>
          <w:sz w:val="24"/>
          <w:szCs w:val="24"/>
        </w:rPr>
        <w:t>验收</w:t>
      </w:r>
      <w:r w:rsidRPr="008E14D3">
        <w:rPr>
          <w:rFonts w:asciiTheme="minorEastAsia" w:hAnsiTheme="minorEastAsia" w:cs="Times New Roman" w:hint="eastAsia"/>
          <w:sz w:val="24"/>
          <w:szCs w:val="24"/>
        </w:rPr>
        <w:t>合格后</w:t>
      </w:r>
      <w:r w:rsidR="00E52B49">
        <w:rPr>
          <w:rFonts w:asciiTheme="minorEastAsia" w:hAnsiTheme="minorEastAsia" w:cs="Times New Roman" w:hint="eastAsia"/>
          <w:sz w:val="24"/>
          <w:szCs w:val="24"/>
        </w:rPr>
        <w:t>1年</w:t>
      </w:r>
      <w:r w:rsidRPr="008E14D3">
        <w:rPr>
          <w:rFonts w:asciiTheme="minorEastAsia" w:hAnsiTheme="minorEastAsia" w:cs="Times New Roman" w:hint="eastAsia"/>
          <w:sz w:val="24"/>
          <w:szCs w:val="24"/>
        </w:rPr>
        <w:t>。</w:t>
      </w:r>
    </w:p>
    <w:p w:rsidR="00C85CBE" w:rsidRPr="008E14D3" w:rsidRDefault="00A90A06" w:rsidP="00402B39">
      <w:pPr>
        <w:spacing w:line="420" w:lineRule="exact"/>
        <w:rPr>
          <w:rFonts w:ascii="宋体" w:hAnsi="宋体"/>
          <w:b/>
          <w:szCs w:val="21"/>
        </w:rPr>
      </w:pPr>
      <w:r w:rsidRPr="008E14D3">
        <w:rPr>
          <w:rFonts w:ascii="宋体" w:hAnsi="宋体" w:hint="eastAsia"/>
          <w:b/>
          <w:szCs w:val="21"/>
        </w:rPr>
        <w:t>第</w:t>
      </w:r>
      <w:r w:rsidR="00211577" w:rsidRPr="008E14D3">
        <w:rPr>
          <w:rFonts w:ascii="宋体" w:hAnsi="宋体" w:hint="eastAsia"/>
          <w:b/>
          <w:szCs w:val="21"/>
        </w:rPr>
        <w:t>五</w:t>
      </w:r>
      <w:r w:rsidR="00C85CBE" w:rsidRPr="008E14D3">
        <w:rPr>
          <w:rFonts w:ascii="宋体" w:hAnsi="宋体" w:hint="eastAsia"/>
          <w:b/>
          <w:szCs w:val="21"/>
        </w:rPr>
        <w:t>条付款方式</w:t>
      </w:r>
    </w:p>
    <w:p w:rsidR="00E55B8B" w:rsidRPr="00E55B8B" w:rsidRDefault="00E55B8B" w:rsidP="00E55B8B">
      <w:pPr>
        <w:spacing w:line="420" w:lineRule="exact"/>
        <w:rPr>
          <w:rFonts w:asciiTheme="minorEastAsia" w:hAnsiTheme="minorEastAsia" w:cs="Times New Roman"/>
          <w:sz w:val="24"/>
          <w:szCs w:val="24"/>
        </w:rPr>
      </w:pPr>
      <w:r w:rsidRPr="00E55B8B">
        <w:rPr>
          <w:rFonts w:asciiTheme="minorEastAsia" w:hAnsiTheme="minorEastAsia" w:cs="Times New Roman" w:hint="eastAsia"/>
          <w:sz w:val="24"/>
          <w:szCs w:val="24"/>
        </w:rPr>
        <w:lastRenderedPageBreak/>
        <w:t>1、 95%到货款：货到验收合格后由卖方负责提供1</w:t>
      </w:r>
      <w:r w:rsidR="0013323E">
        <w:rPr>
          <w:rFonts w:asciiTheme="minorEastAsia" w:hAnsiTheme="minorEastAsia" w:cs="Times New Roman" w:hint="eastAsia"/>
          <w:sz w:val="24"/>
          <w:szCs w:val="24"/>
        </w:rPr>
        <w:t>3</w:t>
      </w:r>
      <w:r w:rsidRPr="00E55B8B">
        <w:rPr>
          <w:rFonts w:asciiTheme="minorEastAsia" w:hAnsiTheme="minorEastAsia" w:cs="Times New Roman" w:hint="eastAsia"/>
          <w:sz w:val="24"/>
          <w:szCs w:val="24"/>
        </w:rPr>
        <w:t>%全额增值税专用发票及合同总价的95%金额的收据后，买方以银行电汇或者以银行汇票方式支付给卖方作为到货款。</w:t>
      </w:r>
    </w:p>
    <w:p w:rsidR="00E55B8B" w:rsidRDefault="00E55B8B" w:rsidP="00E55B8B">
      <w:pPr>
        <w:spacing w:line="420" w:lineRule="exact"/>
        <w:rPr>
          <w:rFonts w:asciiTheme="minorEastAsia" w:hAnsiTheme="minorEastAsia" w:cs="Times New Roman"/>
          <w:sz w:val="24"/>
          <w:szCs w:val="24"/>
        </w:rPr>
      </w:pPr>
      <w:r w:rsidRPr="00E55B8B">
        <w:rPr>
          <w:rFonts w:asciiTheme="minorEastAsia" w:hAnsiTheme="minorEastAsia" w:cs="Times New Roman" w:hint="eastAsia"/>
          <w:sz w:val="24"/>
          <w:szCs w:val="24"/>
        </w:rPr>
        <w:t>2、5%质保金：质保期满后，如无质量问题，买方收到卖方提供的合同总价的5%金额的收据和质保金审批单后，买方以银行电汇或者以银行汇票方式支付给卖方质保金。</w:t>
      </w:r>
      <w:bookmarkStart w:id="0" w:name="_GoBack"/>
      <w:bookmarkEnd w:id="0"/>
    </w:p>
    <w:p w:rsidR="002F141D" w:rsidRPr="008E14D3" w:rsidRDefault="009D3B5B" w:rsidP="00E55B8B">
      <w:pPr>
        <w:spacing w:line="420" w:lineRule="exact"/>
        <w:rPr>
          <w:rFonts w:ascii="宋体" w:hAnsi="宋体"/>
          <w:b/>
          <w:szCs w:val="21"/>
        </w:rPr>
      </w:pPr>
      <w:r w:rsidRPr="008E14D3">
        <w:rPr>
          <w:rFonts w:ascii="宋体" w:hAnsi="宋体" w:hint="eastAsia"/>
          <w:b/>
          <w:szCs w:val="21"/>
        </w:rPr>
        <w:t>第六</w:t>
      </w:r>
      <w:r w:rsidR="002F141D" w:rsidRPr="008E14D3">
        <w:rPr>
          <w:rFonts w:ascii="宋体" w:hAnsi="宋体" w:hint="eastAsia"/>
          <w:b/>
          <w:szCs w:val="21"/>
        </w:rPr>
        <w:t xml:space="preserve">条 </w:t>
      </w:r>
      <w:r w:rsidR="00B04E31" w:rsidRPr="008E14D3">
        <w:rPr>
          <w:rFonts w:ascii="宋体" w:hAnsi="宋体" w:hint="eastAsia"/>
          <w:b/>
          <w:szCs w:val="21"/>
        </w:rPr>
        <w:t>违约责任</w:t>
      </w:r>
    </w:p>
    <w:p w:rsidR="002B6980" w:rsidRPr="008E14D3" w:rsidRDefault="000E6238" w:rsidP="00A71051">
      <w:pPr>
        <w:rPr>
          <w:rFonts w:asciiTheme="minorEastAsia" w:hAnsiTheme="minorEastAsia" w:cs="Times New Roman"/>
          <w:sz w:val="24"/>
          <w:szCs w:val="24"/>
        </w:rPr>
      </w:pPr>
      <w:r w:rsidRPr="008E14D3">
        <w:rPr>
          <w:rFonts w:asciiTheme="minorEastAsia" w:hAnsiTheme="minorEastAsia" w:cs="Times New Roman" w:hint="eastAsia"/>
          <w:sz w:val="24"/>
          <w:szCs w:val="24"/>
        </w:rPr>
        <w:t>1</w:t>
      </w:r>
      <w:r w:rsidR="009174AC" w:rsidRPr="008E14D3">
        <w:rPr>
          <w:rFonts w:asciiTheme="minorEastAsia" w:hAnsiTheme="minorEastAsia" w:cs="Times New Roman" w:hint="eastAsia"/>
          <w:sz w:val="24"/>
          <w:szCs w:val="24"/>
        </w:rPr>
        <w:t>、</w:t>
      </w:r>
      <w:r w:rsidR="006D3C81" w:rsidRPr="008E14D3">
        <w:rPr>
          <w:rFonts w:asciiTheme="minorEastAsia" w:hAnsiTheme="minorEastAsia" w:cs="Times New Roman" w:hint="eastAsia"/>
          <w:sz w:val="24"/>
          <w:szCs w:val="24"/>
        </w:rPr>
        <w:t>卖</w:t>
      </w:r>
      <w:r w:rsidR="00D51AA4" w:rsidRPr="008E14D3">
        <w:rPr>
          <w:rFonts w:asciiTheme="minorEastAsia" w:hAnsiTheme="minorEastAsia" w:cs="Times New Roman" w:hint="eastAsia"/>
          <w:sz w:val="24"/>
          <w:szCs w:val="24"/>
        </w:rPr>
        <w:t>方逾期交付产品</w:t>
      </w:r>
      <w:r w:rsidR="009174AC" w:rsidRPr="008E14D3">
        <w:rPr>
          <w:rFonts w:asciiTheme="minorEastAsia" w:hAnsiTheme="minorEastAsia" w:cs="Times New Roman" w:hint="eastAsia"/>
          <w:sz w:val="24"/>
          <w:szCs w:val="24"/>
        </w:rPr>
        <w:t>，</w:t>
      </w:r>
      <w:r w:rsidR="00D51AA4" w:rsidRPr="008E14D3">
        <w:rPr>
          <w:rFonts w:asciiTheme="minorEastAsia" w:hAnsiTheme="minorEastAsia" w:cs="Times New Roman" w:hint="eastAsia"/>
          <w:sz w:val="24"/>
          <w:szCs w:val="24"/>
        </w:rPr>
        <w:t>造成较大影响的，</w:t>
      </w:r>
      <w:r w:rsidR="009174AC" w:rsidRPr="008E14D3">
        <w:rPr>
          <w:rFonts w:asciiTheme="minorEastAsia" w:hAnsiTheme="minorEastAsia" w:cs="Times New Roman" w:hint="eastAsia"/>
          <w:sz w:val="24"/>
          <w:szCs w:val="24"/>
        </w:rPr>
        <w:t>每逾期一天应按</w:t>
      </w:r>
      <w:r w:rsidR="0085583A" w:rsidRPr="008E14D3">
        <w:rPr>
          <w:rFonts w:asciiTheme="minorEastAsia" w:hAnsiTheme="minorEastAsia" w:cs="Times New Roman" w:hint="eastAsia"/>
          <w:sz w:val="24"/>
          <w:szCs w:val="24"/>
        </w:rPr>
        <w:t>迟交货物</w:t>
      </w:r>
      <w:r w:rsidR="009174AC" w:rsidRPr="008E14D3">
        <w:rPr>
          <w:rFonts w:asciiTheme="minorEastAsia" w:hAnsiTheme="minorEastAsia" w:cs="Times New Roman" w:hint="eastAsia"/>
          <w:sz w:val="24"/>
          <w:szCs w:val="24"/>
        </w:rPr>
        <w:t>金额的</w:t>
      </w:r>
      <w:r w:rsidR="00EB5A03" w:rsidRPr="008E14D3">
        <w:rPr>
          <w:rFonts w:asciiTheme="minorEastAsia" w:hAnsiTheme="minorEastAsia" w:cs="Times New Roman" w:hint="eastAsia"/>
          <w:sz w:val="24"/>
          <w:szCs w:val="24"/>
        </w:rPr>
        <w:t>0.</w:t>
      </w:r>
      <w:r w:rsidR="00BC2571" w:rsidRPr="008E14D3">
        <w:rPr>
          <w:rFonts w:asciiTheme="minorEastAsia" w:hAnsiTheme="minorEastAsia" w:cs="Times New Roman" w:hint="eastAsia"/>
          <w:sz w:val="24"/>
          <w:szCs w:val="24"/>
        </w:rPr>
        <w:t>1</w:t>
      </w:r>
      <w:r w:rsidR="009C4964" w:rsidRPr="008E14D3">
        <w:rPr>
          <w:rFonts w:asciiTheme="minorEastAsia" w:hAnsiTheme="minorEastAsia" w:cs="Times New Roman" w:hint="eastAsia"/>
          <w:sz w:val="24"/>
          <w:szCs w:val="24"/>
        </w:rPr>
        <w:t>%</w:t>
      </w:r>
      <w:r w:rsidR="009174AC" w:rsidRPr="008E14D3">
        <w:rPr>
          <w:rFonts w:asciiTheme="minorEastAsia" w:hAnsiTheme="minorEastAsia" w:cs="Times New Roman" w:hint="eastAsia"/>
          <w:sz w:val="24"/>
          <w:szCs w:val="24"/>
        </w:rPr>
        <w:t>向</w:t>
      </w:r>
      <w:r w:rsidR="0092439C" w:rsidRPr="008E14D3">
        <w:rPr>
          <w:rFonts w:asciiTheme="minorEastAsia" w:hAnsiTheme="minorEastAsia" w:cs="Times New Roman" w:hint="eastAsia"/>
          <w:sz w:val="24"/>
          <w:szCs w:val="24"/>
        </w:rPr>
        <w:t>买</w:t>
      </w:r>
      <w:r w:rsidR="009174AC" w:rsidRPr="008E14D3">
        <w:rPr>
          <w:rFonts w:asciiTheme="minorEastAsia" w:hAnsiTheme="minorEastAsia" w:cs="Times New Roman" w:hint="eastAsia"/>
          <w:sz w:val="24"/>
          <w:szCs w:val="24"/>
        </w:rPr>
        <w:t>方支付违约金，</w:t>
      </w:r>
      <w:r w:rsidR="00425F2A" w:rsidRPr="008E14D3">
        <w:rPr>
          <w:rFonts w:asciiTheme="minorEastAsia" w:hAnsiTheme="minorEastAsia" w:cs="Times New Roman" w:hint="eastAsia"/>
          <w:sz w:val="24"/>
          <w:szCs w:val="24"/>
        </w:rPr>
        <w:t>但最高不超过迟交货物总金额的30%</w:t>
      </w:r>
      <w:r w:rsidR="00111A98" w:rsidRPr="008E14D3">
        <w:rPr>
          <w:rFonts w:asciiTheme="minorEastAsia" w:hAnsiTheme="minorEastAsia" w:cs="Times New Roman" w:hint="eastAsia"/>
          <w:sz w:val="24"/>
          <w:szCs w:val="24"/>
        </w:rPr>
        <w:t>，</w:t>
      </w:r>
      <w:r w:rsidR="0085666E" w:rsidRPr="008E14D3">
        <w:rPr>
          <w:rFonts w:asciiTheme="minorEastAsia" w:hAnsiTheme="minorEastAsia" w:cs="Times New Roman" w:hint="eastAsia"/>
          <w:sz w:val="24"/>
          <w:szCs w:val="24"/>
        </w:rPr>
        <w:t>卖方支付迟交违约金，并不解除卖方</w:t>
      </w:r>
      <w:r w:rsidR="005E3200" w:rsidRPr="008E14D3">
        <w:rPr>
          <w:rFonts w:asciiTheme="minorEastAsia" w:hAnsiTheme="minorEastAsia" w:cs="Times New Roman" w:hint="eastAsia"/>
          <w:sz w:val="24"/>
          <w:szCs w:val="24"/>
        </w:rPr>
        <w:t>履行</w:t>
      </w:r>
      <w:r w:rsidR="00BB1570" w:rsidRPr="008E14D3">
        <w:rPr>
          <w:rFonts w:asciiTheme="minorEastAsia" w:hAnsiTheme="minorEastAsia" w:cs="Times New Roman" w:hint="eastAsia"/>
          <w:sz w:val="24"/>
          <w:szCs w:val="24"/>
        </w:rPr>
        <w:t>合同继续交货的义务</w:t>
      </w:r>
      <w:r w:rsidR="009174AC" w:rsidRPr="008E14D3">
        <w:rPr>
          <w:rFonts w:asciiTheme="minorEastAsia" w:hAnsiTheme="minorEastAsia" w:cs="Times New Roman" w:hint="eastAsia"/>
          <w:sz w:val="24"/>
          <w:szCs w:val="24"/>
        </w:rPr>
        <w:t>；</w:t>
      </w:r>
      <w:r w:rsidR="00A8753C" w:rsidRPr="008E14D3">
        <w:rPr>
          <w:rFonts w:asciiTheme="minorEastAsia" w:hAnsiTheme="minorEastAsia" w:cs="Times New Roman" w:hint="eastAsia"/>
          <w:sz w:val="24"/>
          <w:szCs w:val="24"/>
        </w:rPr>
        <w:t>因发生特殊事项造成</w:t>
      </w:r>
      <w:r w:rsidR="00832543" w:rsidRPr="008E14D3">
        <w:rPr>
          <w:rFonts w:asciiTheme="minorEastAsia" w:hAnsiTheme="minorEastAsia" w:cs="Times New Roman" w:hint="eastAsia"/>
          <w:sz w:val="24"/>
          <w:szCs w:val="24"/>
        </w:rPr>
        <w:t>逾期交付货物的</w:t>
      </w:r>
      <w:r w:rsidR="002B6980" w:rsidRPr="008E14D3">
        <w:rPr>
          <w:rFonts w:asciiTheme="minorEastAsia" w:hAnsiTheme="minorEastAsia" w:cs="Times New Roman" w:hint="eastAsia"/>
          <w:sz w:val="24"/>
          <w:szCs w:val="24"/>
        </w:rPr>
        <w:t>，双方协商解决。</w:t>
      </w:r>
    </w:p>
    <w:p w:rsidR="009D70CA" w:rsidRPr="008E14D3" w:rsidRDefault="00BA3B28" w:rsidP="00A71051">
      <w:pPr>
        <w:rPr>
          <w:rFonts w:asciiTheme="minorEastAsia" w:hAnsiTheme="minorEastAsia" w:cs="Times New Roman"/>
          <w:sz w:val="24"/>
          <w:szCs w:val="24"/>
        </w:rPr>
      </w:pPr>
      <w:r w:rsidRPr="008E14D3">
        <w:rPr>
          <w:rFonts w:asciiTheme="minorEastAsia" w:hAnsiTheme="minorEastAsia" w:cs="Times New Roman" w:hint="eastAsia"/>
          <w:sz w:val="24"/>
          <w:szCs w:val="24"/>
        </w:rPr>
        <w:t>2</w:t>
      </w:r>
      <w:r w:rsidR="00E30E38" w:rsidRPr="008E14D3">
        <w:rPr>
          <w:rFonts w:asciiTheme="minorEastAsia" w:hAnsiTheme="minorEastAsia" w:cs="Times New Roman" w:hint="eastAsia"/>
          <w:sz w:val="24"/>
          <w:szCs w:val="24"/>
        </w:rPr>
        <w:t>、</w:t>
      </w:r>
      <w:r w:rsidR="00D436AE" w:rsidRPr="008E14D3">
        <w:rPr>
          <w:rFonts w:asciiTheme="minorEastAsia" w:hAnsiTheme="minorEastAsia" w:cs="Times New Roman" w:hint="eastAsia"/>
          <w:sz w:val="24"/>
          <w:szCs w:val="24"/>
        </w:rPr>
        <w:t>卖</w:t>
      </w:r>
      <w:r w:rsidR="009174AC" w:rsidRPr="008E14D3">
        <w:rPr>
          <w:rFonts w:asciiTheme="minorEastAsia" w:hAnsiTheme="minorEastAsia" w:cs="Times New Roman" w:hint="eastAsia"/>
          <w:sz w:val="24"/>
          <w:szCs w:val="24"/>
        </w:rPr>
        <w:t>方交付产品的</w:t>
      </w:r>
      <w:r w:rsidR="006E5AE8" w:rsidRPr="008E14D3">
        <w:rPr>
          <w:rFonts w:asciiTheme="minorEastAsia" w:hAnsiTheme="minorEastAsia" w:cs="Times New Roman" w:hint="eastAsia"/>
          <w:sz w:val="24"/>
          <w:szCs w:val="24"/>
        </w:rPr>
        <w:t>质量</w:t>
      </w:r>
      <w:r w:rsidR="009174AC" w:rsidRPr="008E14D3">
        <w:rPr>
          <w:rFonts w:asciiTheme="minorEastAsia" w:hAnsiTheme="minorEastAsia" w:cs="Times New Roman" w:hint="eastAsia"/>
          <w:sz w:val="24"/>
          <w:szCs w:val="24"/>
        </w:rPr>
        <w:t>不符合</w:t>
      </w:r>
      <w:r w:rsidR="006E5AE8" w:rsidRPr="008E14D3">
        <w:rPr>
          <w:rFonts w:asciiTheme="minorEastAsia" w:hAnsiTheme="minorEastAsia" w:cs="Times New Roman" w:hint="eastAsia"/>
          <w:sz w:val="24"/>
          <w:szCs w:val="24"/>
        </w:rPr>
        <w:t>质量标准的，</w:t>
      </w:r>
      <w:r w:rsidR="00476AD3" w:rsidRPr="008E14D3">
        <w:rPr>
          <w:rFonts w:asciiTheme="minorEastAsia" w:hAnsiTheme="minorEastAsia" w:cs="Times New Roman" w:hint="eastAsia"/>
          <w:sz w:val="24"/>
          <w:szCs w:val="24"/>
        </w:rPr>
        <w:t>卖</w:t>
      </w:r>
      <w:r w:rsidR="009174AC" w:rsidRPr="008E14D3">
        <w:rPr>
          <w:rFonts w:asciiTheme="minorEastAsia" w:hAnsiTheme="minorEastAsia" w:cs="Times New Roman" w:hint="eastAsia"/>
          <w:sz w:val="24"/>
          <w:szCs w:val="24"/>
        </w:rPr>
        <w:t>方应无条件地按</w:t>
      </w:r>
      <w:r w:rsidR="003A0FFB" w:rsidRPr="008E14D3">
        <w:rPr>
          <w:rFonts w:asciiTheme="minorEastAsia" w:hAnsiTheme="minorEastAsia" w:cs="Times New Roman" w:hint="eastAsia"/>
          <w:sz w:val="24"/>
          <w:szCs w:val="24"/>
        </w:rPr>
        <w:t>买</w:t>
      </w:r>
      <w:r w:rsidR="00966540" w:rsidRPr="008E14D3">
        <w:rPr>
          <w:rFonts w:asciiTheme="minorEastAsia" w:hAnsiTheme="minorEastAsia" w:cs="Times New Roman" w:hint="eastAsia"/>
          <w:sz w:val="24"/>
          <w:szCs w:val="24"/>
        </w:rPr>
        <w:t>方要求进行修复或者更换。</w:t>
      </w:r>
      <w:r w:rsidR="00873A7F" w:rsidRPr="008E14D3">
        <w:rPr>
          <w:rFonts w:asciiTheme="minorEastAsia" w:hAnsiTheme="minorEastAsia" w:cs="Times New Roman" w:hint="eastAsia"/>
          <w:sz w:val="24"/>
          <w:szCs w:val="24"/>
        </w:rPr>
        <w:t>在质保期内经多次更换，产品质量仍不符合本合同规定的，买方有权解除合同</w:t>
      </w:r>
      <w:r w:rsidR="00B62572" w:rsidRPr="008E14D3">
        <w:rPr>
          <w:rFonts w:asciiTheme="minorEastAsia" w:hAnsiTheme="minorEastAsia" w:cs="Times New Roman" w:hint="eastAsia"/>
          <w:sz w:val="24"/>
          <w:szCs w:val="24"/>
        </w:rPr>
        <w:t>。</w:t>
      </w:r>
    </w:p>
    <w:p w:rsidR="009174AC" w:rsidRPr="008E14D3" w:rsidRDefault="00617E11" w:rsidP="00A71051">
      <w:pPr>
        <w:rPr>
          <w:rFonts w:asciiTheme="minorEastAsia" w:hAnsiTheme="minorEastAsia" w:cs="Times New Roman"/>
          <w:sz w:val="24"/>
          <w:szCs w:val="24"/>
        </w:rPr>
      </w:pPr>
      <w:r w:rsidRPr="008E14D3">
        <w:rPr>
          <w:rFonts w:asciiTheme="minorEastAsia" w:hAnsiTheme="minorEastAsia" w:cs="Times New Roman" w:hint="eastAsia"/>
          <w:sz w:val="24"/>
          <w:szCs w:val="24"/>
        </w:rPr>
        <w:t>3</w:t>
      </w:r>
      <w:r w:rsidR="009174AC" w:rsidRPr="008E14D3">
        <w:rPr>
          <w:rFonts w:asciiTheme="minorEastAsia" w:hAnsiTheme="minorEastAsia" w:cs="Times New Roman" w:hint="eastAsia"/>
          <w:sz w:val="24"/>
          <w:szCs w:val="24"/>
        </w:rPr>
        <w:t>、合同的所有内容为</w:t>
      </w:r>
      <w:r w:rsidR="002A4E70" w:rsidRPr="008E14D3">
        <w:rPr>
          <w:rFonts w:asciiTheme="minorEastAsia" w:hAnsiTheme="minorEastAsia" w:cs="Times New Roman" w:hint="eastAsia"/>
          <w:sz w:val="24"/>
          <w:szCs w:val="24"/>
        </w:rPr>
        <w:t>买</w:t>
      </w:r>
      <w:r w:rsidR="009174AC" w:rsidRPr="008E14D3">
        <w:rPr>
          <w:rFonts w:asciiTheme="minorEastAsia" w:hAnsiTheme="minorEastAsia" w:cs="Times New Roman" w:hint="eastAsia"/>
          <w:sz w:val="24"/>
          <w:szCs w:val="24"/>
        </w:rPr>
        <w:t>方的商业秘密，</w:t>
      </w:r>
      <w:r w:rsidR="00D304B9" w:rsidRPr="008E14D3">
        <w:rPr>
          <w:rFonts w:asciiTheme="minorEastAsia" w:hAnsiTheme="minorEastAsia" w:cs="Times New Roman" w:hint="eastAsia"/>
          <w:sz w:val="24"/>
          <w:szCs w:val="24"/>
        </w:rPr>
        <w:t>卖</w:t>
      </w:r>
      <w:r w:rsidR="009174AC" w:rsidRPr="008E14D3">
        <w:rPr>
          <w:rFonts w:asciiTheme="minorEastAsia" w:hAnsiTheme="minorEastAsia" w:cs="Times New Roman" w:hint="eastAsia"/>
          <w:sz w:val="24"/>
          <w:szCs w:val="24"/>
        </w:rPr>
        <w:t>方不得对外泄露，否则，</w:t>
      </w:r>
      <w:r w:rsidR="00C822E2" w:rsidRPr="008E14D3">
        <w:rPr>
          <w:rFonts w:asciiTheme="minorEastAsia" w:hAnsiTheme="minorEastAsia" w:cs="Times New Roman" w:hint="eastAsia"/>
          <w:sz w:val="24"/>
          <w:szCs w:val="24"/>
        </w:rPr>
        <w:t>卖</w:t>
      </w:r>
      <w:r w:rsidR="009174AC" w:rsidRPr="008E14D3">
        <w:rPr>
          <w:rFonts w:asciiTheme="minorEastAsia" w:hAnsiTheme="minorEastAsia" w:cs="Times New Roman" w:hint="eastAsia"/>
          <w:sz w:val="24"/>
          <w:szCs w:val="24"/>
        </w:rPr>
        <w:t>方构成违约，应</w:t>
      </w:r>
      <w:r w:rsidR="007B120A" w:rsidRPr="008E14D3">
        <w:rPr>
          <w:rFonts w:asciiTheme="minorEastAsia" w:hAnsiTheme="minorEastAsia" w:cs="Times New Roman" w:hint="eastAsia"/>
          <w:sz w:val="24"/>
          <w:szCs w:val="24"/>
        </w:rPr>
        <w:t>赔偿买方</w:t>
      </w:r>
      <w:r w:rsidR="00EA482E" w:rsidRPr="008E14D3">
        <w:rPr>
          <w:rFonts w:asciiTheme="minorEastAsia" w:hAnsiTheme="minorEastAsia" w:cs="Times New Roman" w:hint="eastAsia"/>
          <w:sz w:val="24"/>
          <w:szCs w:val="24"/>
        </w:rPr>
        <w:t>损失</w:t>
      </w:r>
      <w:r w:rsidR="009174AC" w:rsidRPr="008E14D3">
        <w:rPr>
          <w:rFonts w:asciiTheme="minorEastAsia" w:hAnsiTheme="minorEastAsia" w:cs="Times New Roman" w:hint="eastAsia"/>
          <w:sz w:val="24"/>
          <w:szCs w:val="24"/>
        </w:rPr>
        <w:t>。</w:t>
      </w:r>
    </w:p>
    <w:p w:rsidR="00920D21" w:rsidRPr="008E14D3" w:rsidRDefault="009B48A3" w:rsidP="00A71051">
      <w:pPr>
        <w:rPr>
          <w:rFonts w:asciiTheme="minorEastAsia" w:hAnsiTheme="minorEastAsia" w:cs="Times New Roman"/>
          <w:sz w:val="24"/>
          <w:szCs w:val="24"/>
        </w:rPr>
      </w:pPr>
      <w:r w:rsidRPr="008E14D3">
        <w:rPr>
          <w:rFonts w:asciiTheme="minorEastAsia" w:hAnsiTheme="minorEastAsia" w:cs="Times New Roman" w:hint="eastAsia"/>
          <w:sz w:val="24"/>
          <w:szCs w:val="24"/>
        </w:rPr>
        <w:t>4</w:t>
      </w:r>
      <w:r w:rsidR="009174AC" w:rsidRPr="008E14D3">
        <w:rPr>
          <w:rFonts w:asciiTheme="minorEastAsia" w:hAnsiTheme="minorEastAsia" w:cs="Times New Roman" w:hint="eastAsia"/>
          <w:sz w:val="24"/>
          <w:szCs w:val="24"/>
        </w:rPr>
        <w:t>、</w:t>
      </w:r>
      <w:r w:rsidR="00DA6E5C" w:rsidRPr="008E14D3">
        <w:rPr>
          <w:rFonts w:asciiTheme="minorEastAsia" w:hAnsiTheme="minorEastAsia" w:cs="Times New Roman" w:hint="eastAsia"/>
          <w:sz w:val="24"/>
          <w:szCs w:val="24"/>
        </w:rPr>
        <w:t>由于</w:t>
      </w:r>
      <w:r w:rsidR="00200661" w:rsidRPr="008E14D3">
        <w:rPr>
          <w:rFonts w:asciiTheme="minorEastAsia" w:hAnsiTheme="minorEastAsia" w:cs="Times New Roman" w:hint="eastAsia"/>
          <w:sz w:val="24"/>
          <w:szCs w:val="24"/>
        </w:rPr>
        <w:t>卖</w:t>
      </w:r>
      <w:r w:rsidR="00D5498F" w:rsidRPr="008E14D3">
        <w:rPr>
          <w:rFonts w:asciiTheme="minorEastAsia" w:hAnsiTheme="minorEastAsia" w:cs="Times New Roman" w:hint="eastAsia"/>
          <w:sz w:val="24"/>
          <w:szCs w:val="24"/>
        </w:rPr>
        <w:t>方</w:t>
      </w:r>
      <w:r w:rsidR="007C4011" w:rsidRPr="008E14D3">
        <w:rPr>
          <w:rFonts w:asciiTheme="minorEastAsia" w:hAnsiTheme="minorEastAsia" w:cs="Times New Roman" w:hint="eastAsia"/>
          <w:sz w:val="24"/>
          <w:szCs w:val="24"/>
        </w:rPr>
        <w:t>原因</w:t>
      </w:r>
      <w:r w:rsidR="002F410B" w:rsidRPr="008E14D3">
        <w:rPr>
          <w:rFonts w:asciiTheme="minorEastAsia" w:hAnsiTheme="minorEastAsia" w:cs="Times New Roman" w:hint="eastAsia"/>
          <w:sz w:val="24"/>
          <w:szCs w:val="24"/>
        </w:rPr>
        <w:t>未</w:t>
      </w:r>
      <w:r w:rsidR="00B61EAD" w:rsidRPr="008E14D3">
        <w:rPr>
          <w:rFonts w:asciiTheme="minorEastAsia" w:hAnsiTheme="minorEastAsia" w:cs="Times New Roman" w:hint="eastAsia"/>
          <w:sz w:val="24"/>
          <w:szCs w:val="24"/>
        </w:rPr>
        <w:t>能</w:t>
      </w:r>
      <w:r w:rsidR="007F4140" w:rsidRPr="008E14D3">
        <w:rPr>
          <w:rFonts w:asciiTheme="minorEastAsia" w:hAnsiTheme="minorEastAsia" w:cs="Times New Roman" w:hint="eastAsia"/>
          <w:sz w:val="24"/>
          <w:szCs w:val="24"/>
        </w:rPr>
        <w:t>履行合同</w:t>
      </w:r>
      <w:r w:rsidR="002D466E" w:rsidRPr="008E14D3">
        <w:rPr>
          <w:rFonts w:asciiTheme="minorEastAsia" w:hAnsiTheme="minorEastAsia" w:cs="Times New Roman" w:hint="eastAsia"/>
          <w:sz w:val="24"/>
          <w:szCs w:val="24"/>
        </w:rPr>
        <w:t>的</w:t>
      </w:r>
      <w:r w:rsidR="008A4CBF" w:rsidRPr="008E14D3">
        <w:rPr>
          <w:rFonts w:asciiTheme="minorEastAsia" w:hAnsiTheme="minorEastAsia" w:cs="Times New Roman" w:hint="eastAsia"/>
          <w:sz w:val="24"/>
          <w:szCs w:val="24"/>
        </w:rPr>
        <w:t>，</w:t>
      </w:r>
      <w:r w:rsidR="00E02650" w:rsidRPr="008E14D3">
        <w:rPr>
          <w:rFonts w:asciiTheme="minorEastAsia" w:hAnsiTheme="minorEastAsia" w:cs="Times New Roman" w:hint="eastAsia"/>
          <w:sz w:val="24"/>
          <w:szCs w:val="24"/>
        </w:rPr>
        <w:t>应</w:t>
      </w:r>
      <w:r w:rsidR="00526208" w:rsidRPr="008E14D3">
        <w:rPr>
          <w:rFonts w:asciiTheme="minorEastAsia" w:hAnsiTheme="minorEastAsia" w:cs="Times New Roman" w:hint="eastAsia"/>
          <w:sz w:val="24"/>
          <w:szCs w:val="24"/>
        </w:rPr>
        <w:t>向</w:t>
      </w:r>
      <w:r w:rsidR="00577270" w:rsidRPr="008E14D3">
        <w:rPr>
          <w:rFonts w:asciiTheme="minorEastAsia" w:hAnsiTheme="minorEastAsia" w:cs="Times New Roman" w:hint="eastAsia"/>
          <w:sz w:val="24"/>
          <w:szCs w:val="24"/>
        </w:rPr>
        <w:t>买方支付</w:t>
      </w:r>
      <w:r w:rsidR="00E02650" w:rsidRPr="008E14D3">
        <w:rPr>
          <w:rFonts w:asciiTheme="minorEastAsia" w:hAnsiTheme="minorEastAsia" w:cs="Times New Roman" w:hint="eastAsia"/>
          <w:sz w:val="24"/>
          <w:szCs w:val="24"/>
        </w:rPr>
        <w:t>未</w:t>
      </w:r>
      <w:r w:rsidR="00575A96" w:rsidRPr="008E14D3">
        <w:rPr>
          <w:rFonts w:asciiTheme="minorEastAsia" w:hAnsiTheme="minorEastAsia" w:cs="Times New Roman" w:hint="eastAsia"/>
          <w:sz w:val="24"/>
          <w:szCs w:val="24"/>
        </w:rPr>
        <w:t>执行合同</w:t>
      </w:r>
      <w:r w:rsidR="00C44F41" w:rsidRPr="008E14D3">
        <w:rPr>
          <w:rFonts w:asciiTheme="minorEastAsia" w:hAnsiTheme="minorEastAsia" w:cs="Times New Roman" w:hint="eastAsia"/>
          <w:sz w:val="24"/>
          <w:szCs w:val="24"/>
        </w:rPr>
        <w:t>金额</w:t>
      </w:r>
      <w:r w:rsidR="00DE7624" w:rsidRPr="008E14D3">
        <w:rPr>
          <w:rFonts w:asciiTheme="minorEastAsia" w:hAnsiTheme="minorEastAsia" w:cs="Times New Roman" w:hint="eastAsia"/>
          <w:sz w:val="24"/>
          <w:szCs w:val="24"/>
        </w:rPr>
        <w:t>的</w:t>
      </w:r>
      <w:r w:rsidR="00E02650" w:rsidRPr="008E14D3">
        <w:rPr>
          <w:rFonts w:asciiTheme="minorEastAsia" w:hAnsiTheme="minorEastAsia" w:cs="Times New Roman" w:hint="eastAsia"/>
          <w:sz w:val="24"/>
          <w:szCs w:val="24"/>
        </w:rPr>
        <w:t>30%</w:t>
      </w:r>
      <w:r w:rsidR="00DD4F50" w:rsidRPr="008E14D3">
        <w:rPr>
          <w:rFonts w:asciiTheme="minorEastAsia" w:hAnsiTheme="minorEastAsia" w:cs="Times New Roman" w:hint="eastAsia"/>
          <w:sz w:val="24"/>
          <w:szCs w:val="24"/>
        </w:rPr>
        <w:t>。</w:t>
      </w:r>
      <w:r w:rsidR="00534EF5" w:rsidRPr="008E14D3">
        <w:rPr>
          <w:rFonts w:asciiTheme="minorEastAsia" w:hAnsiTheme="minorEastAsia" w:cs="Times New Roman" w:hint="eastAsia"/>
          <w:sz w:val="24"/>
          <w:szCs w:val="24"/>
        </w:rPr>
        <w:t>如有</w:t>
      </w:r>
      <w:r w:rsidR="00CA1537" w:rsidRPr="008E14D3">
        <w:rPr>
          <w:rFonts w:asciiTheme="minorEastAsia" w:hAnsiTheme="minorEastAsia" w:cs="Times New Roman" w:hint="eastAsia"/>
          <w:sz w:val="24"/>
          <w:szCs w:val="24"/>
        </w:rPr>
        <w:t>预付款</w:t>
      </w:r>
      <w:r w:rsidR="0084326B" w:rsidRPr="008E14D3">
        <w:rPr>
          <w:rFonts w:asciiTheme="minorEastAsia" w:hAnsiTheme="minorEastAsia" w:cs="Times New Roman" w:hint="eastAsia"/>
          <w:sz w:val="24"/>
          <w:szCs w:val="24"/>
        </w:rPr>
        <w:t>，应返还</w:t>
      </w:r>
      <w:r w:rsidR="00023FD5" w:rsidRPr="008E14D3">
        <w:rPr>
          <w:rFonts w:asciiTheme="minorEastAsia" w:hAnsiTheme="minorEastAsia" w:cs="Times New Roman" w:hint="eastAsia"/>
          <w:sz w:val="24"/>
          <w:szCs w:val="24"/>
        </w:rPr>
        <w:t>买方</w:t>
      </w:r>
      <w:r w:rsidR="00BC1D64" w:rsidRPr="008E14D3">
        <w:rPr>
          <w:rFonts w:asciiTheme="minorEastAsia" w:hAnsiTheme="minorEastAsia" w:cs="Times New Roman" w:hint="eastAsia"/>
          <w:sz w:val="24"/>
          <w:szCs w:val="24"/>
        </w:rPr>
        <w:t>预付给</w:t>
      </w:r>
      <w:r w:rsidR="0037387E" w:rsidRPr="008E14D3">
        <w:rPr>
          <w:rFonts w:asciiTheme="minorEastAsia" w:hAnsiTheme="minorEastAsia" w:cs="Times New Roman" w:hint="eastAsia"/>
          <w:sz w:val="24"/>
          <w:szCs w:val="24"/>
        </w:rPr>
        <w:t>卖方的</w:t>
      </w:r>
      <w:r w:rsidR="008D4A4F" w:rsidRPr="008E14D3">
        <w:rPr>
          <w:rFonts w:asciiTheme="minorEastAsia" w:hAnsiTheme="minorEastAsia" w:cs="Times New Roman" w:hint="eastAsia"/>
          <w:sz w:val="24"/>
          <w:szCs w:val="24"/>
        </w:rPr>
        <w:t>全部</w:t>
      </w:r>
      <w:r w:rsidR="0037387E" w:rsidRPr="008E14D3">
        <w:rPr>
          <w:rFonts w:asciiTheme="minorEastAsia" w:hAnsiTheme="minorEastAsia" w:cs="Times New Roman" w:hint="eastAsia"/>
          <w:sz w:val="24"/>
          <w:szCs w:val="24"/>
        </w:rPr>
        <w:t>款项</w:t>
      </w:r>
      <w:r w:rsidR="00636AC9" w:rsidRPr="008E14D3">
        <w:rPr>
          <w:rFonts w:asciiTheme="minorEastAsia" w:hAnsiTheme="minorEastAsia" w:cs="Times New Roman" w:hint="eastAsia"/>
          <w:sz w:val="24"/>
          <w:szCs w:val="24"/>
        </w:rPr>
        <w:t>。</w:t>
      </w:r>
    </w:p>
    <w:p w:rsidR="009174AC" w:rsidRPr="008E14D3" w:rsidRDefault="009A4B83" w:rsidP="00A71051">
      <w:pPr>
        <w:rPr>
          <w:rFonts w:asciiTheme="minorEastAsia" w:hAnsiTheme="minorEastAsia" w:cs="Times New Roman"/>
          <w:sz w:val="24"/>
          <w:szCs w:val="24"/>
        </w:rPr>
      </w:pPr>
      <w:r w:rsidRPr="008E14D3">
        <w:rPr>
          <w:rFonts w:asciiTheme="minorEastAsia" w:hAnsiTheme="minorEastAsia" w:cs="Times New Roman" w:hint="eastAsia"/>
          <w:sz w:val="24"/>
          <w:szCs w:val="24"/>
        </w:rPr>
        <w:t>5</w:t>
      </w:r>
      <w:r w:rsidR="00FD22C2" w:rsidRPr="008E14D3">
        <w:rPr>
          <w:rFonts w:asciiTheme="minorEastAsia" w:hAnsiTheme="minorEastAsia" w:cs="Times New Roman" w:hint="eastAsia"/>
          <w:sz w:val="24"/>
          <w:szCs w:val="24"/>
        </w:rPr>
        <w:t>、</w:t>
      </w:r>
      <w:r w:rsidR="001B21B5" w:rsidRPr="008E14D3">
        <w:rPr>
          <w:rFonts w:asciiTheme="minorEastAsia" w:hAnsiTheme="minorEastAsia" w:cs="Times New Roman" w:hint="eastAsia"/>
          <w:sz w:val="24"/>
          <w:szCs w:val="24"/>
        </w:rPr>
        <w:t>对于</w:t>
      </w:r>
      <w:r w:rsidR="00FA53CE" w:rsidRPr="008E14D3">
        <w:rPr>
          <w:rFonts w:asciiTheme="minorEastAsia" w:hAnsiTheme="minorEastAsia" w:cs="Times New Roman" w:hint="eastAsia"/>
          <w:sz w:val="24"/>
          <w:szCs w:val="24"/>
        </w:rPr>
        <w:t>违反本合同</w:t>
      </w:r>
      <w:r w:rsidR="003A58A3" w:rsidRPr="008E14D3">
        <w:rPr>
          <w:rFonts w:asciiTheme="minorEastAsia" w:hAnsiTheme="minorEastAsia" w:cs="Times New Roman" w:hint="eastAsia"/>
          <w:sz w:val="24"/>
          <w:szCs w:val="24"/>
        </w:rPr>
        <w:t>一项或</w:t>
      </w:r>
      <w:r w:rsidR="00FA53CE" w:rsidRPr="008E14D3">
        <w:rPr>
          <w:rFonts w:asciiTheme="minorEastAsia" w:hAnsiTheme="minorEastAsia" w:cs="Times New Roman" w:hint="eastAsia"/>
          <w:sz w:val="24"/>
          <w:szCs w:val="24"/>
        </w:rPr>
        <w:t>多项约定条款，扣款最高不超过合同金额的30%</w:t>
      </w:r>
      <w:r w:rsidR="00BF0EC5" w:rsidRPr="008E14D3">
        <w:rPr>
          <w:rFonts w:asciiTheme="minorEastAsia" w:hAnsiTheme="minorEastAsia" w:cs="Times New Roman" w:hint="eastAsia"/>
          <w:sz w:val="24"/>
          <w:szCs w:val="24"/>
        </w:rPr>
        <w:t>。</w:t>
      </w:r>
    </w:p>
    <w:p w:rsidR="0079745C" w:rsidRPr="008E14D3" w:rsidRDefault="00544F94" w:rsidP="00402B39">
      <w:pPr>
        <w:spacing w:line="420" w:lineRule="exact"/>
        <w:rPr>
          <w:rFonts w:ascii="宋体" w:hAnsi="宋体"/>
          <w:b/>
          <w:szCs w:val="21"/>
        </w:rPr>
      </w:pPr>
      <w:r w:rsidRPr="008E14D3">
        <w:rPr>
          <w:rFonts w:ascii="宋体" w:hAnsi="宋体" w:hint="eastAsia"/>
          <w:b/>
          <w:szCs w:val="21"/>
        </w:rPr>
        <w:t>第七</w:t>
      </w:r>
      <w:r w:rsidR="0079745C" w:rsidRPr="008E14D3">
        <w:rPr>
          <w:rFonts w:ascii="宋体" w:hAnsi="宋体" w:hint="eastAsia"/>
          <w:b/>
          <w:szCs w:val="21"/>
        </w:rPr>
        <w:t>条  不可抗力</w:t>
      </w:r>
    </w:p>
    <w:p w:rsidR="0079745C" w:rsidRPr="008E14D3" w:rsidRDefault="0079745C" w:rsidP="00A71051">
      <w:pPr>
        <w:rPr>
          <w:rFonts w:asciiTheme="minorEastAsia" w:hAnsiTheme="minorEastAsia" w:cs="Times New Roman"/>
          <w:sz w:val="24"/>
          <w:szCs w:val="24"/>
        </w:rPr>
      </w:pPr>
      <w:r w:rsidRPr="008E14D3">
        <w:rPr>
          <w:rFonts w:asciiTheme="minorEastAsia" w:hAnsiTheme="minorEastAsia" w:cs="Times New Roman" w:hint="eastAsia"/>
          <w:sz w:val="24"/>
          <w:szCs w:val="24"/>
        </w:rPr>
        <w:t>1、任何一方由于不可抗力的原因不能履行合同时，应在不可抗力发生后</w:t>
      </w:r>
      <w:r w:rsidR="008664F3" w:rsidRPr="008E14D3">
        <w:rPr>
          <w:rFonts w:asciiTheme="minorEastAsia" w:hAnsiTheme="minorEastAsia" w:cs="Times New Roman" w:hint="eastAsia"/>
          <w:sz w:val="24"/>
          <w:szCs w:val="24"/>
        </w:rPr>
        <w:t>及时</w:t>
      </w:r>
      <w:r w:rsidRPr="008E14D3">
        <w:rPr>
          <w:rFonts w:asciiTheme="minorEastAsia" w:hAnsiTheme="minorEastAsia" w:cs="Times New Roman" w:hint="eastAsia"/>
          <w:sz w:val="24"/>
          <w:szCs w:val="24"/>
        </w:rPr>
        <w:t>向对方通报不能履行或不能完全履行的理由</w:t>
      </w:r>
      <w:r w:rsidR="002E6BD4" w:rsidRPr="008E14D3">
        <w:rPr>
          <w:rFonts w:asciiTheme="minorEastAsia" w:hAnsiTheme="minorEastAsia" w:cs="Times New Roman" w:hint="eastAsia"/>
          <w:sz w:val="24"/>
          <w:szCs w:val="24"/>
        </w:rPr>
        <w:t>，双方</w:t>
      </w:r>
      <w:r w:rsidR="0019040E" w:rsidRPr="008E14D3">
        <w:rPr>
          <w:rFonts w:asciiTheme="minorEastAsia" w:hAnsiTheme="minorEastAsia" w:cs="Times New Roman" w:hint="eastAsia"/>
          <w:sz w:val="24"/>
          <w:szCs w:val="24"/>
        </w:rPr>
        <w:t>应采取积极的措施</w:t>
      </w:r>
      <w:r w:rsidR="00D50FBB" w:rsidRPr="008E14D3">
        <w:rPr>
          <w:rFonts w:asciiTheme="minorEastAsia" w:hAnsiTheme="minorEastAsia" w:cs="Times New Roman" w:hint="eastAsia"/>
          <w:sz w:val="24"/>
          <w:szCs w:val="24"/>
        </w:rPr>
        <w:t>，最大限度减少双方损失。</w:t>
      </w:r>
    </w:p>
    <w:p w:rsidR="0079745C" w:rsidRPr="008E14D3" w:rsidRDefault="0079745C" w:rsidP="00A71051">
      <w:pPr>
        <w:rPr>
          <w:rFonts w:asciiTheme="minorEastAsia" w:hAnsiTheme="minorEastAsia" w:cs="Times New Roman"/>
          <w:sz w:val="24"/>
          <w:szCs w:val="24"/>
        </w:rPr>
      </w:pPr>
      <w:r w:rsidRPr="008E14D3">
        <w:rPr>
          <w:rFonts w:asciiTheme="minorEastAsia" w:hAnsiTheme="minorEastAsia" w:cs="Times New Roman" w:hint="eastAsia"/>
          <w:sz w:val="24"/>
          <w:szCs w:val="24"/>
        </w:rPr>
        <w:t>2、因不可抗力原因致使本合同无法如约履行，经双方协商同意，可以变更或解除合同，由此造成的损失由双方协商解决。</w:t>
      </w:r>
    </w:p>
    <w:p w:rsidR="0079745C" w:rsidRPr="008E14D3" w:rsidRDefault="0079745C" w:rsidP="00402B39">
      <w:pPr>
        <w:spacing w:line="420" w:lineRule="exact"/>
        <w:rPr>
          <w:rFonts w:ascii="宋体" w:hAnsi="宋体"/>
          <w:b/>
          <w:szCs w:val="21"/>
        </w:rPr>
      </w:pPr>
      <w:r w:rsidRPr="008E14D3">
        <w:rPr>
          <w:rFonts w:ascii="宋体" w:hAnsi="宋体" w:hint="eastAsia"/>
          <w:b/>
          <w:szCs w:val="21"/>
        </w:rPr>
        <w:t>第</w:t>
      </w:r>
      <w:r w:rsidR="00915717" w:rsidRPr="008E14D3">
        <w:rPr>
          <w:rFonts w:ascii="宋体" w:hAnsi="宋体" w:hint="eastAsia"/>
          <w:b/>
          <w:szCs w:val="21"/>
        </w:rPr>
        <w:t>八</w:t>
      </w:r>
      <w:r w:rsidRPr="008E14D3">
        <w:rPr>
          <w:rFonts w:ascii="宋体" w:hAnsi="宋体" w:hint="eastAsia"/>
          <w:b/>
          <w:szCs w:val="21"/>
        </w:rPr>
        <w:t>条  争议解决方式</w:t>
      </w:r>
    </w:p>
    <w:p w:rsidR="0079745C" w:rsidRPr="008E14D3" w:rsidRDefault="008D0FAA" w:rsidP="00A71051">
      <w:pPr>
        <w:rPr>
          <w:rFonts w:asciiTheme="minorEastAsia" w:hAnsiTheme="minorEastAsia" w:cs="Times New Roman"/>
          <w:sz w:val="24"/>
          <w:szCs w:val="24"/>
        </w:rPr>
      </w:pPr>
      <w:r w:rsidRPr="008E14D3">
        <w:rPr>
          <w:rFonts w:asciiTheme="minorEastAsia" w:hAnsiTheme="minorEastAsia" w:cs="Times New Roman" w:hint="eastAsia"/>
          <w:sz w:val="24"/>
          <w:szCs w:val="24"/>
        </w:rPr>
        <w:t>1、</w:t>
      </w:r>
      <w:r w:rsidR="0079745C" w:rsidRPr="008E14D3">
        <w:rPr>
          <w:rFonts w:asciiTheme="minorEastAsia" w:hAnsiTheme="minorEastAsia" w:cs="Times New Roman" w:hint="eastAsia"/>
          <w:sz w:val="24"/>
          <w:szCs w:val="24"/>
        </w:rPr>
        <w:t>本合同适用法律为中华人民共和国法律、法规。在本合同履行过程中发生争议的，由双方协商解决；协商不成时，</w:t>
      </w:r>
      <w:r w:rsidR="00CE170F" w:rsidRPr="008E14D3">
        <w:rPr>
          <w:rFonts w:asciiTheme="minorEastAsia" w:hAnsiTheme="minorEastAsia" w:cs="Times New Roman" w:hint="eastAsia"/>
          <w:sz w:val="24"/>
          <w:szCs w:val="24"/>
        </w:rPr>
        <w:t>依法</w:t>
      </w:r>
      <w:r w:rsidR="0079745C" w:rsidRPr="008E14D3">
        <w:rPr>
          <w:rFonts w:asciiTheme="minorEastAsia" w:hAnsiTheme="minorEastAsia" w:cs="Times New Roman" w:hint="eastAsia"/>
          <w:sz w:val="24"/>
          <w:szCs w:val="24"/>
        </w:rPr>
        <w:t>向</w:t>
      </w:r>
      <w:r w:rsidR="0096048B" w:rsidRPr="008E14D3">
        <w:rPr>
          <w:rFonts w:asciiTheme="minorEastAsia" w:hAnsiTheme="minorEastAsia" w:cs="Times New Roman" w:hint="eastAsia"/>
          <w:sz w:val="24"/>
          <w:szCs w:val="24"/>
        </w:rPr>
        <w:t>买</w:t>
      </w:r>
      <w:r w:rsidR="0079745C" w:rsidRPr="008E14D3">
        <w:rPr>
          <w:rFonts w:asciiTheme="minorEastAsia" w:hAnsiTheme="minorEastAsia" w:cs="Times New Roman" w:hint="eastAsia"/>
          <w:sz w:val="24"/>
          <w:szCs w:val="24"/>
        </w:rPr>
        <w:t>方所在地有管辖权的人民法院起诉。</w:t>
      </w:r>
    </w:p>
    <w:p w:rsidR="00DF4F1A" w:rsidRPr="008E14D3" w:rsidRDefault="00DF4F1A" w:rsidP="00402B39">
      <w:pPr>
        <w:spacing w:line="420" w:lineRule="exact"/>
        <w:rPr>
          <w:rFonts w:ascii="宋体" w:hAnsi="宋体"/>
          <w:b/>
          <w:szCs w:val="21"/>
        </w:rPr>
      </w:pPr>
      <w:r w:rsidRPr="008E14D3">
        <w:rPr>
          <w:rFonts w:ascii="宋体" w:hAnsi="宋体" w:hint="eastAsia"/>
          <w:b/>
          <w:szCs w:val="21"/>
        </w:rPr>
        <w:t>第</w:t>
      </w:r>
      <w:r w:rsidR="00326876" w:rsidRPr="008E14D3">
        <w:rPr>
          <w:rFonts w:ascii="宋体" w:hAnsi="宋体" w:hint="eastAsia"/>
          <w:b/>
          <w:szCs w:val="21"/>
        </w:rPr>
        <w:t>九</w:t>
      </w:r>
      <w:r w:rsidRPr="008E14D3">
        <w:rPr>
          <w:rFonts w:ascii="宋体" w:hAnsi="宋体" w:hint="eastAsia"/>
          <w:b/>
          <w:szCs w:val="21"/>
        </w:rPr>
        <w:t>条  其他条款</w:t>
      </w:r>
    </w:p>
    <w:p w:rsidR="00472900" w:rsidRPr="008E14D3" w:rsidRDefault="00C976D8" w:rsidP="00A71051">
      <w:pPr>
        <w:rPr>
          <w:rFonts w:asciiTheme="minorEastAsia" w:hAnsiTheme="minorEastAsia" w:cs="Times New Roman"/>
          <w:sz w:val="24"/>
          <w:szCs w:val="24"/>
        </w:rPr>
      </w:pPr>
      <w:r w:rsidRPr="008E14D3">
        <w:rPr>
          <w:rFonts w:asciiTheme="minorEastAsia" w:hAnsiTheme="minorEastAsia" w:cs="Times New Roman" w:hint="eastAsia"/>
          <w:sz w:val="24"/>
          <w:szCs w:val="24"/>
        </w:rPr>
        <w:t>1、</w:t>
      </w:r>
      <w:r w:rsidR="00472900" w:rsidRPr="008E14D3">
        <w:rPr>
          <w:rFonts w:asciiTheme="minorEastAsia" w:hAnsiTheme="minorEastAsia" w:cs="Times New Roman" w:hint="eastAsia"/>
          <w:sz w:val="24"/>
          <w:szCs w:val="24"/>
        </w:rPr>
        <w:t>与本合同有关的附件属于本合同的组成部分，与本合同具有同等约束力。</w:t>
      </w:r>
    </w:p>
    <w:p w:rsidR="0086710F" w:rsidRPr="008E14D3" w:rsidRDefault="00C976D8" w:rsidP="00A71051">
      <w:pPr>
        <w:rPr>
          <w:rFonts w:asciiTheme="minorEastAsia" w:hAnsiTheme="minorEastAsia" w:cs="Times New Roman"/>
          <w:sz w:val="24"/>
          <w:szCs w:val="24"/>
        </w:rPr>
      </w:pPr>
      <w:r w:rsidRPr="008E14D3">
        <w:rPr>
          <w:rFonts w:asciiTheme="minorEastAsia" w:hAnsiTheme="minorEastAsia" w:cs="Times New Roman" w:hint="eastAsia"/>
          <w:sz w:val="24"/>
          <w:szCs w:val="24"/>
        </w:rPr>
        <w:t>2、</w:t>
      </w:r>
      <w:r w:rsidR="0086710F" w:rsidRPr="008E14D3">
        <w:rPr>
          <w:rFonts w:asciiTheme="minorEastAsia" w:hAnsiTheme="minorEastAsia" w:cs="Times New Roman" w:hint="eastAsia"/>
          <w:sz w:val="24"/>
          <w:szCs w:val="24"/>
        </w:rPr>
        <w:t>本合同一式四份，经双方代表签字并盖章后生效。（签字盖章的传真件有效）</w:t>
      </w:r>
    </w:p>
    <w:p w:rsidR="0086710F" w:rsidRPr="008E14D3" w:rsidRDefault="00C976D8" w:rsidP="00A71051">
      <w:pPr>
        <w:rPr>
          <w:rFonts w:asciiTheme="minorEastAsia" w:hAnsiTheme="minorEastAsia" w:cs="Times New Roman"/>
          <w:sz w:val="24"/>
          <w:szCs w:val="24"/>
        </w:rPr>
      </w:pPr>
      <w:r w:rsidRPr="008E14D3">
        <w:rPr>
          <w:rFonts w:asciiTheme="minorEastAsia" w:hAnsiTheme="minorEastAsia" w:cs="Times New Roman" w:hint="eastAsia"/>
          <w:sz w:val="24"/>
          <w:szCs w:val="24"/>
        </w:rPr>
        <w:t>3、</w:t>
      </w:r>
      <w:r w:rsidR="0086710F" w:rsidRPr="008E14D3">
        <w:rPr>
          <w:rFonts w:asciiTheme="minorEastAsia" w:hAnsiTheme="minorEastAsia" w:cs="Times New Roman" w:hint="eastAsia"/>
          <w:sz w:val="24"/>
          <w:szCs w:val="24"/>
        </w:rPr>
        <w:t>卖方配合买方随时进行账务核对。</w:t>
      </w:r>
    </w:p>
    <w:p w:rsidR="0086710F" w:rsidRPr="008E14D3" w:rsidRDefault="00C976D8" w:rsidP="00A71051">
      <w:pPr>
        <w:rPr>
          <w:rFonts w:asciiTheme="minorEastAsia" w:hAnsiTheme="minorEastAsia" w:cs="Times New Roman"/>
          <w:sz w:val="24"/>
          <w:szCs w:val="24"/>
        </w:rPr>
      </w:pPr>
      <w:r w:rsidRPr="008E14D3">
        <w:rPr>
          <w:rFonts w:asciiTheme="minorEastAsia" w:hAnsiTheme="minorEastAsia" w:cs="Times New Roman" w:hint="eastAsia"/>
          <w:sz w:val="24"/>
          <w:szCs w:val="24"/>
        </w:rPr>
        <w:t>4、</w:t>
      </w:r>
      <w:r w:rsidR="0086710F" w:rsidRPr="008E14D3">
        <w:rPr>
          <w:rFonts w:asciiTheme="minorEastAsia" w:hAnsiTheme="minorEastAsia" w:cs="Times New Roman" w:hint="eastAsia"/>
          <w:sz w:val="24"/>
          <w:szCs w:val="24"/>
        </w:rPr>
        <w:t>卖方确保履约过程中满足政府相关部门的环保要求。</w:t>
      </w:r>
    </w:p>
    <w:p w:rsidR="0079745C" w:rsidRPr="008E14D3" w:rsidRDefault="005E3FCC" w:rsidP="00A71051">
      <w:pPr>
        <w:rPr>
          <w:rFonts w:asciiTheme="minorEastAsia" w:hAnsiTheme="minorEastAsia" w:cs="Times New Roman"/>
          <w:sz w:val="24"/>
          <w:szCs w:val="24"/>
        </w:rPr>
      </w:pPr>
      <w:r w:rsidRPr="008E14D3">
        <w:rPr>
          <w:rFonts w:asciiTheme="minorEastAsia" w:hAnsiTheme="minorEastAsia" w:cs="Times New Roman" w:hint="eastAsia"/>
          <w:sz w:val="24"/>
          <w:szCs w:val="24"/>
        </w:rPr>
        <w:t>5</w:t>
      </w:r>
      <w:r w:rsidR="00C976D8" w:rsidRPr="008E14D3">
        <w:rPr>
          <w:rFonts w:asciiTheme="minorEastAsia" w:hAnsiTheme="minorEastAsia" w:cs="Times New Roman" w:hint="eastAsia"/>
          <w:sz w:val="24"/>
          <w:szCs w:val="24"/>
        </w:rPr>
        <w:t>、</w:t>
      </w:r>
      <w:r w:rsidR="008F7339" w:rsidRPr="008E14D3">
        <w:rPr>
          <w:rFonts w:asciiTheme="minorEastAsia" w:hAnsiTheme="minorEastAsia" w:cs="Times New Roman" w:hint="eastAsia"/>
          <w:sz w:val="24"/>
          <w:szCs w:val="24"/>
        </w:rPr>
        <w:t>合同生效后，如</w:t>
      </w:r>
      <w:r w:rsidR="003307DA" w:rsidRPr="008E14D3">
        <w:rPr>
          <w:rFonts w:asciiTheme="minorEastAsia" w:hAnsiTheme="minorEastAsia" w:cs="Times New Roman" w:hint="eastAsia"/>
          <w:sz w:val="24"/>
          <w:szCs w:val="24"/>
        </w:rPr>
        <w:t>卖</w:t>
      </w:r>
      <w:r w:rsidR="008F7339" w:rsidRPr="008E14D3">
        <w:rPr>
          <w:rFonts w:asciiTheme="minorEastAsia" w:hAnsiTheme="minorEastAsia" w:cs="Times New Roman" w:hint="eastAsia"/>
          <w:sz w:val="24"/>
          <w:szCs w:val="24"/>
        </w:rPr>
        <w:t>方履行合同义务的能力或信用出现严重缺陷，</w:t>
      </w:r>
      <w:r w:rsidR="00507F29" w:rsidRPr="008E14D3">
        <w:rPr>
          <w:rFonts w:asciiTheme="minorEastAsia" w:hAnsiTheme="minorEastAsia" w:cs="Times New Roman" w:hint="eastAsia"/>
          <w:sz w:val="24"/>
          <w:szCs w:val="24"/>
        </w:rPr>
        <w:t>买</w:t>
      </w:r>
      <w:r w:rsidR="008F7339" w:rsidRPr="008E14D3">
        <w:rPr>
          <w:rFonts w:asciiTheme="minorEastAsia" w:hAnsiTheme="minorEastAsia" w:cs="Times New Roman" w:hint="eastAsia"/>
          <w:sz w:val="24"/>
          <w:szCs w:val="24"/>
        </w:rPr>
        <w:t>方可以通知</w:t>
      </w:r>
      <w:r w:rsidR="003839EC" w:rsidRPr="008E14D3">
        <w:rPr>
          <w:rFonts w:asciiTheme="minorEastAsia" w:hAnsiTheme="minorEastAsia" w:cs="Times New Roman" w:hint="eastAsia"/>
          <w:sz w:val="24"/>
          <w:szCs w:val="24"/>
        </w:rPr>
        <w:t>卖</w:t>
      </w:r>
      <w:r w:rsidR="008F7339" w:rsidRPr="008E14D3">
        <w:rPr>
          <w:rFonts w:asciiTheme="minorEastAsia" w:hAnsiTheme="minorEastAsia" w:cs="Times New Roman" w:hint="eastAsia"/>
          <w:sz w:val="24"/>
          <w:szCs w:val="24"/>
        </w:rPr>
        <w:t>方中止合同。经</w:t>
      </w:r>
      <w:r w:rsidR="00183164" w:rsidRPr="008E14D3">
        <w:rPr>
          <w:rFonts w:asciiTheme="minorEastAsia" w:hAnsiTheme="minorEastAsia" w:cs="Times New Roman" w:hint="eastAsia"/>
          <w:sz w:val="24"/>
          <w:szCs w:val="24"/>
        </w:rPr>
        <w:t>卖</w:t>
      </w:r>
      <w:r w:rsidR="008F7339" w:rsidRPr="008E14D3">
        <w:rPr>
          <w:rFonts w:asciiTheme="minorEastAsia" w:hAnsiTheme="minorEastAsia" w:cs="Times New Roman" w:hint="eastAsia"/>
          <w:sz w:val="24"/>
          <w:szCs w:val="24"/>
        </w:rPr>
        <w:t>方对履行合同义务提供充分保证，则合同应继续履行。如果</w:t>
      </w:r>
      <w:r w:rsidR="002473FF" w:rsidRPr="008E14D3">
        <w:rPr>
          <w:rFonts w:asciiTheme="minorEastAsia" w:hAnsiTheme="minorEastAsia" w:cs="Times New Roman" w:hint="eastAsia"/>
          <w:sz w:val="24"/>
          <w:szCs w:val="24"/>
        </w:rPr>
        <w:t>买方</w:t>
      </w:r>
      <w:r w:rsidR="008F7339" w:rsidRPr="008E14D3">
        <w:rPr>
          <w:rFonts w:asciiTheme="minorEastAsia" w:hAnsiTheme="minorEastAsia" w:cs="Times New Roman" w:hint="eastAsia"/>
          <w:sz w:val="24"/>
          <w:szCs w:val="24"/>
        </w:rPr>
        <w:t>行使中止权利，</w:t>
      </w:r>
      <w:r w:rsidR="00364496" w:rsidRPr="008E14D3">
        <w:rPr>
          <w:rFonts w:asciiTheme="minorEastAsia" w:hAnsiTheme="minorEastAsia" w:cs="Times New Roman" w:hint="eastAsia"/>
          <w:sz w:val="24"/>
          <w:szCs w:val="24"/>
        </w:rPr>
        <w:t>买方</w:t>
      </w:r>
      <w:r w:rsidR="008F7339" w:rsidRPr="008E14D3">
        <w:rPr>
          <w:rFonts w:asciiTheme="minorEastAsia" w:hAnsiTheme="minorEastAsia" w:cs="Times New Roman" w:hint="eastAsia"/>
          <w:sz w:val="24"/>
          <w:szCs w:val="24"/>
        </w:rPr>
        <w:t>有权停付到期应向</w:t>
      </w:r>
      <w:r w:rsidR="00384EA9" w:rsidRPr="008E14D3">
        <w:rPr>
          <w:rFonts w:asciiTheme="minorEastAsia" w:hAnsiTheme="minorEastAsia" w:cs="Times New Roman" w:hint="eastAsia"/>
          <w:sz w:val="24"/>
          <w:szCs w:val="24"/>
        </w:rPr>
        <w:t>卖</w:t>
      </w:r>
      <w:r w:rsidR="00590CC4" w:rsidRPr="008E14D3">
        <w:rPr>
          <w:rFonts w:asciiTheme="minorEastAsia" w:hAnsiTheme="minorEastAsia" w:cs="Times New Roman" w:hint="eastAsia"/>
          <w:sz w:val="24"/>
          <w:szCs w:val="24"/>
        </w:rPr>
        <w:t>方</w:t>
      </w:r>
      <w:r w:rsidR="008F7339" w:rsidRPr="008E14D3">
        <w:rPr>
          <w:rFonts w:asciiTheme="minorEastAsia" w:hAnsiTheme="minorEastAsia" w:cs="Times New Roman" w:hint="eastAsia"/>
          <w:sz w:val="24"/>
          <w:szCs w:val="24"/>
        </w:rPr>
        <w:t>支付的款项，并有权将在执行合同中预付给</w:t>
      </w:r>
      <w:r w:rsidR="00697185" w:rsidRPr="008E14D3">
        <w:rPr>
          <w:rFonts w:asciiTheme="minorEastAsia" w:hAnsiTheme="minorEastAsia" w:cs="Times New Roman" w:hint="eastAsia"/>
          <w:sz w:val="24"/>
          <w:szCs w:val="24"/>
        </w:rPr>
        <w:t>卖</w:t>
      </w:r>
      <w:r w:rsidR="008F7339" w:rsidRPr="008E14D3">
        <w:rPr>
          <w:rFonts w:asciiTheme="minorEastAsia" w:hAnsiTheme="minorEastAsia" w:cs="Times New Roman" w:hint="eastAsia"/>
          <w:sz w:val="24"/>
          <w:szCs w:val="24"/>
        </w:rPr>
        <w:t>方的部分款项索回。</w:t>
      </w:r>
    </w:p>
    <w:p w:rsidR="00873559" w:rsidRDefault="00873559" w:rsidP="00A71051">
      <w:pPr>
        <w:rPr>
          <w:rFonts w:asciiTheme="minorEastAsia" w:hAnsiTheme="minorEastAsia" w:cs="Times New Roman"/>
          <w:sz w:val="24"/>
          <w:szCs w:val="24"/>
        </w:rPr>
      </w:pPr>
    </w:p>
    <w:p w:rsidR="00536107" w:rsidRDefault="00536107" w:rsidP="00A71051">
      <w:pPr>
        <w:rPr>
          <w:rFonts w:asciiTheme="minorEastAsia" w:hAnsiTheme="minorEastAsia" w:cs="Times New Roman"/>
          <w:sz w:val="24"/>
          <w:szCs w:val="24"/>
        </w:rPr>
      </w:pPr>
    </w:p>
    <w:p w:rsidR="00536107" w:rsidRDefault="00536107" w:rsidP="00A71051">
      <w:pPr>
        <w:rPr>
          <w:rFonts w:asciiTheme="minorEastAsia" w:hAnsiTheme="minorEastAsia" w:cs="Times New Roman"/>
          <w:sz w:val="24"/>
          <w:szCs w:val="24"/>
        </w:rPr>
      </w:pPr>
    </w:p>
    <w:p w:rsidR="00536107" w:rsidRPr="00536107" w:rsidRDefault="00536107" w:rsidP="00A71051">
      <w:pPr>
        <w:rPr>
          <w:rFonts w:asciiTheme="minorEastAsia" w:hAnsiTheme="minorEastAsia" w:cs="Times New Roman"/>
          <w:sz w:val="24"/>
          <w:szCs w:val="24"/>
        </w:rPr>
      </w:pPr>
    </w:p>
    <w:tbl>
      <w:tblPr>
        <w:tblW w:w="9862" w:type="dxa"/>
        <w:tblInd w:w="-694" w:type="dxa"/>
        <w:tblCellMar>
          <w:left w:w="10" w:type="dxa"/>
          <w:right w:w="10" w:type="dxa"/>
        </w:tblCellMar>
        <w:tblLook w:val="0000" w:firstRow="0" w:lastRow="0" w:firstColumn="0" w:lastColumn="0" w:noHBand="0" w:noVBand="0"/>
      </w:tblPr>
      <w:tblGrid>
        <w:gridCol w:w="4678"/>
        <w:gridCol w:w="5184"/>
      </w:tblGrid>
      <w:tr w:rsidR="008E14D3" w:rsidRPr="008E14D3" w:rsidTr="0049694D">
        <w:trPr>
          <w:cantSplit/>
        </w:trPr>
        <w:tc>
          <w:tcPr>
            <w:tcW w:w="4678" w:type="dxa"/>
            <w:tcBorders>
              <w:top w:val="single" w:sz="12" w:space="0" w:color="000000"/>
              <w:left w:val="single" w:sz="12" w:space="0" w:color="000000"/>
              <w:bottom w:val="single" w:sz="4" w:space="0" w:color="000000"/>
              <w:right w:val="single" w:sz="4" w:space="0" w:color="000000"/>
            </w:tcBorders>
            <w:shd w:val="clear" w:color="000000" w:fill="FFFFFF"/>
          </w:tcPr>
          <w:p w:rsidR="003B04B9" w:rsidRPr="008E14D3" w:rsidRDefault="003B04B9" w:rsidP="0049694D">
            <w:pPr>
              <w:spacing w:line="320" w:lineRule="auto"/>
              <w:rPr>
                <w:rFonts w:ascii="宋体" w:eastAsia="宋体" w:hAnsi="宋体" w:cs="宋体"/>
                <w:b/>
                <w:sz w:val="18"/>
              </w:rPr>
            </w:pPr>
            <w:r w:rsidRPr="008E14D3">
              <w:rPr>
                <w:rFonts w:ascii="宋体" w:eastAsia="宋体" w:hAnsi="宋体" w:cs="宋体" w:hint="eastAsia"/>
                <w:sz w:val="18"/>
              </w:rPr>
              <w:t>买方</w:t>
            </w:r>
            <w:r w:rsidRPr="008E14D3">
              <w:rPr>
                <w:rFonts w:ascii="宋体" w:eastAsia="宋体" w:hAnsi="宋体" w:cs="宋体"/>
                <w:sz w:val="18"/>
              </w:rPr>
              <w:t>：</w:t>
            </w:r>
            <w:r w:rsidR="00171B0B">
              <w:rPr>
                <w:rFonts w:ascii="宋体" w:eastAsia="宋体" w:hAnsi="宋体" w:cs="宋体"/>
                <w:b/>
                <w:sz w:val="18"/>
              </w:rPr>
              <w:t>华能（天津）煤气化发电有限公司</w:t>
            </w:r>
          </w:p>
        </w:tc>
        <w:tc>
          <w:tcPr>
            <w:tcW w:w="5184" w:type="dxa"/>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3B04B9" w:rsidRPr="008E14D3" w:rsidRDefault="003B04B9" w:rsidP="00536107">
            <w:pPr>
              <w:spacing w:line="320" w:lineRule="auto"/>
              <w:rPr>
                <w:rFonts w:ascii="宋体" w:eastAsia="宋体" w:hAnsi="宋体" w:cs="宋体"/>
                <w:b/>
                <w:sz w:val="18"/>
              </w:rPr>
            </w:pPr>
            <w:r w:rsidRPr="008E14D3">
              <w:rPr>
                <w:rFonts w:ascii="宋体" w:eastAsia="宋体" w:hAnsi="宋体" w:cs="宋体" w:hint="eastAsia"/>
                <w:b/>
                <w:sz w:val="18"/>
              </w:rPr>
              <w:t>卖方</w:t>
            </w:r>
            <w:r w:rsidRPr="008E14D3">
              <w:rPr>
                <w:rFonts w:ascii="宋体" w:eastAsia="宋体" w:hAnsi="宋体" w:cs="宋体"/>
                <w:b/>
                <w:sz w:val="18"/>
              </w:rPr>
              <w:t xml:space="preserve">： </w:t>
            </w:r>
          </w:p>
        </w:tc>
      </w:tr>
      <w:tr w:rsidR="008E14D3" w:rsidRPr="008E14D3" w:rsidTr="0049694D">
        <w:tc>
          <w:tcPr>
            <w:tcW w:w="4678" w:type="dxa"/>
            <w:tcBorders>
              <w:top w:val="single" w:sz="4" w:space="0" w:color="000000"/>
              <w:left w:val="single" w:sz="12" w:space="0" w:color="000000"/>
              <w:bottom w:val="single" w:sz="4" w:space="0" w:color="000000"/>
              <w:right w:val="single" w:sz="4" w:space="0" w:color="000000"/>
            </w:tcBorders>
            <w:shd w:val="clear" w:color="000000" w:fill="FFFFFF"/>
          </w:tcPr>
          <w:p w:rsidR="003B04B9" w:rsidRPr="008E14D3" w:rsidRDefault="003B04B9" w:rsidP="0049694D">
            <w:pPr>
              <w:spacing w:line="320" w:lineRule="auto"/>
              <w:rPr>
                <w:rFonts w:ascii="宋体" w:eastAsia="宋体" w:hAnsi="宋体" w:cs="宋体"/>
              </w:rPr>
            </w:pPr>
            <w:r w:rsidRPr="008E14D3">
              <w:rPr>
                <w:rFonts w:ascii="宋体" w:eastAsia="宋体" w:hAnsi="宋体" w:cs="宋体"/>
                <w:sz w:val="18"/>
              </w:rPr>
              <w:t>住所：天津市滨海新区临港经济区淮河道2218号</w:t>
            </w:r>
          </w:p>
        </w:tc>
        <w:tc>
          <w:tcPr>
            <w:tcW w:w="518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3B04B9" w:rsidRPr="008E14D3" w:rsidRDefault="003B04B9" w:rsidP="00536107">
            <w:pPr>
              <w:autoSpaceDE w:val="0"/>
              <w:autoSpaceDN w:val="0"/>
              <w:adjustRightInd w:val="0"/>
              <w:jc w:val="left"/>
              <w:rPr>
                <w:rFonts w:ascii="MyriadPro-Regular" w:hAnsi="MyriadPro-Regular" w:cs="MyriadPro-Regular"/>
                <w:kern w:val="0"/>
                <w:sz w:val="30"/>
                <w:szCs w:val="30"/>
              </w:rPr>
            </w:pPr>
            <w:r w:rsidRPr="008E14D3">
              <w:rPr>
                <w:rFonts w:ascii="宋体" w:eastAsia="宋体" w:hAnsi="宋体" w:cs="宋体"/>
                <w:sz w:val="18"/>
              </w:rPr>
              <w:t>住所：</w:t>
            </w:r>
            <w:r w:rsidR="00536107" w:rsidRPr="008E14D3">
              <w:rPr>
                <w:rFonts w:ascii="MyriadPro-Regular" w:hAnsi="MyriadPro-Regular" w:cs="MyriadPro-Regular"/>
                <w:kern w:val="0"/>
                <w:sz w:val="30"/>
                <w:szCs w:val="30"/>
              </w:rPr>
              <w:t xml:space="preserve"> </w:t>
            </w:r>
          </w:p>
        </w:tc>
      </w:tr>
      <w:tr w:rsidR="008E14D3" w:rsidRPr="008E14D3" w:rsidTr="0049694D">
        <w:tc>
          <w:tcPr>
            <w:tcW w:w="4678" w:type="dxa"/>
            <w:tcBorders>
              <w:top w:val="single" w:sz="4" w:space="0" w:color="000000"/>
              <w:left w:val="single" w:sz="12" w:space="0" w:color="000000"/>
              <w:bottom w:val="single" w:sz="4" w:space="0" w:color="000000"/>
              <w:right w:val="single" w:sz="4" w:space="0" w:color="000000"/>
            </w:tcBorders>
            <w:shd w:val="clear" w:color="000000" w:fill="FFFFFF"/>
          </w:tcPr>
          <w:p w:rsidR="003B04B9" w:rsidRPr="008E14D3" w:rsidRDefault="003B04B9" w:rsidP="0049694D">
            <w:pPr>
              <w:spacing w:line="320" w:lineRule="auto"/>
              <w:rPr>
                <w:rFonts w:ascii="宋体" w:eastAsia="宋体" w:hAnsi="宋体" w:cs="宋体"/>
              </w:rPr>
            </w:pPr>
            <w:r w:rsidRPr="008E14D3">
              <w:rPr>
                <w:rFonts w:ascii="宋体" w:eastAsia="宋体" w:hAnsi="宋体" w:cs="宋体"/>
                <w:sz w:val="18"/>
              </w:rPr>
              <w:t>法定代表人</w:t>
            </w:r>
            <w:r w:rsidRPr="008E14D3">
              <w:rPr>
                <w:rFonts w:ascii="宋体" w:eastAsia="宋体" w:hAnsi="宋体" w:cs="宋体" w:hint="eastAsia"/>
                <w:sz w:val="18"/>
              </w:rPr>
              <w:t>或授权代理人</w:t>
            </w:r>
            <w:r w:rsidRPr="008E14D3">
              <w:rPr>
                <w:rFonts w:ascii="宋体" w:eastAsia="宋体" w:hAnsi="宋体" w:cs="宋体"/>
                <w:sz w:val="18"/>
              </w:rPr>
              <w:t>：</w:t>
            </w:r>
          </w:p>
        </w:tc>
        <w:tc>
          <w:tcPr>
            <w:tcW w:w="518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3B04B9" w:rsidRPr="008E14D3" w:rsidRDefault="003B04B9" w:rsidP="0049694D">
            <w:pPr>
              <w:spacing w:line="320" w:lineRule="auto"/>
              <w:rPr>
                <w:rFonts w:ascii="宋体" w:eastAsia="宋体" w:hAnsi="宋体" w:cs="宋体"/>
              </w:rPr>
            </w:pPr>
            <w:r w:rsidRPr="008E14D3">
              <w:rPr>
                <w:rFonts w:ascii="宋体" w:eastAsia="宋体" w:hAnsi="宋体" w:cs="宋体"/>
                <w:sz w:val="18"/>
              </w:rPr>
              <w:t>法定代表人</w:t>
            </w:r>
            <w:r w:rsidRPr="008E14D3">
              <w:rPr>
                <w:rFonts w:ascii="宋体" w:eastAsia="宋体" w:hAnsi="宋体" w:cs="宋体" w:hint="eastAsia"/>
                <w:sz w:val="18"/>
              </w:rPr>
              <w:t>或授权代理人</w:t>
            </w:r>
            <w:r w:rsidRPr="008E14D3">
              <w:rPr>
                <w:rFonts w:ascii="宋体" w:eastAsia="宋体" w:hAnsi="宋体" w:cs="宋体"/>
                <w:sz w:val="18"/>
              </w:rPr>
              <w:t>：</w:t>
            </w:r>
          </w:p>
        </w:tc>
      </w:tr>
      <w:tr w:rsidR="008E14D3" w:rsidRPr="008E14D3" w:rsidTr="0049694D">
        <w:tc>
          <w:tcPr>
            <w:tcW w:w="4678" w:type="dxa"/>
            <w:tcBorders>
              <w:top w:val="single" w:sz="4" w:space="0" w:color="000000"/>
              <w:left w:val="single" w:sz="12" w:space="0" w:color="000000"/>
              <w:bottom w:val="single" w:sz="4" w:space="0" w:color="000000"/>
              <w:right w:val="single" w:sz="4" w:space="0" w:color="000000"/>
            </w:tcBorders>
            <w:shd w:val="clear" w:color="000000" w:fill="FFFFFF"/>
          </w:tcPr>
          <w:p w:rsidR="003B04B9" w:rsidRPr="008E14D3" w:rsidRDefault="003B04B9" w:rsidP="00E55B8B">
            <w:pPr>
              <w:spacing w:line="320" w:lineRule="auto"/>
              <w:rPr>
                <w:rFonts w:ascii="宋体" w:eastAsia="宋体" w:hAnsi="宋体" w:cs="宋体"/>
              </w:rPr>
            </w:pPr>
            <w:r w:rsidRPr="008E14D3">
              <w:rPr>
                <w:rFonts w:ascii="宋体" w:eastAsia="宋体" w:hAnsi="宋体" w:cs="宋体"/>
                <w:sz w:val="18"/>
              </w:rPr>
              <w:t>电话：022-59880</w:t>
            </w:r>
            <w:r w:rsidR="00E55B8B">
              <w:rPr>
                <w:rFonts w:ascii="宋体" w:eastAsia="宋体" w:hAnsi="宋体" w:cs="宋体" w:hint="eastAsia"/>
                <w:sz w:val="18"/>
              </w:rPr>
              <w:t>053</w:t>
            </w:r>
            <w:r w:rsidRPr="008E14D3">
              <w:rPr>
                <w:rFonts w:ascii="宋体" w:eastAsia="宋体" w:hAnsi="宋体" w:cs="宋体" w:hint="eastAsia"/>
                <w:sz w:val="18"/>
              </w:rPr>
              <w:t xml:space="preserve">    </w:t>
            </w:r>
            <w:r w:rsidRPr="008E14D3">
              <w:rPr>
                <w:rFonts w:ascii="宋体" w:eastAsia="宋体" w:hAnsi="宋体" w:cs="宋体"/>
                <w:sz w:val="18"/>
              </w:rPr>
              <w:t>传真：022-59880095</w:t>
            </w:r>
          </w:p>
        </w:tc>
        <w:tc>
          <w:tcPr>
            <w:tcW w:w="518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3B04B9" w:rsidRPr="008E14D3" w:rsidRDefault="003B04B9" w:rsidP="00536107">
            <w:pPr>
              <w:spacing w:line="320" w:lineRule="auto"/>
              <w:rPr>
                <w:rFonts w:ascii="宋体" w:eastAsia="宋体" w:hAnsi="宋体" w:cs="宋体"/>
              </w:rPr>
            </w:pPr>
            <w:r w:rsidRPr="008E14D3">
              <w:rPr>
                <w:rFonts w:ascii="宋体" w:eastAsia="宋体" w:hAnsi="宋体" w:cs="宋体"/>
                <w:sz w:val="18"/>
              </w:rPr>
              <w:t>电话：</w:t>
            </w:r>
            <w:r w:rsidR="00536107">
              <w:rPr>
                <w:rFonts w:ascii="宋体" w:eastAsia="宋体" w:hAnsi="宋体" w:cs="宋体" w:hint="eastAsia"/>
                <w:sz w:val="18"/>
              </w:rPr>
              <w:t xml:space="preserve">                    </w:t>
            </w:r>
            <w:r w:rsidRPr="008E14D3">
              <w:rPr>
                <w:rFonts w:ascii="宋体" w:eastAsia="宋体" w:hAnsi="宋体" w:cs="宋体"/>
                <w:sz w:val="18"/>
              </w:rPr>
              <w:t>传真:</w:t>
            </w:r>
            <w:r w:rsidR="00536107" w:rsidRPr="008E14D3">
              <w:rPr>
                <w:rFonts w:ascii="宋体" w:eastAsia="宋体" w:hAnsi="宋体" w:cs="宋体"/>
              </w:rPr>
              <w:t xml:space="preserve"> </w:t>
            </w:r>
          </w:p>
        </w:tc>
      </w:tr>
      <w:tr w:rsidR="008E14D3" w:rsidRPr="008E14D3" w:rsidTr="0049694D">
        <w:tc>
          <w:tcPr>
            <w:tcW w:w="4678" w:type="dxa"/>
            <w:tcBorders>
              <w:top w:val="single" w:sz="4" w:space="0" w:color="000000"/>
              <w:left w:val="single" w:sz="12" w:space="0" w:color="000000"/>
              <w:bottom w:val="single" w:sz="4" w:space="0" w:color="000000"/>
              <w:right w:val="single" w:sz="4" w:space="0" w:color="000000"/>
            </w:tcBorders>
            <w:shd w:val="clear" w:color="000000" w:fill="FFFFFF"/>
          </w:tcPr>
          <w:p w:rsidR="003B04B9" w:rsidRPr="008E14D3" w:rsidRDefault="003B04B9" w:rsidP="0049694D">
            <w:pPr>
              <w:spacing w:line="320" w:lineRule="auto"/>
              <w:rPr>
                <w:rFonts w:ascii="宋体" w:eastAsia="宋体" w:hAnsi="宋体" w:cs="宋体"/>
              </w:rPr>
            </w:pPr>
            <w:r w:rsidRPr="008E14D3">
              <w:rPr>
                <w:rFonts w:ascii="宋体" w:eastAsia="宋体" w:hAnsi="宋体" w:cs="宋体"/>
                <w:sz w:val="18"/>
              </w:rPr>
              <w:t>开户银行：</w:t>
            </w:r>
            <w:r w:rsidRPr="008E14D3">
              <w:rPr>
                <w:rFonts w:ascii="宋体" w:eastAsia="宋体" w:hAnsi="宋体" w:cs="宋体" w:hint="eastAsia"/>
                <w:sz w:val="18"/>
              </w:rPr>
              <w:t>中国建设银行股份有限公司天津和平路支行</w:t>
            </w:r>
          </w:p>
        </w:tc>
        <w:tc>
          <w:tcPr>
            <w:tcW w:w="518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3B04B9" w:rsidRPr="008E14D3" w:rsidRDefault="003B04B9" w:rsidP="00536107">
            <w:pPr>
              <w:autoSpaceDE w:val="0"/>
              <w:autoSpaceDN w:val="0"/>
              <w:adjustRightInd w:val="0"/>
              <w:jc w:val="left"/>
              <w:rPr>
                <w:rFonts w:ascii="MyriadPro-Regular" w:hAnsi="MyriadPro-Regular" w:cs="MyriadPro-Regular"/>
                <w:kern w:val="0"/>
                <w:sz w:val="30"/>
                <w:szCs w:val="30"/>
              </w:rPr>
            </w:pPr>
            <w:r w:rsidRPr="008E14D3">
              <w:rPr>
                <w:rFonts w:ascii="宋体" w:eastAsia="宋体" w:hAnsi="宋体" w:cs="宋体"/>
                <w:sz w:val="18"/>
              </w:rPr>
              <w:t>开户银行：</w:t>
            </w:r>
            <w:r w:rsidR="00536107" w:rsidRPr="008E14D3">
              <w:rPr>
                <w:rFonts w:ascii="MyriadPro-Regular" w:hAnsi="MyriadPro-Regular" w:cs="MyriadPro-Regular"/>
                <w:kern w:val="0"/>
                <w:sz w:val="30"/>
                <w:szCs w:val="30"/>
              </w:rPr>
              <w:t xml:space="preserve"> </w:t>
            </w:r>
          </w:p>
        </w:tc>
      </w:tr>
      <w:tr w:rsidR="008E14D3" w:rsidRPr="008E14D3" w:rsidTr="0049694D">
        <w:tc>
          <w:tcPr>
            <w:tcW w:w="4678" w:type="dxa"/>
            <w:tcBorders>
              <w:top w:val="single" w:sz="4" w:space="0" w:color="000000"/>
              <w:left w:val="single" w:sz="12" w:space="0" w:color="000000"/>
              <w:bottom w:val="single" w:sz="4" w:space="0" w:color="000000"/>
              <w:right w:val="single" w:sz="4" w:space="0" w:color="000000"/>
            </w:tcBorders>
            <w:shd w:val="clear" w:color="000000" w:fill="FFFFFF"/>
          </w:tcPr>
          <w:p w:rsidR="003B04B9" w:rsidRPr="008E14D3" w:rsidRDefault="003B04B9" w:rsidP="00171B0B">
            <w:pPr>
              <w:spacing w:line="320" w:lineRule="auto"/>
              <w:rPr>
                <w:rFonts w:ascii="宋体" w:eastAsia="宋体" w:hAnsi="宋体" w:cs="宋体"/>
              </w:rPr>
            </w:pPr>
            <w:r w:rsidRPr="008E14D3">
              <w:rPr>
                <w:rFonts w:ascii="宋体" w:eastAsia="宋体" w:hAnsi="宋体" w:cs="宋体"/>
                <w:sz w:val="18"/>
              </w:rPr>
              <w:t>帐号：</w:t>
            </w:r>
          </w:p>
        </w:tc>
        <w:tc>
          <w:tcPr>
            <w:tcW w:w="518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3B04B9" w:rsidRPr="008E14D3" w:rsidRDefault="003B04B9" w:rsidP="00536107">
            <w:pPr>
              <w:spacing w:line="320" w:lineRule="auto"/>
              <w:rPr>
                <w:rFonts w:ascii="宋体" w:eastAsia="宋体" w:hAnsi="宋体" w:cs="宋体"/>
              </w:rPr>
            </w:pPr>
            <w:r w:rsidRPr="008E14D3">
              <w:rPr>
                <w:rFonts w:ascii="宋体" w:eastAsia="宋体" w:hAnsi="宋体" w:cs="宋体"/>
                <w:sz w:val="18"/>
              </w:rPr>
              <w:t>帐号：</w:t>
            </w:r>
            <w:r w:rsidR="00536107" w:rsidRPr="008E14D3">
              <w:rPr>
                <w:rFonts w:ascii="宋体" w:eastAsia="宋体" w:hAnsi="宋体" w:cs="宋体"/>
              </w:rPr>
              <w:t xml:space="preserve"> </w:t>
            </w:r>
          </w:p>
        </w:tc>
      </w:tr>
      <w:tr w:rsidR="008E14D3" w:rsidRPr="008E14D3" w:rsidTr="0049694D">
        <w:tc>
          <w:tcPr>
            <w:tcW w:w="4678" w:type="dxa"/>
            <w:tcBorders>
              <w:top w:val="single" w:sz="4" w:space="0" w:color="000000"/>
              <w:left w:val="single" w:sz="12" w:space="0" w:color="000000"/>
              <w:bottom w:val="single" w:sz="4" w:space="0" w:color="000000"/>
              <w:right w:val="single" w:sz="4" w:space="0" w:color="000000"/>
            </w:tcBorders>
            <w:shd w:val="clear" w:color="000000" w:fill="FFFFFF"/>
          </w:tcPr>
          <w:p w:rsidR="003B04B9" w:rsidRPr="008E14D3" w:rsidRDefault="003B04B9" w:rsidP="00171B0B">
            <w:pPr>
              <w:spacing w:line="320" w:lineRule="auto"/>
              <w:rPr>
                <w:rFonts w:ascii="宋体" w:eastAsia="宋体" w:hAnsi="宋体" w:cs="宋体"/>
              </w:rPr>
            </w:pPr>
            <w:r w:rsidRPr="008E14D3">
              <w:rPr>
                <w:rFonts w:ascii="宋体" w:eastAsia="宋体" w:hAnsi="宋体" w:cs="宋体"/>
                <w:sz w:val="18"/>
              </w:rPr>
              <w:t>税务登记号：</w:t>
            </w:r>
          </w:p>
        </w:tc>
        <w:tc>
          <w:tcPr>
            <w:tcW w:w="518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3B04B9" w:rsidRPr="008E14D3" w:rsidRDefault="003B04B9" w:rsidP="00536107">
            <w:pPr>
              <w:autoSpaceDE w:val="0"/>
              <w:autoSpaceDN w:val="0"/>
              <w:adjustRightInd w:val="0"/>
              <w:jc w:val="left"/>
              <w:rPr>
                <w:rFonts w:ascii="宋体" w:eastAsia="宋体" w:cs="宋体"/>
                <w:kern w:val="0"/>
                <w:sz w:val="18"/>
                <w:szCs w:val="18"/>
                <w:lang w:val="zh-CN"/>
              </w:rPr>
            </w:pPr>
            <w:r w:rsidRPr="008E14D3">
              <w:rPr>
                <w:rFonts w:ascii="宋体" w:eastAsia="宋体" w:hAnsi="宋体" w:cs="宋体"/>
                <w:sz w:val="18"/>
              </w:rPr>
              <w:t>税务登记号：</w:t>
            </w:r>
            <w:r w:rsidR="00536107" w:rsidRPr="008E14D3">
              <w:rPr>
                <w:rFonts w:ascii="宋体" w:eastAsia="宋体" w:cs="宋体"/>
                <w:kern w:val="0"/>
                <w:sz w:val="18"/>
                <w:szCs w:val="18"/>
                <w:lang w:val="zh-CN"/>
              </w:rPr>
              <w:t xml:space="preserve"> </w:t>
            </w:r>
          </w:p>
        </w:tc>
      </w:tr>
      <w:tr w:rsidR="008E14D3" w:rsidRPr="008E14D3" w:rsidTr="0049694D">
        <w:tc>
          <w:tcPr>
            <w:tcW w:w="4678" w:type="dxa"/>
            <w:tcBorders>
              <w:top w:val="single" w:sz="4" w:space="0" w:color="000000"/>
              <w:left w:val="single" w:sz="12" w:space="0" w:color="000000"/>
              <w:bottom w:val="single" w:sz="12" w:space="0" w:color="000000"/>
              <w:right w:val="single" w:sz="4" w:space="0" w:color="000000"/>
            </w:tcBorders>
            <w:shd w:val="clear" w:color="000000" w:fill="FFFFFF"/>
          </w:tcPr>
          <w:p w:rsidR="003B04B9" w:rsidRPr="008E14D3" w:rsidRDefault="003B04B9" w:rsidP="00171B0B">
            <w:pPr>
              <w:spacing w:line="320" w:lineRule="auto"/>
              <w:rPr>
                <w:rFonts w:ascii="宋体" w:eastAsia="宋体" w:hAnsi="宋体" w:cs="宋体"/>
              </w:rPr>
            </w:pPr>
            <w:r w:rsidRPr="008E14D3">
              <w:rPr>
                <w:rFonts w:ascii="宋体" w:eastAsia="宋体" w:hAnsi="宋体" w:cs="宋体"/>
                <w:sz w:val="18"/>
              </w:rPr>
              <w:t>邮政编码：</w:t>
            </w:r>
          </w:p>
        </w:tc>
        <w:tc>
          <w:tcPr>
            <w:tcW w:w="5184"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3B04B9" w:rsidRPr="008E14D3" w:rsidRDefault="003B04B9" w:rsidP="00536107">
            <w:pPr>
              <w:spacing w:line="320" w:lineRule="auto"/>
              <w:rPr>
                <w:rFonts w:ascii="宋体" w:eastAsia="宋体" w:hAnsi="宋体" w:cs="宋体"/>
              </w:rPr>
            </w:pPr>
            <w:r w:rsidRPr="008E14D3">
              <w:rPr>
                <w:rFonts w:ascii="宋体" w:eastAsia="宋体" w:hAnsi="宋体" w:cs="宋体"/>
                <w:sz w:val="18"/>
              </w:rPr>
              <w:t>邮政编码：</w:t>
            </w:r>
            <w:r w:rsidR="00536107" w:rsidRPr="008E14D3">
              <w:rPr>
                <w:rFonts w:ascii="宋体" w:eastAsia="宋体" w:hAnsi="宋体" w:cs="宋体"/>
              </w:rPr>
              <w:t xml:space="preserve"> </w:t>
            </w:r>
          </w:p>
        </w:tc>
      </w:tr>
    </w:tbl>
    <w:p w:rsidR="00AC2ADE" w:rsidRPr="008E14D3" w:rsidRDefault="00AC2ADE" w:rsidP="003215AF">
      <w:pPr>
        <w:pStyle w:val="a7"/>
        <w:spacing w:line="400" w:lineRule="exact"/>
        <w:ind w:firstLineChars="0" w:firstLine="0"/>
        <w:rPr>
          <w:sz w:val="24"/>
        </w:rPr>
      </w:pPr>
    </w:p>
    <w:sectPr w:rsidR="00AC2ADE" w:rsidRPr="008E14D3" w:rsidSect="00B223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254" w:rsidRDefault="00262254" w:rsidP="00E43D90">
      <w:r>
        <w:separator/>
      </w:r>
    </w:p>
  </w:endnote>
  <w:endnote w:type="continuationSeparator" w:id="0">
    <w:p w:rsidR="00262254" w:rsidRDefault="00262254" w:rsidP="00E4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254" w:rsidRDefault="00262254" w:rsidP="00E43D90">
      <w:r>
        <w:separator/>
      </w:r>
    </w:p>
  </w:footnote>
  <w:footnote w:type="continuationSeparator" w:id="0">
    <w:p w:rsidR="00262254" w:rsidRDefault="00262254" w:rsidP="00E43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decimal"/>
      <w:suff w:val="nothing"/>
      <w:lvlText w:val="%1、"/>
      <w:lvlJc w:val="left"/>
      <w:pPr>
        <w:ind w:left="0" w:firstLine="400"/>
      </w:pPr>
      <w:rPr>
        <w:rFonts w:hint="default"/>
      </w:rPr>
    </w:lvl>
  </w:abstractNum>
  <w:abstractNum w:abstractNumId="1">
    <w:nsid w:val="0BA26A6C"/>
    <w:multiLevelType w:val="hybridMultilevel"/>
    <w:tmpl w:val="9E2EE336"/>
    <w:lvl w:ilvl="0" w:tplc="E65E6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7D0602"/>
    <w:multiLevelType w:val="hybridMultilevel"/>
    <w:tmpl w:val="8C9EEEBE"/>
    <w:lvl w:ilvl="0" w:tplc="82325C7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69D6AA7"/>
    <w:multiLevelType w:val="hybridMultilevel"/>
    <w:tmpl w:val="5E72946E"/>
    <w:lvl w:ilvl="0" w:tplc="9F4CA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7764D6"/>
    <w:multiLevelType w:val="hybridMultilevel"/>
    <w:tmpl w:val="E99A599A"/>
    <w:lvl w:ilvl="0" w:tplc="5CE8B1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7523B4"/>
    <w:multiLevelType w:val="singleLevel"/>
    <w:tmpl w:val="CE3C84AA"/>
    <w:lvl w:ilvl="0">
      <w:start w:val="1"/>
      <w:numFmt w:val="japaneseCounting"/>
      <w:lvlText w:val="第%1条"/>
      <w:lvlJc w:val="left"/>
      <w:pPr>
        <w:tabs>
          <w:tab w:val="num" w:pos="840"/>
        </w:tabs>
        <w:ind w:left="840" w:hanging="840"/>
      </w:pPr>
    </w:lvl>
  </w:abstractNum>
  <w:abstractNum w:abstractNumId="6">
    <w:nsid w:val="52072BD5"/>
    <w:multiLevelType w:val="hybridMultilevel"/>
    <w:tmpl w:val="052244E0"/>
    <w:lvl w:ilvl="0" w:tplc="1AD837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A0A7914"/>
    <w:multiLevelType w:val="hybridMultilevel"/>
    <w:tmpl w:val="E95C03DA"/>
    <w:lvl w:ilvl="0" w:tplc="B4C8C95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C9D40D0"/>
    <w:multiLevelType w:val="hybridMultilevel"/>
    <w:tmpl w:val="49189E72"/>
    <w:lvl w:ilvl="0" w:tplc="69242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2432ED"/>
    <w:multiLevelType w:val="hybridMultilevel"/>
    <w:tmpl w:val="06427F8C"/>
    <w:lvl w:ilvl="0" w:tplc="F5BE3A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C63DE6"/>
    <w:multiLevelType w:val="hybridMultilevel"/>
    <w:tmpl w:val="A880A3CC"/>
    <w:lvl w:ilvl="0" w:tplc="8DB0FB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1C16E8"/>
    <w:multiLevelType w:val="hybridMultilevel"/>
    <w:tmpl w:val="474CAE04"/>
    <w:lvl w:ilvl="0" w:tplc="3990D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4801B2F"/>
    <w:multiLevelType w:val="hybridMultilevel"/>
    <w:tmpl w:val="3EE433B8"/>
    <w:lvl w:ilvl="0" w:tplc="9BD6C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C773CC"/>
    <w:multiLevelType w:val="hybridMultilevel"/>
    <w:tmpl w:val="C1E4FC4E"/>
    <w:lvl w:ilvl="0" w:tplc="B9A6C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lvlOverride w:ilvl="0">
      <w:startOverride w:val="1"/>
    </w:lvlOverride>
  </w:num>
  <w:num w:numId="2">
    <w:abstractNumId w:val="0"/>
  </w:num>
  <w:num w:numId="3">
    <w:abstractNumId w:val="2"/>
  </w:num>
  <w:num w:numId="4">
    <w:abstractNumId w:val="10"/>
  </w:num>
  <w:num w:numId="5">
    <w:abstractNumId w:val="3"/>
  </w:num>
  <w:num w:numId="6">
    <w:abstractNumId w:val="4"/>
  </w:num>
  <w:num w:numId="7">
    <w:abstractNumId w:val="7"/>
  </w:num>
  <w:num w:numId="8">
    <w:abstractNumId w:val="6"/>
  </w:num>
  <w:num w:numId="9">
    <w:abstractNumId w:val="8"/>
  </w:num>
  <w:num w:numId="10">
    <w:abstractNumId w:val="1"/>
  </w:num>
  <w:num w:numId="11">
    <w:abstractNumId w:val="11"/>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3D90"/>
    <w:rsid w:val="0000033F"/>
    <w:rsid w:val="00001B67"/>
    <w:rsid w:val="00002B1D"/>
    <w:rsid w:val="00006B36"/>
    <w:rsid w:val="000153ED"/>
    <w:rsid w:val="00021F71"/>
    <w:rsid w:val="00023FD5"/>
    <w:rsid w:val="000307C7"/>
    <w:rsid w:val="00030CD9"/>
    <w:rsid w:val="0003295E"/>
    <w:rsid w:val="00035CF6"/>
    <w:rsid w:val="0004096B"/>
    <w:rsid w:val="000515AE"/>
    <w:rsid w:val="00056480"/>
    <w:rsid w:val="00063835"/>
    <w:rsid w:val="00063B5D"/>
    <w:rsid w:val="0006621C"/>
    <w:rsid w:val="00066AD1"/>
    <w:rsid w:val="00072E49"/>
    <w:rsid w:val="000734D7"/>
    <w:rsid w:val="00074931"/>
    <w:rsid w:val="00074BB6"/>
    <w:rsid w:val="00075D85"/>
    <w:rsid w:val="0007788A"/>
    <w:rsid w:val="00085212"/>
    <w:rsid w:val="00086A6B"/>
    <w:rsid w:val="000925DD"/>
    <w:rsid w:val="0009579B"/>
    <w:rsid w:val="00097BE6"/>
    <w:rsid w:val="000A11B7"/>
    <w:rsid w:val="000A2CEB"/>
    <w:rsid w:val="000A38FE"/>
    <w:rsid w:val="000A582D"/>
    <w:rsid w:val="000A640E"/>
    <w:rsid w:val="000A6C86"/>
    <w:rsid w:val="000B0779"/>
    <w:rsid w:val="000B1D90"/>
    <w:rsid w:val="000B2C20"/>
    <w:rsid w:val="000B6E58"/>
    <w:rsid w:val="000D0F4A"/>
    <w:rsid w:val="000D1F17"/>
    <w:rsid w:val="000D2605"/>
    <w:rsid w:val="000D31BB"/>
    <w:rsid w:val="000D345A"/>
    <w:rsid w:val="000E6238"/>
    <w:rsid w:val="000E67D5"/>
    <w:rsid w:val="000F2C16"/>
    <w:rsid w:val="000F7905"/>
    <w:rsid w:val="0010554E"/>
    <w:rsid w:val="00107D7B"/>
    <w:rsid w:val="00111A77"/>
    <w:rsid w:val="00111A98"/>
    <w:rsid w:val="001163CF"/>
    <w:rsid w:val="001178DB"/>
    <w:rsid w:val="0012040E"/>
    <w:rsid w:val="00121FC3"/>
    <w:rsid w:val="00122681"/>
    <w:rsid w:val="001237F6"/>
    <w:rsid w:val="00130640"/>
    <w:rsid w:val="0013120D"/>
    <w:rsid w:val="0013323E"/>
    <w:rsid w:val="00136418"/>
    <w:rsid w:val="0014105C"/>
    <w:rsid w:val="00143BEA"/>
    <w:rsid w:val="00145160"/>
    <w:rsid w:val="001459F0"/>
    <w:rsid w:val="001463E7"/>
    <w:rsid w:val="001507F7"/>
    <w:rsid w:val="00151DA7"/>
    <w:rsid w:val="00161850"/>
    <w:rsid w:val="001661F9"/>
    <w:rsid w:val="0017078B"/>
    <w:rsid w:val="001711CB"/>
    <w:rsid w:val="00171B0B"/>
    <w:rsid w:val="00174D73"/>
    <w:rsid w:val="00180131"/>
    <w:rsid w:val="00181FBE"/>
    <w:rsid w:val="00182C83"/>
    <w:rsid w:val="00183164"/>
    <w:rsid w:val="001832C5"/>
    <w:rsid w:val="0018640A"/>
    <w:rsid w:val="0019040E"/>
    <w:rsid w:val="0019162A"/>
    <w:rsid w:val="00192F53"/>
    <w:rsid w:val="001959FA"/>
    <w:rsid w:val="00196BF6"/>
    <w:rsid w:val="001A0613"/>
    <w:rsid w:val="001A094E"/>
    <w:rsid w:val="001A1263"/>
    <w:rsid w:val="001A7ED4"/>
    <w:rsid w:val="001B0792"/>
    <w:rsid w:val="001B21B5"/>
    <w:rsid w:val="001B3617"/>
    <w:rsid w:val="001B36E0"/>
    <w:rsid w:val="001B3C52"/>
    <w:rsid w:val="001B5458"/>
    <w:rsid w:val="001B76C7"/>
    <w:rsid w:val="001C1554"/>
    <w:rsid w:val="001C36DA"/>
    <w:rsid w:val="001C507D"/>
    <w:rsid w:val="001C68EB"/>
    <w:rsid w:val="001C6FA8"/>
    <w:rsid w:val="001C7066"/>
    <w:rsid w:val="001D0B58"/>
    <w:rsid w:val="001D3A14"/>
    <w:rsid w:val="001D43B9"/>
    <w:rsid w:val="001D689E"/>
    <w:rsid w:val="001D7AD4"/>
    <w:rsid w:val="001E36DE"/>
    <w:rsid w:val="001E3F72"/>
    <w:rsid w:val="001E46FA"/>
    <w:rsid w:val="001E58C8"/>
    <w:rsid w:val="001F2CB3"/>
    <w:rsid w:val="001F6649"/>
    <w:rsid w:val="00200372"/>
    <w:rsid w:val="00200661"/>
    <w:rsid w:val="002031C4"/>
    <w:rsid w:val="00204AB0"/>
    <w:rsid w:val="00204CF2"/>
    <w:rsid w:val="002065A7"/>
    <w:rsid w:val="00210BFE"/>
    <w:rsid w:val="00211577"/>
    <w:rsid w:val="002202FF"/>
    <w:rsid w:val="0022500E"/>
    <w:rsid w:val="00231578"/>
    <w:rsid w:val="00241B0B"/>
    <w:rsid w:val="00246AC9"/>
    <w:rsid w:val="002473FF"/>
    <w:rsid w:val="002501F3"/>
    <w:rsid w:val="00252760"/>
    <w:rsid w:val="00262254"/>
    <w:rsid w:val="002625D0"/>
    <w:rsid w:val="002705D8"/>
    <w:rsid w:val="002767B4"/>
    <w:rsid w:val="0027720C"/>
    <w:rsid w:val="00283C24"/>
    <w:rsid w:val="00284814"/>
    <w:rsid w:val="002855DF"/>
    <w:rsid w:val="00291953"/>
    <w:rsid w:val="00297DF4"/>
    <w:rsid w:val="002A0A77"/>
    <w:rsid w:val="002A4E70"/>
    <w:rsid w:val="002A547B"/>
    <w:rsid w:val="002A7E02"/>
    <w:rsid w:val="002B1105"/>
    <w:rsid w:val="002B5C6C"/>
    <w:rsid w:val="002B5EF4"/>
    <w:rsid w:val="002B6980"/>
    <w:rsid w:val="002B6F46"/>
    <w:rsid w:val="002B7388"/>
    <w:rsid w:val="002B73FF"/>
    <w:rsid w:val="002C1C9E"/>
    <w:rsid w:val="002C5FBD"/>
    <w:rsid w:val="002D0224"/>
    <w:rsid w:val="002D1744"/>
    <w:rsid w:val="002D466E"/>
    <w:rsid w:val="002D4ED8"/>
    <w:rsid w:val="002D4F24"/>
    <w:rsid w:val="002D51DF"/>
    <w:rsid w:val="002D6CEA"/>
    <w:rsid w:val="002D72B1"/>
    <w:rsid w:val="002D7E7C"/>
    <w:rsid w:val="002E300F"/>
    <w:rsid w:val="002E4048"/>
    <w:rsid w:val="002E6BD4"/>
    <w:rsid w:val="002E6D53"/>
    <w:rsid w:val="002F0B90"/>
    <w:rsid w:val="002F141D"/>
    <w:rsid w:val="002F354F"/>
    <w:rsid w:val="002F3AAE"/>
    <w:rsid w:val="002F4039"/>
    <w:rsid w:val="002F410B"/>
    <w:rsid w:val="002F4FBC"/>
    <w:rsid w:val="002F66CD"/>
    <w:rsid w:val="002F6B20"/>
    <w:rsid w:val="00301F70"/>
    <w:rsid w:val="00304116"/>
    <w:rsid w:val="00304C11"/>
    <w:rsid w:val="0030649E"/>
    <w:rsid w:val="00315CE1"/>
    <w:rsid w:val="003202F5"/>
    <w:rsid w:val="0032115F"/>
    <w:rsid w:val="003215AF"/>
    <w:rsid w:val="00321849"/>
    <w:rsid w:val="00323073"/>
    <w:rsid w:val="003245AE"/>
    <w:rsid w:val="00324671"/>
    <w:rsid w:val="00324751"/>
    <w:rsid w:val="00324E40"/>
    <w:rsid w:val="00325986"/>
    <w:rsid w:val="00325C25"/>
    <w:rsid w:val="00326876"/>
    <w:rsid w:val="00326CA9"/>
    <w:rsid w:val="00326EB7"/>
    <w:rsid w:val="0032732E"/>
    <w:rsid w:val="003306E6"/>
    <w:rsid w:val="003307DA"/>
    <w:rsid w:val="00330B0F"/>
    <w:rsid w:val="0033615C"/>
    <w:rsid w:val="003364DC"/>
    <w:rsid w:val="003402BA"/>
    <w:rsid w:val="00341717"/>
    <w:rsid w:val="00346D5B"/>
    <w:rsid w:val="0034720C"/>
    <w:rsid w:val="003513E2"/>
    <w:rsid w:val="00351B01"/>
    <w:rsid w:val="003549B7"/>
    <w:rsid w:val="00354BE0"/>
    <w:rsid w:val="0035542D"/>
    <w:rsid w:val="003576D5"/>
    <w:rsid w:val="00360205"/>
    <w:rsid w:val="0036120F"/>
    <w:rsid w:val="00364496"/>
    <w:rsid w:val="00364AB1"/>
    <w:rsid w:val="003678E8"/>
    <w:rsid w:val="0037071F"/>
    <w:rsid w:val="00371B31"/>
    <w:rsid w:val="00371CB0"/>
    <w:rsid w:val="0037387E"/>
    <w:rsid w:val="00375897"/>
    <w:rsid w:val="003761C6"/>
    <w:rsid w:val="003765F3"/>
    <w:rsid w:val="00376DB9"/>
    <w:rsid w:val="00377338"/>
    <w:rsid w:val="00377D34"/>
    <w:rsid w:val="003839EC"/>
    <w:rsid w:val="00384EA9"/>
    <w:rsid w:val="003903AB"/>
    <w:rsid w:val="00392080"/>
    <w:rsid w:val="00393C28"/>
    <w:rsid w:val="00394EFB"/>
    <w:rsid w:val="00395A77"/>
    <w:rsid w:val="003A02D1"/>
    <w:rsid w:val="003A0FFB"/>
    <w:rsid w:val="003A4D3A"/>
    <w:rsid w:val="003A5106"/>
    <w:rsid w:val="003A58A3"/>
    <w:rsid w:val="003B02E2"/>
    <w:rsid w:val="003B04B9"/>
    <w:rsid w:val="003B149F"/>
    <w:rsid w:val="003B616D"/>
    <w:rsid w:val="003B7ED1"/>
    <w:rsid w:val="003C0515"/>
    <w:rsid w:val="003C0531"/>
    <w:rsid w:val="003C29B2"/>
    <w:rsid w:val="003C422F"/>
    <w:rsid w:val="003C4DF7"/>
    <w:rsid w:val="003D0180"/>
    <w:rsid w:val="003D01DB"/>
    <w:rsid w:val="003D3825"/>
    <w:rsid w:val="003D44FD"/>
    <w:rsid w:val="003D45D6"/>
    <w:rsid w:val="003E07FC"/>
    <w:rsid w:val="003E4022"/>
    <w:rsid w:val="003E57D3"/>
    <w:rsid w:val="003E7F1D"/>
    <w:rsid w:val="003F0C11"/>
    <w:rsid w:val="003F607C"/>
    <w:rsid w:val="00402B39"/>
    <w:rsid w:val="00403BEF"/>
    <w:rsid w:val="00404D22"/>
    <w:rsid w:val="004058A6"/>
    <w:rsid w:val="0041023B"/>
    <w:rsid w:val="00411A0A"/>
    <w:rsid w:val="00411F10"/>
    <w:rsid w:val="004161E2"/>
    <w:rsid w:val="0041729A"/>
    <w:rsid w:val="00421D52"/>
    <w:rsid w:val="00421E02"/>
    <w:rsid w:val="00422B8A"/>
    <w:rsid w:val="00424A7C"/>
    <w:rsid w:val="00425595"/>
    <w:rsid w:val="00425F2A"/>
    <w:rsid w:val="00432A54"/>
    <w:rsid w:val="00433A72"/>
    <w:rsid w:val="0044001E"/>
    <w:rsid w:val="00440F4B"/>
    <w:rsid w:val="00442348"/>
    <w:rsid w:val="00443DA9"/>
    <w:rsid w:val="0045243E"/>
    <w:rsid w:val="00452C86"/>
    <w:rsid w:val="00456A76"/>
    <w:rsid w:val="00460EBB"/>
    <w:rsid w:val="00461FC9"/>
    <w:rsid w:val="004641B6"/>
    <w:rsid w:val="004652E4"/>
    <w:rsid w:val="00467E9A"/>
    <w:rsid w:val="00472900"/>
    <w:rsid w:val="00473654"/>
    <w:rsid w:val="00476AD3"/>
    <w:rsid w:val="00480DFC"/>
    <w:rsid w:val="00482009"/>
    <w:rsid w:val="00482F90"/>
    <w:rsid w:val="0049075A"/>
    <w:rsid w:val="0049106C"/>
    <w:rsid w:val="00494A55"/>
    <w:rsid w:val="00495921"/>
    <w:rsid w:val="00496295"/>
    <w:rsid w:val="00496D42"/>
    <w:rsid w:val="00497D86"/>
    <w:rsid w:val="004A25CF"/>
    <w:rsid w:val="004A3E35"/>
    <w:rsid w:val="004A440F"/>
    <w:rsid w:val="004A47F0"/>
    <w:rsid w:val="004B1815"/>
    <w:rsid w:val="004B2E3F"/>
    <w:rsid w:val="004B3DAF"/>
    <w:rsid w:val="004B7FB8"/>
    <w:rsid w:val="004C1CA4"/>
    <w:rsid w:val="004C2A53"/>
    <w:rsid w:val="004C6382"/>
    <w:rsid w:val="004D1D0D"/>
    <w:rsid w:val="004D3781"/>
    <w:rsid w:val="004E2630"/>
    <w:rsid w:val="004E6C31"/>
    <w:rsid w:val="004E7427"/>
    <w:rsid w:val="004E7D00"/>
    <w:rsid w:val="004F1774"/>
    <w:rsid w:val="004F359B"/>
    <w:rsid w:val="004F3BA7"/>
    <w:rsid w:val="004F63C3"/>
    <w:rsid w:val="0050111F"/>
    <w:rsid w:val="0050207F"/>
    <w:rsid w:val="00505C2F"/>
    <w:rsid w:val="00507F29"/>
    <w:rsid w:val="00512255"/>
    <w:rsid w:val="005124C9"/>
    <w:rsid w:val="0052459A"/>
    <w:rsid w:val="005248F1"/>
    <w:rsid w:val="0052498E"/>
    <w:rsid w:val="00526208"/>
    <w:rsid w:val="0053052D"/>
    <w:rsid w:val="0053094A"/>
    <w:rsid w:val="00531D1A"/>
    <w:rsid w:val="005320D5"/>
    <w:rsid w:val="00532E46"/>
    <w:rsid w:val="00534EF5"/>
    <w:rsid w:val="00536107"/>
    <w:rsid w:val="00540464"/>
    <w:rsid w:val="00540505"/>
    <w:rsid w:val="0054101B"/>
    <w:rsid w:val="005417F3"/>
    <w:rsid w:val="00542F51"/>
    <w:rsid w:val="00544F94"/>
    <w:rsid w:val="0054624F"/>
    <w:rsid w:val="005470E6"/>
    <w:rsid w:val="0055097D"/>
    <w:rsid w:val="0056014E"/>
    <w:rsid w:val="00561AE6"/>
    <w:rsid w:val="00562CAD"/>
    <w:rsid w:val="00563303"/>
    <w:rsid w:val="00563750"/>
    <w:rsid w:val="005639BA"/>
    <w:rsid w:val="00564DF3"/>
    <w:rsid w:val="00570FC1"/>
    <w:rsid w:val="00571937"/>
    <w:rsid w:val="00571DF5"/>
    <w:rsid w:val="00573478"/>
    <w:rsid w:val="00575A96"/>
    <w:rsid w:val="00577270"/>
    <w:rsid w:val="00582566"/>
    <w:rsid w:val="0058315C"/>
    <w:rsid w:val="00590CC4"/>
    <w:rsid w:val="00591AF0"/>
    <w:rsid w:val="00595E5B"/>
    <w:rsid w:val="005A0C1D"/>
    <w:rsid w:val="005A6379"/>
    <w:rsid w:val="005A662E"/>
    <w:rsid w:val="005A6890"/>
    <w:rsid w:val="005A733D"/>
    <w:rsid w:val="005A7D68"/>
    <w:rsid w:val="005B2781"/>
    <w:rsid w:val="005B53F0"/>
    <w:rsid w:val="005B69BC"/>
    <w:rsid w:val="005C75F6"/>
    <w:rsid w:val="005C7900"/>
    <w:rsid w:val="005C7E6C"/>
    <w:rsid w:val="005D3958"/>
    <w:rsid w:val="005D726E"/>
    <w:rsid w:val="005D7CB0"/>
    <w:rsid w:val="005E178C"/>
    <w:rsid w:val="005E20E1"/>
    <w:rsid w:val="005E25E9"/>
    <w:rsid w:val="005E2F58"/>
    <w:rsid w:val="005E3200"/>
    <w:rsid w:val="005E36E5"/>
    <w:rsid w:val="005E3FCC"/>
    <w:rsid w:val="005E7013"/>
    <w:rsid w:val="005F329B"/>
    <w:rsid w:val="005F5B0D"/>
    <w:rsid w:val="005F7E8D"/>
    <w:rsid w:val="00603B66"/>
    <w:rsid w:val="006049F2"/>
    <w:rsid w:val="006059FB"/>
    <w:rsid w:val="006063AF"/>
    <w:rsid w:val="00607F9C"/>
    <w:rsid w:val="0061283F"/>
    <w:rsid w:val="00613A3D"/>
    <w:rsid w:val="00615D43"/>
    <w:rsid w:val="00615F3D"/>
    <w:rsid w:val="00617E11"/>
    <w:rsid w:val="006224A9"/>
    <w:rsid w:val="0062368A"/>
    <w:rsid w:val="00623CC8"/>
    <w:rsid w:val="00624BB5"/>
    <w:rsid w:val="006259E6"/>
    <w:rsid w:val="0062756F"/>
    <w:rsid w:val="00627603"/>
    <w:rsid w:val="00630591"/>
    <w:rsid w:val="00630FB1"/>
    <w:rsid w:val="00633C2C"/>
    <w:rsid w:val="0063655B"/>
    <w:rsid w:val="00636AC9"/>
    <w:rsid w:val="00641FF1"/>
    <w:rsid w:val="00642205"/>
    <w:rsid w:val="00642F02"/>
    <w:rsid w:val="006435DA"/>
    <w:rsid w:val="00650CCE"/>
    <w:rsid w:val="00650E48"/>
    <w:rsid w:val="0065190A"/>
    <w:rsid w:val="00656AF4"/>
    <w:rsid w:val="00657BC5"/>
    <w:rsid w:val="00660910"/>
    <w:rsid w:val="00663333"/>
    <w:rsid w:val="00672EC0"/>
    <w:rsid w:val="00673D19"/>
    <w:rsid w:val="006808DF"/>
    <w:rsid w:val="00680F28"/>
    <w:rsid w:val="00682617"/>
    <w:rsid w:val="006873D3"/>
    <w:rsid w:val="006934EE"/>
    <w:rsid w:val="006938AC"/>
    <w:rsid w:val="00696444"/>
    <w:rsid w:val="00697185"/>
    <w:rsid w:val="00697AED"/>
    <w:rsid w:val="006A44B0"/>
    <w:rsid w:val="006B388C"/>
    <w:rsid w:val="006B54DE"/>
    <w:rsid w:val="006B6C36"/>
    <w:rsid w:val="006B7994"/>
    <w:rsid w:val="006C1962"/>
    <w:rsid w:val="006C39A6"/>
    <w:rsid w:val="006C64E9"/>
    <w:rsid w:val="006D14D3"/>
    <w:rsid w:val="006D3C81"/>
    <w:rsid w:val="006E01BD"/>
    <w:rsid w:val="006E26DB"/>
    <w:rsid w:val="006E5AE8"/>
    <w:rsid w:val="006E70E6"/>
    <w:rsid w:val="006F45AE"/>
    <w:rsid w:val="00706C3F"/>
    <w:rsid w:val="00707401"/>
    <w:rsid w:val="0071296B"/>
    <w:rsid w:val="007160DD"/>
    <w:rsid w:val="0071650D"/>
    <w:rsid w:val="0071780E"/>
    <w:rsid w:val="00723376"/>
    <w:rsid w:val="00724F22"/>
    <w:rsid w:val="00736A34"/>
    <w:rsid w:val="00740378"/>
    <w:rsid w:val="00740488"/>
    <w:rsid w:val="00740858"/>
    <w:rsid w:val="00744A8E"/>
    <w:rsid w:val="00744DB5"/>
    <w:rsid w:val="0075069F"/>
    <w:rsid w:val="00750F2A"/>
    <w:rsid w:val="007545F2"/>
    <w:rsid w:val="007569E1"/>
    <w:rsid w:val="007601FE"/>
    <w:rsid w:val="0076180D"/>
    <w:rsid w:val="00763261"/>
    <w:rsid w:val="00764947"/>
    <w:rsid w:val="00765BBB"/>
    <w:rsid w:val="00766A68"/>
    <w:rsid w:val="00775D18"/>
    <w:rsid w:val="00775DA9"/>
    <w:rsid w:val="00782C44"/>
    <w:rsid w:val="0078574F"/>
    <w:rsid w:val="007859D1"/>
    <w:rsid w:val="00786149"/>
    <w:rsid w:val="00790D35"/>
    <w:rsid w:val="007918E9"/>
    <w:rsid w:val="00794F75"/>
    <w:rsid w:val="007964A3"/>
    <w:rsid w:val="0079745C"/>
    <w:rsid w:val="007A0F8D"/>
    <w:rsid w:val="007A6C0C"/>
    <w:rsid w:val="007B120A"/>
    <w:rsid w:val="007B5C65"/>
    <w:rsid w:val="007B77F8"/>
    <w:rsid w:val="007C009C"/>
    <w:rsid w:val="007C28AA"/>
    <w:rsid w:val="007C3FFE"/>
    <w:rsid w:val="007C4011"/>
    <w:rsid w:val="007C5E68"/>
    <w:rsid w:val="007D03E4"/>
    <w:rsid w:val="007D0FE0"/>
    <w:rsid w:val="007D7860"/>
    <w:rsid w:val="007E053E"/>
    <w:rsid w:val="007E090B"/>
    <w:rsid w:val="007E7F70"/>
    <w:rsid w:val="007F1D9C"/>
    <w:rsid w:val="007F4140"/>
    <w:rsid w:val="007F4922"/>
    <w:rsid w:val="00805FD6"/>
    <w:rsid w:val="0080647F"/>
    <w:rsid w:val="00807008"/>
    <w:rsid w:val="00813A67"/>
    <w:rsid w:val="00816FCA"/>
    <w:rsid w:val="00817398"/>
    <w:rsid w:val="00821338"/>
    <w:rsid w:val="00821A7A"/>
    <w:rsid w:val="00825F2A"/>
    <w:rsid w:val="0083002B"/>
    <w:rsid w:val="00832543"/>
    <w:rsid w:val="008345BD"/>
    <w:rsid w:val="00834990"/>
    <w:rsid w:val="0083565B"/>
    <w:rsid w:val="008416C0"/>
    <w:rsid w:val="00841DBA"/>
    <w:rsid w:val="0084326B"/>
    <w:rsid w:val="0084338B"/>
    <w:rsid w:val="008434B9"/>
    <w:rsid w:val="00845D4C"/>
    <w:rsid w:val="008517DE"/>
    <w:rsid w:val="00855076"/>
    <w:rsid w:val="0085583A"/>
    <w:rsid w:val="0085591F"/>
    <w:rsid w:val="00855924"/>
    <w:rsid w:val="008564E8"/>
    <w:rsid w:val="0085666E"/>
    <w:rsid w:val="00856B71"/>
    <w:rsid w:val="00857CED"/>
    <w:rsid w:val="00864879"/>
    <w:rsid w:val="008664F3"/>
    <w:rsid w:val="0086710F"/>
    <w:rsid w:val="00871176"/>
    <w:rsid w:val="00871248"/>
    <w:rsid w:val="00871D94"/>
    <w:rsid w:val="00873559"/>
    <w:rsid w:val="008737B7"/>
    <w:rsid w:val="008738A0"/>
    <w:rsid w:val="00873A7F"/>
    <w:rsid w:val="00876DC9"/>
    <w:rsid w:val="0087790D"/>
    <w:rsid w:val="008813B7"/>
    <w:rsid w:val="0088450A"/>
    <w:rsid w:val="0088593E"/>
    <w:rsid w:val="00886CF4"/>
    <w:rsid w:val="00891BE9"/>
    <w:rsid w:val="00892E4D"/>
    <w:rsid w:val="008932A2"/>
    <w:rsid w:val="00896056"/>
    <w:rsid w:val="00896102"/>
    <w:rsid w:val="008A35D8"/>
    <w:rsid w:val="008A3E96"/>
    <w:rsid w:val="008A4362"/>
    <w:rsid w:val="008A4CBF"/>
    <w:rsid w:val="008A4E85"/>
    <w:rsid w:val="008A5996"/>
    <w:rsid w:val="008B4A99"/>
    <w:rsid w:val="008C25BB"/>
    <w:rsid w:val="008C3504"/>
    <w:rsid w:val="008C4EDE"/>
    <w:rsid w:val="008D0FAA"/>
    <w:rsid w:val="008D205A"/>
    <w:rsid w:val="008D4A4F"/>
    <w:rsid w:val="008D57F5"/>
    <w:rsid w:val="008D7D93"/>
    <w:rsid w:val="008E14D3"/>
    <w:rsid w:val="008E3AA3"/>
    <w:rsid w:val="008E4EE0"/>
    <w:rsid w:val="008E6CC5"/>
    <w:rsid w:val="008F03B5"/>
    <w:rsid w:val="008F17DC"/>
    <w:rsid w:val="008F7339"/>
    <w:rsid w:val="0090027F"/>
    <w:rsid w:val="00901FB9"/>
    <w:rsid w:val="0090615A"/>
    <w:rsid w:val="00910462"/>
    <w:rsid w:val="00914E11"/>
    <w:rsid w:val="00915717"/>
    <w:rsid w:val="0091622E"/>
    <w:rsid w:val="009166A8"/>
    <w:rsid w:val="009174AC"/>
    <w:rsid w:val="00920D21"/>
    <w:rsid w:val="00920DC3"/>
    <w:rsid w:val="009221A3"/>
    <w:rsid w:val="009228A4"/>
    <w:rsid w:val="0092439C"/>
    <w:rsid w:val="00924C84"/>
    <w:rsid w:val="00932BC4"/>
    <w:rsid w:val="009333DD"/>
    <w:rsid w:val="00941265"/>
    <w:rsid w:val="00952C2C"/>
    <w:rsid w:val="00957EF4"/>
    <w:rsid w:val="0096048B"/>
    <w:rsid w:val="00961776"/>
    <w:rsid w:val="009663D7"/>
    <w:rsid w:val="00966540"/>
    <w:rsid w:val="00970172"/>
    <w:rsid w:val="009728F1"/>
    <w:rsid w:val="00982026"/>
    <w:rsid w:val="00990C08"/>
    <w:rsid w:val="00993A1D"/>
    <w:rsid w:val="009959E1"/>
    <w:rsid w:val="009A1AE2"/>
    <w:rsid w:val="009A2425"/>
    <w:rsid w:val="009A30F5"/>
    <w:rsid w:val="009A33C3"/>
    <w:rsid w:val="009A4B83"/>
    <w:rsid w:val="009B320A"/>
    <w:rsid w:val="009B3A98"/>
    <w:rsid w:val="009B48A3"/>
    <w:rsid w:val="009C0508"/>
    <w:rsid w:val="009C1884"/>
    <w:rsid w:val="009C4310"/>
    <w:rsid w:val="009C47BB"/>
    <w:rsid w:val="009C4964"/>
    <w:rsid w:val="009C55CC"/>
    <w:rsid w:val="009C5DA4"/>
    <w:rsid w:val="009D1EF2"/>
    <w:rsid w:val="009D30A9"/>
    <w:rsid w:val="009D3B5B"/>
    <w:rsid w:val="009D45CD"/>
    <w:rsid w:val="009D4D67"/>
    <w:rsid w:val="009D70CA"/>
    <w:rsid w:val="009D7BB3"/>
    <w:rsid w:val="009E1EAF"/>
    <w:rsid w:val="009E266B"/>
    <w:rsid w:val="009E39E0"/>
    <w:rsid w:val="009E41E2"/>
    <w:rsid w:val="009E43EC"/>
    <w:rsid w:val="009E4951"/>
    <w:rsid w:val="009E6596"/>
    <w:rsid w:val="009E7B6D"/>
    <w:rsid w:val="009F12D4"/>
    <w:rsid w:val="009F1F6D"/>
    <w:rsid w:val="009F25BD"/>
    <w:rsid w:val="009F26B5"/>
    <w:rsid w:val="00A0024D"/>
    <w:rsid w:val="00A01216"/>
    <w:rsid w:val="00A02634"/>
    <w:rsid w:val="00A066B5"/>
    <w:rsid w:val="00A127AF"/>
    <w:rsid w:val="00A13153"/>
    <w:rsid w:val="00A15BB6"/>
    <w:rsid w:val="00A165AD"/>
    <w:rsid w:val="00A23DDD"/>
    <w:rsid w:val="00A2737E"/>
    <w:rsid w:val="00A303A1"/>
    <w:rsid w:val="00A30602"/>
    <w:rsid w:val="00A31A96"/>
    <w:rsid w:val="00A339B7"/>
    <w:rsid w:val="00A33D90"/>
    <w:rsid w:val="00A355E9"/>
    <w:rsid w:val="00A365E2"/>
    <w:rsid w:val="00A3670D"/>
    <w:rsid w:val="00A36933"/>
    <w:rsid w:val="00A372D4"/>
    <w:rsid w:val="00A40317"/>
    <w:rsid w:val="00A44C95"/>
    <w:rsid w:val="00A451B4"/>
    <w:rsid w:val="00A463A5"/>
    <w:rsid w:val="00A50C4F"/>
    <w:rsid w:val="00A51314"/>
    <w:rsid w:val="00A518B2"/>
    <w:rsid w:val="00A602B4"/>
    <w:rsid w:val="00A6080D"/>
    <w:rsid w:val="00A60B7C"/>
    <w:rsid w:val="00A61F24"/>
    <w:rsid w:val="00A63309"/>
    <w:rsid w:val="00A66243"/>
    <w:rsid w:val="00A70957"/>
    <w:rsid w:val="00A71051"/>
    <w:rsid w:val="00A75267"/>
    <w:rsid w:val="00A75AF9"/>
    <w:rsid w:val="00A77F51"/>
    <w:rsid w:val="00A84E55"/>
    <w:rsid w:val="00A85601"/>
    <w:rsid w:val="00A8753C"/>
    <w:rsid w:val="00A90A06"/>
    <w:rsid w:val="00A9256C"/>
    <w:rsid w:val="00A9437C"/>
    <w:rsid w:val="00A95529"/>
    <w:rsid w:val="00A95811"/>
    <w:rsid w:val="00A96796"/>
    <w:rsid w:val="00A97A04"/>
    <w:rsid w:val="00AA373C"/>
    <w:rsid w:val="00AA3B49"/>
    <w:rsid w:val="00AA4D96"/>
    <w:rsid w:val="00AA5D6F"/>
    <w:rsid w:val="00AB12F1"/>
    <w:rsid w:val="00AB4094"/>
    <w:rsid w:val="00AB623F"/>
    <w:rsid w:val="00AB6EA6"/>
    <w:rsid w:val="00AC2ADE"/>
    <w:rsid w:val="00AC5137"/>
    <w:rsid w:val="00AC5AC0"/>
    <w:rsid w:val="00AC69B1"/>
    <w:rsid w:val="00AC7B2B"/>
    <w:rsid w:val="00AD2627"/>
    <w:rsid w:val="00AD6586"/>
    <w:rsid w:val="00AD71EA"/>
    <w:rsid w:val="00AE67CB"/>
    <w:rsid w:val="00AE7CB0"/>
    <w:rsid w:val="00AF1111"/>
    <w:rsid w:val="00AF48F1"/>
    <w:rsid w:val="00AF56C1"/>
    <w:rsid w:val="00AF5C0A"/>
    <w:rsid w:val="00AF61A6"/>
    <w:rsid w:val="00B00B9B"/>
    <w:rsid w:val="00B0467B"/>
    <w:rsid w:val="00B04E31"/>
    <w:rsid w:val="00B06C90"/>
    <w:rsid w:val="00B07235"/>
    <w:rsid w:val="00B101B2"/>
    <w:rsid w:val="00B20D23"/>
    <w:rsid w:val="00B22341"/>
    <w:rsid w:val="00B24FAA"/>
    <w:rsid w:val="00B25A41"/>
    <w:rsid w:val="00B25C3E"/>
    <w:rsid w:val="00B30DDC"/>
    <w:rsid w:val="00B417B2"/>
    <w:rsid w:val="00B423A9"/>
    <w:rsid w:val="00B44675"/>
    <w:rsid w:val="00B45642"/>
    <w:rsid w:val="00B53F04"/>
    <w:rsid w:val="00B549EA"/>
    <w:rsid w:val="00B5696C"/>
    <w:rsid w:val="00B56BDA"/>
    <w:rsid w:val="00B57829"/>
    <w:rsid w:val="00B61506"/>
    <w:rsid w:val="00B61EAD"/>
    <w:rsid w:val="00B62572"/>
    <w:rsid w:val="00B66A11"/>
    <w:rsid w:val="00B70272"/>
    <w:rsid w:val="00B709D9"/>
    <w:rsid w:val="00B729DF"/>
    <w:rsid w:val="00B743A4"/>
    <w:rsid w:val="00B74462"/>
    <w:rsid w:val="00B74DAC"/>
    <w:rsid w:val="00B750A5"/>
    <w:rsid w:val="00B77FA9"/>
    <w:rsid w:val="00B90019"/>
    <w:rsid w:val="00B91DD2"/>
    <w:rsid w:val="00B93C26"/>
    <w:rsid w:val="00B94A3B"/>
    <w:rsid w:val="00B96F6A"/>
    <w:rsid w:val="00BA2329"/>
    <w:rsid w:val="00BA3B28"/>
    <w:rsid w:val="00BA434F"/>
    <w:rsid w:val="00BA57E0"/>
    <w:rsid w:val="00BA6124"/>
    <w:rsid w:val="00BA6668"/>
    <w:rsid w:val="00BA67F5"/>
    <w:rsid w:val="00BA687C"/>
    <w:rsid w:val="00BB1570"/>
    <w:rsid w:val="00BB1A9B"/>
    <w:rsid w:val="00BB3296"/>
    <w:rsid w:val="00BB37BE"/>
    <w:rsid w:val="00BC1D64"/>
    <w:rsid w:val="00BC2571"/>
    <w:rsid w:val="00BD1D5A"/>
    <w:rsid w:val="00BD32A3"/>
    <w:rsid w:val="00BE0893"/>
    <w:rsid w:val="00BE2012"/>
    <w:rsid w:val="00BE3223"/>
    <w:rsid w:val="00BE37AB"/>
    <w:rsid w:val="00BF0EC5"/>
    <w:rsid w:val="00BF247B"/>
    <w:rsid w:val="00BF54E7"/>
    <w:rsid w:val="00BF5F9C"/>
    <w:rsid w:val="00C007A6"/>
    <w:rsid w:val="00C02E8A"/>
    <w:rsid w:val="00C04319"/>
    <w:rsid w:val="00C07C46"/>
    <w:rsid w:val="00C10E8D"/>
    <w:rsid w:val="00C1143C"/>
    <w:rsid w:val="00C211AD"/>
    <w:rsid w:val="00C21CFB"/>
    <w:rsid w:val="00C21F00"/>
    <w:rsid w:val="00C22F57"/>
    <w:rsid w:val="00C2395B"/>
    <w:rsid w:val="00C23C25"/>
    <w:rsid w:val="00C242CB"/>
    <w:rsid w:val="00C35D21"/>
    <w:rsid w:val="00C36CB7"/>
    <w:rsid w:val="00C37BED"/>
    <w:rsid w:val="00C41766"/>
    <w:rsid w:val="00C4342D"/>
    <w:rsid w:val="00C44F41"/>
    <w:rsid w:val="00C5269C"/>
    <w:rsid w:val="00C530C6"/>
    <w:rsid w:val="00C55FA3"/>
    <w:rsid w:val="00C64A15"/>
    <w:rsid w:val="00C67AF4"/>
    <w:rsid w:val="00C709F1"/>
    <w:rsid w:val="00C7370F"/>
    <w:rsid w:val="00C769A7"/>
    <w:rsid w:val="00C822E2"/>
    <w:rsid w:val="00C84CFC"/>
    <w:rsid w:val="00C85985"/>
    <w:rsid w:val="00C85CBE"/>
    <w:rsid w:val="00C86883"/>
    <w:rsid w:val="00C87770"/>
    <w:rsid w:val="00C93AED"/>
    <w:rsid w:val="00C976D8"/>
    <w:rsid w:val="00C97A7B"/>
    <w:rsid w:val="00CA0A4D"/>
    <w:rsid w:val="00CA1537"/>
    <w:rsid w:val="00CB0847"/>
    <w:rsid w:val="00CB27D9"/>
    <w:rsid w:val="00CB5C51"/>
    <w:rsid w:val="00CB65EF"/>
    <w:rsid w:val="00CC1BD9"/>
    <w:rsid w:val="00CC20DA"/>
    <w:rsid w:val="00CC226F"/>
    <w:rsid w:val="00CC2FDB"/>
    <w:rsid w:val="00CC3D96"/>
    <w:rsid w:val="00CC6BAC"/>
    <w:rsid w:val="00CD5D60"/>
    <w:rsid w:val="00CE170F"/>
    <w:rsid w:val="00CE56B3"/>
    <w:rsid w:val="00CF1589"/>
    <w:rsid w:val="00CF49A5"/>
    <w:rsid w:val="00D03999"/>
    <w:rsid w:val="00D04CB2"/>
    <w:rsid w:val="00D05B0A"/>
    <w:rsid w:val="00D05DC6"/>
    <w:rsid w:val="00D0647A"/>
    <w:rsid w:val="00D07BDF"/>
    <w:rsid w:val="00D10922"/>
    <w:rsid w:val="00D124D7"/>
    <w:rsid w:val="00D12CBA"/>
    <w:rsid w:val="00D147EE"/>
    <w:rsid w:val="00D15205"/>
    <w:rsid w:val="00D15629"/>
    <w:rsid w:val="00D176CA"/>
    <w:rsid w:val="00D229C2"/>
    <w:rsid w:val="00D22A69"/>
    <w:rsid w:val="00D253B9"/>
    <w:rsid w:val="00D304B9"/>
    <w:rsid w:val="00D31CA7"/>
    <w:rsid w:val="00D3497B"/>
    <w:rsid w:val="00D40794"/>
    <w:rsid w:val="00D436AE"/>
    <w:rsid w:val="00D45F70"/>
    <w:rsid w:val="00D475A4"/>
    <w:rsid w:val="00D47DBB"/>
    <w:rsid w:val="00D50FBB"/>
    <w:rsid w:val="00D51AA4"/>
    <w:rsid w:val="00D5498F"/>
    <w:rsid w:val="00D54B4B"/>
    <w:rsid w:val="00D553B3"/>
    <w:rsid w:val="00D57600"/>
    <w:rsid w:val="00D60C31"/>
    <w:rsid w:val="00D62861"/>
    <w:rsid w:val="00D62BB6"/>
    <w:rsid w:val="00D71C1D"/>
    <w:rsid w:val="00D71E64"/>
    <w:rsid w:val="00D762E7"/>
    <w:rsid w:val="00D7760B"/>
    <w:rsid w:val="00D77BC7"/>
    <w:rsid w:val="00D80296"/>
    <w:rsid w:val="00D84275"/>
    <w:rsid w:val="00D84826"/>
    <w:rsid w:val="00D8544C"/>
    <w:rsid w:val="00D93BC1"/>
    <w:rsid w:val="00D94DC3"/>
    <w:rsid w:val="00D9597D"/>
    <w:rsid w:val="00D96D01"/>
    <w:rsid w:val="00D9711B"/>
    <w:rsid w:val="00DA254A"/>
    <w:rsid w:val="00DA48B3"/>
    <w:rsid w:val="00DA68A8"/>
    <w:rsid w:val="00DA6E5C"/>
    <w:rsid w:val="00DB02A9"/>
    <w:rsid w:val="00DB02C5"/>
    <w:rsid w:val="00DB05D0"/>
    <w:rsid w:val="00DB402F"/>
    <w:rsid w:val="00DB427E"/>
    <w:rsid w:val="00DB4ABB"/>
    <w:rsid w:val="00DB5278"/>
    <w:rsid w:val="00DC265F"/>
    <w:rsid w:val="00DC7E74"/>
    <w:rsid w:val="00DD3F68"/>
    <w:rsid w:val="00DD4F50"/>
    <w:rsid w:val="00DD7C41"/>
    <w:rsid w:val="00DE58E8"/>
    <w:rsid w:val="00DE7624"/>
    <w:rsid w:val="00DF11DE"/>
    <w:rsid w:val="00DF4F1A"/>
    <w:rsid w:val="00DF5308"/>
    <w:rsid w:val="00DF7F96"/>
    <w:rsid w:val="00E02650"/>
    <w:rsid w:val="00E028E7"/>
    <w:rsid w:val="00E033FB"/>
    <w:rsid w:val="00E045BE"/>
    <w:rsid w:val="00E05B89"/>
    <w:rsid w:val="00E15FCD"/>
    <w:rsid w:val="00E20333"/>
    <w:rsid w:val="00E301B3"/>
    <w:rsid w:val="00E30E38"/>
    <w:rsid w:val="00E31C2F"/>
    <w:rsid w:val="00E32D44"/>
    <w:rsid w:val="00E36982"/>
    <w:rsid w:val="00E4126F"/>
    <w:rsid w:val="00E41730"/>
    <w:rsid w:val="00E42A33"/>
    <w:rsid w:val="00E43D90"/>
    <w:rsid w:val="00E513C4"/>
    <w:rsid w:val="00E52B49"/>
    <w:rsid w:val="00E55B8B"/>
    <w:rsid w:val="00E62A92"/>
    <w:rsid w:val="00E6389A"/>
    <w:rsid w:val="00E765BB"/>
    <w:rsid w:val="00E83044"/>
    <w:rsid w:val="00E861A4"/>
    <w:rsid w:val="00E86AED"/>
    <w:rsid w:val="00E92067"/>
    <w:rsid w:val="00E9747B"/>
    <w:rsid w:val="00E97E18"/>
    <w:rsid w:val="00EA2975"/>
    <w:rsid w:val="00EA482E"/>
    <w:rsid w:val="00EA5E5F"/>
    <w:rsid w:val="00EB5A03"/>
    <w:rsid w:val="00EB7C78"/>
    <w:rsid w:val="00EC0F3E"/>
    <w:rsid w:val="00EC725B"/>
    <w:rsid w:val="00ED29FC"/>
    <w:rsid w:val="00ED2DFA"/>
    <w:rsid w:val="00ED7F3F"/>
    <w:rsid w:val="00EE110B"/>
    <w:rsid w:val="00EE239B"/>
    <w:rsid w:val="00EE2438"/>
    <w:rsid w:val="00EE3F41"/>
    <w:rsid w:val="00EE46DB"/>
    <w:rsid w:val="00EE4BBC"/>
    <w:rsid w:val="00EE6178"/>
    <w:rsid w:val="00EF0357"/>
    <w:rsid w:val="00EF5332"/>
    <w:rsid w:val="00EF557D"/>
    <w:rsid w:val="00EF700F"/>
    <w:rsid w:val="00EF78EA"/>
    <w:rsid w:val="00F05384"/>
    <w:rsid w:val="00F06AAD"/>
    <w:rsid w:val="00F15D54"/>
    <w:rsid w:val="00F1670C"/>
    <w:rsid w:val="00F16D36"/>
    <w:rsid w:val="00F2076E"/>
    <w:rsid w:val="00F20AB1"/>
    <w:rsid w:val="00F26770"/>
    <w:rsid w:val="00F26D3F"/>
    <w:rsid w:val="00F37DC2"/>
    <w:rsid w:val="00F40BD0"/>
    <w:rsid w:val="00F410B6"/>
    <w:rsid w:val="00F424B9"/>
    <w:rsid w:val="00F43734"/>
    <w:rsid w:val="00F44B27"/>
    <w:rsid w:val="00F53A4C"/>
    <w:rsid w:val="00F55CAF"/>
    <w:rsid w:val="00F60675"/>
    <w:rsid w:val="00F6186F"/>
    <w:rsid w:val="00F636B7"/>
    <w:rsid w:val="00F64D1C"/>
    <w:rsid w:val="00F65337"/>
    <w:rsid w:val="00F65DAA"/>
    <w:rsid w:val="00F67415"/>
    <w:rsid w:val="00F701AC"/>
    <w:rsid w:val="00F70660"/>
    <w:rsid w:val="00F70C50"/>
    <w:rsid w:val="00F71ADF"/>
    <w:rsid w:val="00F73ED1"/>
    <w:rsid w:val="00F73F20"/>
    <w:rsid w:val="00F75B2A"/>
    <w:rsid w:val="00F77045"/>
    <w:rsid w:val="00F77ACF"/>
    <w:rsid w:val="00F82241"/>
    <w:rsid w:val="00F85924"/>
    <w:rsid w:val="00F860B7"/>
    <w:rsid w:val="00F878F4"/>
    <w:rsid w:val="00F903CB"/>
    <w:rsid w:val="00F9062D"/>
    <w:rsid w:val="00F90C41"/>
    <w:rsid w:val="00F90F4A"/>
    <w:rsid w:val="00F90F5A"/>
    <w:rsid w:val="00F92BBD"/>
    <w:rsid w:val="00F96FFE"/>
    <w:rsid w:val="00F97341"/>
    <w:rsid w:val="00FA53CE"/>
    <w:rsid w:val="00FB16BA"/>
    <w:rsid w:val="00FB609C"/>
    <w:rsid w:val="00FB6A9E"/>
    <w:rsid w:val="00FB6DA9"/>
    <w:rsid w:val="00FC7451"/>
    <w:rsid w:val="00FD187B"/>
    <w:rsid w:val="00FD22C2"/>
    <w:rsid w:val="00FD33BE"/>
    <w:rsid w:val="00FD4A32"/>
    <w:rsid w:val="00FE24FE"/>
    <w:rsid w:val="00FF0FAF"/>
    <w:rsid w:val="00FF2222"/>
    <w:rsid w:val="00FF41B4"/>
    <w:rsid w:val="00FF6617"/>
    <w:rsid w:val="00FF7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3D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3D90"/>
    <w:rPr>
      <w:sz w:val="18"/>
      <w:szCs w:val="18"/>
    </w:rPr>
  </w:style>
  <w:style w:type="paragraph" w:styleId="a4">
    <w:name w:val="footer"/>
    <w:basedOn w:val="a"/>
    <w:link w:val="Char0"/>
    <w:uiPriority w:val="99"/>
    <w:unhideWhenUsed/>
    <w:rsid w:val="00E43D90"/>
    <w:pPr>
      <w:tabs>
        <w:tab w:val="center" w:pos="4153"/>
        <w:tab w:val="right" w:pos="8306"/>
      </w:tabs>
      <w:snapToGrid w:val="0"/>
      <w:jc w:val="left"/>
    </w:pPr>
    <w:rPr>
      <w:sz w:val="18"/>
      <w:szCs w:val="18"/>
    </w:rPr>
  </w:style>
  <w:style w:type="character" w:customStyle="1" w:styleId="Char0">
    <w:name w:val="页脚 Char"/>
    <w:basedOn w:val="a0"/>
    <w:link w:val="a4"/>
    <w:uiPriority w:val="99"/>
    <w:rsid w:val="00E43D90"/>
    <w:rPr>
      <w:sz w:val="18"/>
      <w:szCs w:val="18"/>
    </w:rPr>
  </w:style>
  <w:style w:type="character" w:styleId="a5">
    <w:name w:val="Hyperlink"/>
    <w:basedOn w:val="a0"/>
    <w:uiPriority w:val="99"/>
    <w:unhideWhenUsed/>
    <w:rsid w:val="00E43D90"/>
    <w:rPr>
      <w:color w:val="0000FF" w:themeColor="hyperlink"/>
      <w:u w:val="single"/>
    </w:rPr>
  </w:style>
  <w:style w:type="paragraph" w:styleId="a6">
    <w:name w:val="List Paragraph"/>
    <w:basedOn w:val="a"/>
    <w:uiPriority w:val="34"/>
    <w:qFormat/>
    <w:rsid w:val="00F37DC2"/>
    <w:pPr>
      <w:ind w:firstLineChars="200" w:firstLine="420"/>
    </w:pPr>
  </w:style>
  <w:style w:type="paragraph" w:styleId="a7">
    <w:name w:val="Body Text Indent"/>
    <w:basedOn w:val="a"/>
    <w:link w:val="Char1"/>
    <w:rsid w:val="0079745C"/>
    <w:pPr>
      <w:ind w:firstLineChars="300" w:firstLine="840"/>
    </w:pPr>
    <w:rPr>
      <w:rFonts w:ascii="Times New Roman" w:eastAsia="宋体" w:hAnsi="Times New Roman" w:cs="Times New Roman"/>
      <w:sz w:val="28"/>
      <w:szCs w:val="24"/>
    </w:rPr>
  </w:style>
  <w:style w:type="character" w:customStyle="1" w:styleId="Char1">
    <w:name w:val="正文文本缩进 Char"/>
    <w:basedOn w:val="a0"/>
    <w:link w:val="a7"/>
    <w:rsid w:val="0079745C"/>
    <w:rPr>
      <w:rFonts w:ascii="Times New Roman" w:eastAsia="宋体" w:hAnsi="Times New Roman" w:cs="Times New Roman"/>
      <w:sz w:val="28"/>
      <w:szCs w:val="24"/>
    </w:rPr>
  </w:style>
  <w:style w:type="paragraph" w:styleId="a8">
    <w:name w:val="Balloon Text"/>
    <w:basedOn w:val="a"/>
    <w:link w:val="Char2"/>
    <w:uiPriority w:val="99"/>
    <w:semiHidden/>
    <w:unhideWhenUsed/>
    <w:rsid w:val="00B417B2"/>
    <w:rPr>
      <w:sz w:val="18"/>
      <w:szCs w:val="18"/>
    </w:rPr>
  </w:style>
  <w:style w:type="character" w:customStyle="1" w:styleId="Char2">
    <w:name w:val="批注框文本 Char"/>
    <w:basedOn w:val="a0"/>
    <w:link w:val="a8"/>
    <w:uiPriority w:val="99"/>
    <w:semiHidden/>
    <w:rsid w:val="00B417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459216">
      <w:bodyDiv w:val="1"/>
      <w:marLeft w:val="0"/>
      <w:marRight w:val="0"/>
      <w:marTop w:val="0"/>
      <w:marBottom w:val="0"/>
      <w:divBdr>
        <w:top w:val="none" w:sz="0" w:space="0" w:color="auto"/>
        <w:left w:val="none" w:sz="0" w:space="0" w:color="auto"/>
        <w:bottom w:val="none" w:sz="0" w:space="0" w:color="auto"/>
        <w:right w:val="none" w:sz="0" w:space="0" w:color="auto"/>
      </w:divBdr>
    </w:div>
    <w:div w:id="156067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031C-89EA-42F7-9897-411569E5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Pages>
  <Words>310</Words>
  <Characters>1769</Characters>
  <Application>Microsoft Office Word</Application>
  <DocSecurity>0</DocSecurity>
  <Lines>14</Lines>
  <Paragraphs>4</Paragraphs>
  <ScaleCrop>false</ScaleCrop>
  <Company>WwW.YlmF.CoM</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吴文岐.tjrj</dc:creator>
  <cp:lastModifiedBy>董志健/HUABFGS/CHNG</cp:lastModifiedBy>
  <cp:revision>1538</cp:revision>
  <cp:lastPrinted>2018-05-02T11:15:00Z</cp:lastPrinted>
  <dcterms:created xsi:type="dcterms:W3CDTF">2016-03-09T12:10:00Z</dcterms:created>
  <dcterms:modified xsi:type="dcterms:W3CDTF">2019-04-16T01:46:00Z</dcterms:modified>
</cp:coreProperties>
</file>