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新宋体" w:hAnsi="新宋体" w:eastAsia="新宋体" w:cs="新宋体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中建八局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总承包公司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招标公告</w:t>
      </w:r>
    </w:p>
    <w:p>
      <w:pPr>
        <w:numPr>
          <w:ilvl w:val="0"/>
          <w:numId w:val="2"/>
        </w:numPr>
        <w:spacing w:line="360" w:lineRule="auto"/>
        <w:ind w:left="0" w:leftChars="0" w:firstLine="170" w:firstLine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你必须知道的信息：</w:t>
      </w:r>
    </w:p>
    <w:p>
      <w:pPr>
        <w:pStyle w:val="16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工程名称：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全椒明发桃园新城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        工程地点：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安徽滁州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电线电缆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限定品牌：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无，满足技术要求，提供正规检验资料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付款方式：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20%预付款，90天付款到95%，5%质保金一年。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报名方式：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通过“云筑网”（网址https://www.yzw.cn）上进行报名，不接受其他方式报名。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报名时间：截止</w:t>
      </w:r>
      <w:r>
        <w:rPr>
          <w:rFonts w:hint="eastAsia" w:ascii="宋体" w:hAnsi="宋体"/>
          <w:szCs w:val="21"/>
          <w:highlight w:val="yellow"/>
          <w:lang w:val="en-US" w:eastAsia="zh-CN"/>
        </w:rPr>
        <w:t>2019 年 5 月16日</w:t>
      </w:r>
      <w:r>
        <w:rPr>
          <w:rFonts w:hint="eastAsia" w:ascii="宋体" w:hAnsi="宋体"/>
          <w:szCs w:val="21"/>
          <w:lang w:val="en-US" w:eastAsia="zh-CN"/>
        </w:rPr>
        <w:t>，逾期不再接受投标单位的报名。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发布标书时间：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招标人将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短信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告知投标人是否通过资格预审，对通过资格预审的投标人发布招标文件，计划发布时间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为收到通过资格预审短信后2个工作日内。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不上传本公告以及本公告中必须提供的资料，将不被资审通过，无法进入后续投标。</w:t>
      </w: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default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你必须提供的资料：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《供应商资格预审》加盖公章的原件（</w:t>
      </w:r>
      <w:r>
        <w:rPr>
          <w:rFonts w:hint="eastAsia" w:ascii="宋体" w:hAnsi="宋体"/>
          <w:color w:val="FF0000"/>
          <w:szCs w:val="21"/>
          <w:highlight w:val="none"/>
          <w:lang w:val="en-US" w:eastAsia="zh-CN"/>
        </w:rPr>
        <w:t>附件1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color w:val="FF0000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营业执照、组织机构代码、税务登记证加盖公章的复印件（三证合一则供一）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法人委托授权书和产品代理授权书（</w:t>
      </w:r>
      <w:r>
        <w:rPr>
          <w:rFonts w:hint="eastAsia" w:ascii="宋体" w:hAnsi="宋体"/>
          <w:color w:val="FF0000"/>
          <w:szCs w:val="21"/>
          <w:lang w:val="en-US" w:eastAsia="zh-CN"/>
        </w:rPr>
        <w:t>附件2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税务机关颁发《增值税一般纳税人资格证书》或近三个月内自行开具的增值税税率13%的发票复印件一份或税务网站增值税认定截图</w:t>
      </w:r>
      <w:r>
        <w:rPr>
          <w:rFonts w:hint="eastAsia" w:ascii="宋体" w:hAnsi="宋体"/>
          <w:color w:val="FF0000"/>
          <w:szCs w:val="21"/>
          <w:lang w:val="en-US" w:eastAsia="zh-CN"/>
        </w:rPr>
        <w:t>--选择上传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highlight w:val="yellow"/>
          <w:lang w:val="en-US" w:eastAsia="zh-CN"/>
        </w:rPr>
        <w:t>必须填写</w:t>
      </w:r>
    </w:p>
    <w:tbl>
      <w:tblPr>
        <w:tblStyle w:val="14"/>
        <w:tblW w:w="7916" w:type="dxa"/>
        <w:tblInd w:w="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60"/>
        <w:gridCol w:w="3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投标产品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投标品牌（全程）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请各投标单位务必认真填写并按要求提供相应的证明资料，投标人应保证本表所填内容真实有效，如与事实有出入，则取消报名资格或视为无效投标。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你需要了解的情况：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1、具备法律主体资格，具有独立订立及履行合同的能力。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3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2、具备国家有关部门、行业或公司要求必须取得的质量、计量、安全、环保认证及其他经营许可；在国际有关部门和行业的监督检查中没有不良记录；与中建各分子公司没有不良合作记录。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3、具有一定的经营规模和服务能力，投标人的企业注册资本不低于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-SA"/>
        </w:rPr>
        <w:t xml:space="preserve">   100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4、具有良好的商业信誉和健全的财务会计制度,与中建各分子公司无不良合作记录。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5、具有一般纳税人资格认定，能够开具增值税税率1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%的合规普通发票或专用发票。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云筑网操作说明：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Chars="300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已在“云筑网”完成正式供应商注册的投标人，直接登录平台输入用户名和密码，成功登录后进入投标易，点击公开招标、搜索对应的招标项目名称，签收对应的招标公告并点击报名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，报名必须上传本公告和其他相关资料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；未在“云筑网”注册的投标人，需先通过平台网页进行注册，注册信息通过审核合格后，再进行报名。</w:t>
      </w:r>
    </w:p>
    <w:p>
      <w:pPr>
        <w:widowControl/>
        <w:shd w:val="clear" w:color="auto" w:fill="FFFFFF"/>
        <w:ind w:leftChars="300"/>
        <w:jc w:val="left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中建八局总承包公司</w:t>
      </w:r>
    </w:p>
    <w:p>
      <w:pPr>
        <w:widowControl/>
        <w:shd w:val="clear" w:color="auto" w:fill="FFFFFF"/>
        <w:wordWrap w:val="0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联系人：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苏祥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widowControl/>
        <w:shd w:val="clear" w:color="auto" w:fill="FFFFFF"/>
        <w:ind w:firstLine="600"/>
        <w:jc w:val="right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联系电话：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18502193752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jc w:val="center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附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件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在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下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一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default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页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13"/>
        <w:tblpPr w:leftFromText="180" w:rightFromText="180" w:vertAnchor="page" w:horzAnchor="page" w:tblpX="1843" w:tblpY="1647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11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生产许可证：□无；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Cs w:val="21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委托单位：             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法定代表人（负责人）：                  职务：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受托人：姓名：                         电话：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法人身份证号码：                           邮箱：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我公司现委托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szCs w:val="21"/>
        </w:rPr>
        <w:t>代为签署我公司在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Cs w:val="21"/>
        </w:rPr>
        <w:t xml:space="preserve"> 工程的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Cs w:val="21"/>
        </w:rPr>
        <w:t>合同。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代表（理）人无权转委，特此委托。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代表（理）人的行为，我方无条件接受。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授权单位：（公章）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年    月    日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附：法人身份证复印件（复印件要加盖委托单位公章）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</w:t>
      </w:r>
    </w:p>
    <w:p>
      <w:pPr>
        <w:tabs>
          <w:tab w:val="left" w:pos="360"/>
        </w:tabs>
        <w:spacing w:line="360" w:lineRule="auto"/>
        <w:ind w:firstLine="1995" w:firstLineChars="9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（身份证粘贴处）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产品代理授权书</w:t>
      </w:r>
    </w:p>
    <w:p>
      <w:pPr>
        <w:snapToGrid w:val="0"/>
        <w:spacing w:line="360" w:lineRule="auto"/>
        <w:jc w:val="left"/>
        <w:rPr>
          <w:rFonts w:hint="default" w:ascii="仿宋" w:hAnsi="仿宋" w:eastAsia="仿宋" w:cs="仿宋"/>
          <w:b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Cs w:val="21"/>
          <w:lang w:val="en-US" w:eastAsia="zh-CN"/>
        </w:rPr>
        <w:t>（按照厂家代理授权格式提交即可）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05B8B"/>
    <w:multiLevelType w:val="singleLevel"/>
    <w:tmpl w:val="A6405B8B"/>
    <w:lvl w:ilvl="0" w:tentative="0">
      <w:start w:val="1"/>
      <w:numFmt w:val="chineseCounting"/>
      <w:suff w:val="nothing"/>
      <w:lvlText w:val="%1、"/>
      <w:lvlJc w:val="left"/>
      <w:pPr>
        <w:ind w:left="0" w:firstLine="170"/>
      </w:pPr>
      <w:rPr>
        <w:rFonts w:hint="eastAsia"/>
      </w:rPr>
    </w:lvl>
  </w:abstractNum>
  <w:abstractNum w:abstractNumId="1">
    <w:nsid w:val="0194E43F"/>
    <w:multiLevelType w:val="singleLevel"/>
    <w:tmpl w:val="0194E43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362C2AC0"/>
    <w:multiLevelType w:val="multilevel"/>
    <w:tmpl w:val="362C2AC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5B419EB8"/>
    <w:multiLevelType w:val="singleLevel"/>
    <w:tmpl w:val="5B419EB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53DF312"/>
    <w:multiLevelType w:val="singleLevel"/>
    <w:tmpl w:val="753DF31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657E"/>
    <w:rsid w:val="060C3A22"/>
    <w:rsid w:val="0A593E1F"/>
    <w:rsid w:val="1C48584B"/>
    <w:rsid w:val="1CD543E7"/>
    <w:rsid w:val="21246C49"/>
    <w:rsid w:val="250029E1"/>
    <w:rsid w:val="2D962289"/>
    <w:rsid w:val="33707D78"/>
    <w:rsid w:val="385731D6"/>
    <w:rsid w:val="4FFD28FD"/>
    <w:rsid w:val="610C1D8A"/>
    <w:rsid w:val="7A5F657E"/>
    <w:rsid w:val="7F4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_Style 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2019-03-21T02:02:00Z</dcterms:created>
  <dc:creator>Su</dc:creator>
  <cp:lastModifiedBy>Su</cp:lastModifiedBy>
  <dcterms:modified xsi:type="dcterms:W3CDTF">2019-05-14T03:12:03Z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