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  <w:tab w:val="left" w:pos="1320"/>
          <w:tab w:val="left" w:pos="1980"/>
        </w:tabs>
        <w:spacing w:line="564" w:lineRule="exact"/>
        <w:ind w:right="373"/>
        <w:jc w:val="center"/>
        <w:rPr>
          <w:rFonts w:ascii="Microsoft JhengHei" w:hAnsi="Microsoft JhengHei" w:eastAsia="Microsoft JhengHei" w:cs="Microsoft JhengHei"/>
          <w:sz w:val="30"/>
          <w:szCs w:val="30"/>
          <w:highlight w:val="none"/>
        </w:rPr>
      </w:pP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招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标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公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告</w:t>
      </w:r>
    </w:p>
    <w:p>
      <w:pPr>
        <w:spacing w:before="4" w:line="120" w:lineRule="exact"/>
        <w:rPr>
          <w:sz w:val="12"/>
          <w:szCs w:val="12"/>
          <w:highlight w:val="none"/>
        </w:rPr>
      </w:pPr>
    </w:p>
    <w:p>
      <w:pPr>
        <w:spacing w:line="200" w:lineRule="exact"/>
        <w:rPr>
          <w:sz w:val="20"/>
          <w:highlight w:val="none"/>
        </w:rPr>
      </w:pPr>
    </w:p>
    <w:p>
      <w:pPr>
        <w:pStyle w:val="3"/>
        <w:spacing w:line="271" w:lineRule="auto"/>
        <w:ind w:right="214" w:firstLine="640"/>
        <w:jc w:val="both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spacing w:val="1"/>
          <w:w w:val="95"/>
          <w:sz w:val="28"/>
          <w:szCs w:val="28"/>
          <w:highlight w:val="none"/>
          <w:lang w:eastAsia="zh-CN"/>
        </w:rPr>
        <w:t>根</w:t>
      </w:r>
      <w:r>
        <w:rPr>
          <w:w w:val="95"/>
          <w:sz w:val="28"/>
          <w:szCs w:val="28"/>
          <w:highlight w:val="none"/>
          <w:lang w:eastAsia="zh-CN"/>
        </w:rPr>
        <w:t>据</w:t>
      </w:r>
      <w:r>
        <w:rPr>
          <w:sz w:val="28"/>
          <w:szCs w:val="28"/>
          <w:highlight w:val="none"/>
          <w:lang w:eastAsia="zh-CN"/>
        </w:rPr>
        <w:t>中建</w:t>
      </w:r>
      <w:r>
        <w:rPr>
          <w:rFonts w:hint="eastAsia"/>
          <w:sz w:val="28"/>
          <w:szCs w:val="28"/>
          <w:highlight w:val="none"/>
          <w:lang w:eastAsia="zh-CN"/>
        </w:rPr>
        <w:t>一局集团安装工程有限公司</w:t>
      </w:r>
      <w:r>
        <w:rPr>
          <w:spacing w:val="1"/>
          <w:w w:val="95"/>
          <w:sz w:val="28"/>
          <w:szCs w:val="28"/>
          <w:highlight w:val="none"/>
          <w:lang w:eastAsia="zh-CN"/>
        </w:rPr>
        <w:t>采</w:t>
      </w:r>
      <w:r>
        <w:rPr>
          <w:w w:val="95"/>
          <w:sz w:val="28"/>
          <w:szCs w:val="28"/>
          <w:highlight w:val="none"/>
          <w:lang w:eastAsia="zh-CN"/>
        </w:rPr>
        <w:t>购管</w:t>
      </w:r>
      <w:r>
        <w:rPr>
          <w:spacing w:val="1"/>
          <w:w w:val="95"/>
          <w:sz w:val="28"/>
          <w:szCs w:val="28"/>
          <w:highlight w:val="none"/>
          <w:lang w:eastAsia="zh-CN"/>
        </w:rPr>
        <w:t>理</w:t>
      </w:r>
      <w:r>
        <w:rPr>
          <w:w w:val="95"/>
          <w:sz w:val="28"/>
          <w:szCs w:val="28"/>
          <w:highlight w:val="none"/>
          <w:lang w:eastAsia="zh-CN"/>
        </w:rPr>
        <w:t>方针</w:t>
      </w:r>
      <w:r>
        <w:rPr>
          <w:sz w:val="28"/>
          <w:szCs w:val="28"/>
          <w:highlight w:val="none"/>
          <w:lang w:eastAsia="zh-CN"/>
        </w:rPr>
        <w:t>，</w:t>
      </w:r>
      <w:r>
        <w:rPr>
          <w:spacing w:val="2"/>
          <w:sz w:val="28"/>
          <w:szCs w:val="28"/>
          <w:highlight w:val="none"/>
          <w:lang w:eastAsia="zh-CN"/>
        </w:rPr>
        <w:t>特</w:t>
      </w:r>
      <w:r>
        <w:rPr>
          <w:sz w:val="28"/>
          <w:szCs w:val="28"/>
          <w:highlight w:val="none"/>
          <w:lang w:eastAsia="zh-CN"/>
        </w:rPr>
        <w:t>组织</w:t>
      </w:r>
      <w:r>
        <w:rPr>
          <w:rFonts w:hint="eastAsia"/>
          <w:sz w:val="28"/>
          <w:szCs w:val="28"/>
          <w:highlight w:val="none"/>
          <w:lang w:eastAsia="zh-CN"/>
        </w:rPr>
        <w:t>坪山区2018年度政府投资建设工程（医疗卫生A类）施工总承包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cs="Arial" w:asciiTheme="minorEastAsia" w:hAnsiTheme="minorEastAsia" w:eastAsiaTheme="minorEastAsia"/>
          <w:sz w:val="28"/>
          <w:szCs w:val="28"/>
          <w:highlight w:val="none"/>
          <w:u w:val="single"/>
          <w:lang w:eastAsia="zh-CN"/>
        </w:rPr>
        <w:t xml:space="preserve">    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项目采</w:t>
      </w:r>
      <w:r>
        <w:rPr>
          <w:spacing w:val="1"/>
          <w:w w:val="95"/>
          <w:sz w:val="28"/>
          <w:szCs w:val="28"/>
          <w:highlight w:val="none"/>
          <w:lang w:eastAsia="zh-CN"/>
        </w:rPr>
        <w:t>购招标，现</w:t>
      </w:r>
      <w:r>
        <w:rPr>
          <w:spacing w:val="3"/>
          <w:w w:val="95"/>
          <w:sz w:val="28"/>
          <w:szCs w:val="28"/>
          <w:highlight w:val="none"/>
          <w:lang w:eastAsia="zh-CN"/>
        </w:rPr>
        <w:t>通</w:t>
      </w:r>
      <w:r>
        <w:rPr>
          <w:spacing w:val="1"/>
          <w:w w:val="95"/>
          <w:sz w:val="28"/>
          <w:szCs w:val="28"/>
          <w:highlight w:val="none"/>
          <w:lang w:eastAsia="zh-CN"/>
        </w:rPr>
        <w:t>过“云筑网”</w:t>
      </w:r>
      <w:r>
        <w:rPr>
          <w:spacing w:val="3"/>
          <w:w w:val="95"/>
          <w:sz w:val="28"/>
          <w:szCs w:val="28"/>
          <w:highlight w:val="none"/>
          <w:lang w:eastAsia="zh-CN"/>
        </w:rPr>
        <w:t>（</w:t>
      </w:r>
      <w:r>
        <w:rPr>
          <w:spacing w:val="1"/>
          <w:w w:val="95"/>
          <w:sz w:val="28"/>
          <w:szCs w:val="28"/>
          <w:highlight w:val="none"/>
          <w:lang w:eastAsia="zh-CN"/>
        </w:rPr>
        <w:t>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spacing w:val="16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w.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yz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w.c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spacing w:val="1"/>
          <w:w w:val="95"/>
          <w:sz w:val="28"/>
          <w:szCs w:val="28"/>
          <w:highlight w:val="none"/>
          <w:lang w:eastAsia="zh-CN"/>
        </w:rPr>
        <w:t>）进行公</w:t>
      </w:r>
      <w:r>
        <w:rPr>
          <w:spacing w:val="2"/>
          <w:sz w:val="28"/>
          <w:szCs w:val="28"/>
          <w:highlight w:val="none"/>
          <w:lang w:eastAsia="zh-CN"/>
        </w:rPr>
        <w:t>开</w:t>
      </w:r>
      <w:r>
        <w:rPr>
          <w:sz w:val="28"/>
          <w:szCs w:val="28"/>
          <w:highlight w:val="none"/>
          <w:lang w:eastAsia="zh-CN"/>
        </w:rPr>
        <w:t>招标。</w:t>
      </w:r>
    </w:p>
    <w:p>
      <w:pPr>
        <w:pStyle w:val="3"/>
        <w:spacing w:line="456" w:lineRule="exact"/>
        <w:ind w:firstLine="142" w:firstLineChars="50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一、基本情况</w:t>
      </w:r>
    </w:p>
    <w:p>
      <w:pPr>
        <w:pStyle w:val="3"/>
        <w:ind w:left="747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1.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rFonts w:hint="eastAsia" w:eastAsiaTheme="minorEastAsia"/>
          <w:spacing w:val="2"/>
          <w:sz w:val="28"/>
          <w:szCs w:val="28"/>
          <w:highlight w:val="none"/>
          <w:lang w:eastAsia="zh-CN"/>
        </w:rPr>
        <w:t>单位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>坪山区2018年度政府投资建设工程（医疗卫生A类）施工总承包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>项目部招标</w:t>
      </w:r>
      <w:r>
        <w:rPr>
          <w:sz w:val="28"/>
          <w:szCs w:val="28"/>
          <w:highlight w:val="none"/>
          <w:lang w:eastAsia="zh-CN"/>
        </w:rPr>
        <w:t>小组</w:t>
      </w:r>
    </w:p>
    <w:p>
      <w:pPr>
        <w:pStyle w:val="3"/>
        <w:spacing w:line="272" w:lineRule="auto"/>
        <w:ind w:right="215" w:firstLine="64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rFonts w:hint="eastAsia" w:eastAsiaTheme="minorEastAsia"/>
          <w:spacing w:val="2"/>
          <w:sz w:val="28"/>
          <w:szCs w:val="28"/>
          <w:highlight w:val="none"/>
          <w:lang w:eastAsia="zh-CN"/>
        </w:rPr>
        <w:t>项目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 坪山区（医疗卫生A类）施工总承包</w:t>
      </w:r>
      <w:r>
        <w:rPr>
          <w:rFonts w:hint="eastAsia" w:eastAsiaTheme="minorEastAsia"/>
          <w:sz w:val="28"/>
          <w:szCs w:val="28"/>
          <w:highlight w:val="none"/>
          <w:u w:val="single"/>
          <w:lang w:val="en-US" w:eastAsia="zh-CN"/>
        </w:rPr>
        <w:t>-临建电缆-分供采购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 </w:t>
      </w:r>
      <w:r>
        <w:rPr>
          <w:rFonts w:eastAsiaTheme="minorEastAsia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spacing w:line="272" w:lineRule="auto"/>
        <w:ind w:right="215" w:firstLine="64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3.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spacing w:val="2"/>
          <w:sz w:val="28"/>
          <w:szCs w:val="28"/>
          <w:highlight w:val="none"/>
          <w:lang w:eastAsia="zh-CN"/>
        </w:rPr>
        <w:t>内</w:t>
      </w:r>
      <w:r>
        <w:rPr>
          <w:sz w:val="28"/>
          <w:szCs w:val="28"/>
          <w:highlight w:val="none"/>
          <w:lang w:eastAsia="zh-CN"/>
        </w:rPr>
        <w:t>容</w:t>
      </w:r>
      <w:r>
        <w:rPr>
          <w:spacing w:val="3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pacing w:val="3"/>
          <w:sz w:val="28"/>
          <w:szCs w:val="28"/>
          <w:highlight w:val="none"/>
          <w:lang w:eastAsia="zh-CN"/>
        </w:rPr>
        <w:t>详见上传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eastAsia="zh-CN"/>
        </w:rPr>
        <w:t>采购计划。</w:t>
      </w:r>
      <w:r>
        <w:rPr>
          <w:rFonts w:eastAsiaTheme="minorEastAsia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spacing w:before="15" w:line="271" w:lineRule="auto"/>
        <w:ind w:left="105" w:leftChars="50" w:firstLine="415" w:firstLineChars="150"/>
        <w:rPr>
          <w:rFonts w:eastAsiaTheme="minorEastAsia"/>
          <w:spacing w:val="2"/>
          <w:sz w:val="28"/>
          <w:szCs w:val="28"/>
          <w:highlight w:val="none"/>
          <w:u w:val="single"/>
          <w:lang w:eastAsia="zh-CN"/>
        </w:rPr>
      </w:pPr>
      <w:r>
        <w:rPr>
          <w:w w:val="99"/>
          <w:sz w:val="28"/>
          <w:szCs w:val="28"/>
          <w:highlight w:val="none"/>
          <w:lang w:eastAsia="zh-CN"/>
        </w:rPr>
        <w:t xml:space="preserve"> </w:t>
      </w: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4.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spacing w:val="2"/>
          <w:sz w:val="28"/>
          <w:szCs w:val="28"/>
          <w:highlight w:val="none"/>
          <w:lang w:eastAsia="zh-CN"/>
        </w:rPr>
        <w:t>方</w:t>
      </w:r>
      <w:r>
        <w:rPr>
          <w:sz w:val="28"/>
          <w:szCs w:val="28"/>
          <w:highlight w:val="none"/>
          <w:lang w:eastAsia="zh-CN"/>
        </w:rPr>
        <w:t>法：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云筑网公开</w:t>
      </w:r>
      <w:r>
        <w:rPr>
          <w:sz w:val="28"/>
          <w:szCs w:val="28"/>
          <w:highlight w:val="none"/>
          <w:lang w:eastAsia="zh-CN"/>
        </w:rPr>
        <w:t>招标方</w:t>
      </w:r>
      <w:r>
        <w:rPr>
          <w:spacing w:val="2"/>
          <w:sz w:val="28"/>
          <w:szCs w:val="28"/>
          <w:highlight w:val="none"/>
          <w:lang w:eastAsia="zh-CN"/>
        </w:rPr>
        <w:t>式</w:t>
      </w:r>
      <w:r>
        <w:rPr>
          <w:sz w:val="28"/>
          <w:szCs w:val="28"/>
          <w:highlight w:val="none"/>
          <w:lang w:eastAsia="zh-CN"/>
        </w:rPr>
        <w:t>。</w:t>
      </w:r>
      <w:r>
        <w:rPr>
          <w:w w:val="99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spacing w:before="15" w:line="271" w:lineRule="auto"/>
        <w:ind w:left="747" w:hanging="641"/>
        <w:rPr>
          <w:rFonts w:eastAsiaTheme="minorEastAsia"/>
          <w:w w:val="99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二、投标人的</w:t>
      </w:r>
      <w:r>
        <w:rPr>
          <w:rFonts w:cs="Microsoft JhengHei"/>
          <w:sz w:val="28"/>
          <w:szCs w:val="28"/>
          <w:highlight w:val="none"/>
          <w:lang w:eastAsia="zh-CN"/>
        </w:rPr>
        <w:t>资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格条</w:t>
      </w:r>
      <w:r>
        <w:rPr>
          <w:rFonts w:cs="Microsoft JhengHei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eastAsiaTheme="minorEastAsia"/>
          <w:sz w:val="28"/>
          <w:szCs w:val="28"/>
          <w:highlight w:val="none"/>
          <w:lang w:val="en-US" w:eastAsia="zh-CN"/>
        </w:rPr>
        <w:t>合格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eastAsiaTheme="minorEastAsia"/>
          <w:w w:val="99"/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8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三、投标报名</w:t>
      </w:r>
    </w:p>
    <w:p>
      <w:pPr>
        <w:pStyle w:val="3"/>
        <w:spacing w:line="456" w:lineRule="exact"/>
        <w:ind w:left="315" w:leftChars="150"/>
        <w:rPr>
          <w:sz w:val="28"/>
          <w:szCs w:val="28"/>
          <w:highlight w:val="none"/>
          <w:lang w:eastAsia="zh-CN"/>
        </w:rPr>
      </w:pPr>
      <w:r>
        <w:rPr>
          <w:rFonts w:hint="eastAsia" w:eastAsiaTheme="minorEastAsia"/>
          <w:sz w:val="28"/>
          <w:szCs w:val="28"/>
          <w:highlight w:val="none"/>
          <w:lang w:eastAsia="zh-CN"/>
        </w:rPr>
        <w:t>1.</w:t>
      </w:r>
      <w:r>
        <w:rPr>
          <w:sz w:val="28"/>
          <w:szCs w:val="28"/>
          <w:highlight w:val="none"/>
          <w:lang w:eastAsia="zh-CN"/>
        </w:rPr>
        <w:t>报名</w:t>
      </w:r>
      <w:r>
        <w:rPr>
          <w:spacing w:val="2"/>
          <w:sz w:val="28"/>
          <w:szCs w:val="28"/>
          <w:highlight w:val="none"/>
          <w:lang w:eastAsia="zh-CN"/>
        </w:rPr>
        <w:t>时</w:t>
      </w:r>
      <w:r>
        <w:rPr>
          <w:sz w:val="28"/>
          <w:szCs w:val="28"/>
          <w:highlight w:val="none"/>
          <w:lang w:eastAsia="zh-CN"/>
        </w:rPr>
        <w:t>间</w:t>
      </w:r>
      <w:r>
        <w:rPr>
          <w:spacing w:val="-18"/>
          <w:sz w:val="28"/>
          <w:szCs w:val="28"/>
          <w:highlight w:val="none"/>
          <w:lang w:eastAsia="zh-CN"/>
        </w:rPr>
        <w:t>：</w:t>
      </w:r>
      <w:r>
        <w:rPr>
          <w:sz w:val="28"/>
          <w:szCs w:val="28"/>
          <w:highlight w:val="none"/>
          <w:lang w:eastAsia="zh-CN"/>
        </w:rPr>
        <w:t>截止</w:t>
      </w:r>
      <w:r>
        <w:rPr>
          <w:spacing w:val="-19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ascii="Arial" w:hAnsi="Arial" w:cs="Arial" w:eastAsiaTheme="minorEastAsia"/>
          <w:spacing w:val="1"/>
          <w:sz w:val="28"/>
          <w:szCs w:val="28"/>
          <w:highlight w:val="none"/>
          <w:lang w:val="en-US" w:eastAsia="zh-CN"/>
        </w:rPr>
        <w:t>2019</w:t>
      </w:r>
      <w:r>
        <w:rPr>
          <w:sz w:val="28"/>
          <w:szCs w:val="28"/>
          <w:highlight w:val="none"/>
          <w:lang w:eastAsia="zh-CN"/>
        </w:rPr>
        <w:t>年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val="en-US" w:eastAsia="zh-CN"/>
        </w:rPr>
        <w:t>5</w:t>
      </w:r>
      <w:r>
        <w:rPr>
          <w:sz w:val="28"/>
          <w:szCs w:val="28"/>
          <w:highlight w:val="none"/>
          <w:lang w:eastAsia="zh-CN"/>
        </w:rPr>
        <w:t>月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val="en-US" w:eastAsia="zh-CN"/>
        </w:rPr>
        <w:t>26</w:t>
      </w:r>
      <w:r>
        <w:rPr>
          <w:spacing w:val="2"/>
          <w:sz w:val="28"/>
          <w:szCs w:val="28"/>
          <w:highlight w:val="none"/>
          <w:lang w:eastAsia="zh-CN"/>
        </w:rPr>
        <w:t>日</w:t>
      </w:r>
      <w:r>
        <w:rPr>
          <w:spacing w:val="-18"/>
          <w:sz w:val="28"/>
          <w:szCs w:val="28"/>
          <w:highlight w:val="none"/>
          <w:lang w:eastAsia="zh-CN"/>
        </w:rPr>
        <w:t>，</w:t>
      </w:r>
      <w:r>
        <w:rPr>
          <w:spacing w:val="2"/>
          <w:sz w:val="28"/>
          <w:szCs w:val="28"/>
          <w:highlight w:val="none"/>
          <w:lang w:eastAsia="zh-CN"/>
        </w:rPr>
        <w:t>逾</w:t>
      </w:r>
      <w:r>
        <w:rPr>
          <w:sz w:val="28"/>
          <w:szCs w:val="28"/>
          <w:highlight w:val="none"/>
          <w:lang w:eastAsia="zh-CN"/>
        </w:rPr>
        <w:t>期不再</w:t>
      </w:r>
      <w:r>
        <w:rPr>
          <w:spacing w:val="2"/>
          <w:sz w:val="28"/>
          <w:szCs w:val="28"/>
          <w:highlight w:val="none"/>
          <w:lang w:eastAsia="zh-CN"/>
        </w:rPr>
        <w:t>接</w:t>
      </w:r>
      <w:r>
        <w:rPr>
          <w:sz w:val="28"/>
          <w:szCs w:val="28"/>
          <w:highlight w:val="none"/>
          <w:lang w:eastAsia="zh-CN"/>
        </w:rPr>
        <w:t>受投</w:t>
      </w:r>
      <w:r>
        <w:rPr>
          <w:spacing w:val="2"/>
          <w:sz w:val="28"/>
          <w:szCs w:val="28"/>
          <w:highlight w:val="none"/>
          <w:lang w:eastAsia="zh-CN"/>
        </w:rPr>
        <w:t>标</w:t>
      </w:r>
      <w:r>
        <w:rPr>
          <w:sz w:val="28"/>
          <w:szCs w:val="28"/>
          <w:highlight w:val="none"/>
          <w:lang w:eastAsia="zh-CN"/>
        </w:rPr>
        <w:t>单位的</w:t>
      </w:r>
      <w:r>
        <w:rPr>
          <w:spacing w:val="2"/>
          <w:sz w:val="28"/>
          <w:szCs w:val="28"/>
          <w:highlight w:val="none"/>
          <w:lang w:eastAsia="zh-CN"/>
        </w:rPr>
        <w:t>报</w:t>
      </w:r>
      <w:r>
        <w:rPr>
          <w:sz w:val="28"/>
          <w:szCs w:val="28"/>
          <w:highlight w:val="none"/>
          <w:lang w:eastAsia="zh-CN"/>
        </w:rPr>
        <w:t>名。</w:t>
      </w:r>
    </w:p>
    <w:p>
      <w:pPr>
        <w:pStyle w:val="3"/>
        <w:spacing w:before="73" w:line="271" w:lineRule="auto"/>
        <w:ind w:left="0" w:firstLine="280" w:firstLineChars="100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</w:t>
      </w:r>
      <w:r>
        <w:rPr>
          <w:rFonts w:ascii="Arial" w:hAnsi="Arial" w:eastAsia="Arial" w:cs="Arial"/>
          <w:spacing w:val="6"/>
          <w:sz w:val="28"/>
          <w:szCs w:val="28"/>
          <w:highlight w:val="none"/>
          <w:lang w:eastAsia="zh-CN"/>
        </w:rPr>
        <w:t>.</w:t>
      </w:r>
      <w:r>
        <w:rPr>
          <w:spacing w:val="9"/>
          <w:sz w:val="28"/>
          <w:szCs w:val="28"/>
          <w:highlight w:val="none"/>
          <w:lang w:eastAsia="zh-CN"/>
        </w:rPr>
        <w:t>报名方式：</w:t>
      </w:r>
      <w:r>
        <w:rPr>
          <w:spacing w:val="7"/>
          <w:sz w:val="28"/>
          <w:szCs w:val="28"/>
          <w:highlight w:val="none"/>
          <w:lang w:eastAsia="zh-CN"/>
        </w:rPr>
        <w:t>采</w:t>
      </w:r>
      <w:r>
        <w:rPr>
          <w:spacing w:val="9"/>
          <w:sz w:val="28"/>
          <w:szCs w:val="28"/>
          <w:highlight w:val="none"/>
          <w:lang w:eastAsia="zh-CN"/>
        </w:rPr>
        <w:t>取网络报名方</w:t>
      </w:r>
      <w:r>
        <w:rPr>
          <w:spacing w:val="7"/>
          <w:sz w:val="28"/>
          <w:szCs w:val="28"/>
          <w:highlight w:val="none"/>
          <w:lang w:eastAsia="zh-CN"/>
        </w:rPr>
        <w:t>式</w:t>
      </w:r>
      <w:r>
        <w:rPr>
          <w:spacing w:val="9"/>
          <w:sz w:val="28"/>
          <w:szCs w:val="28"/>
          <w:highlight w:val="none"/>
          <w:lang w:eastAsia="zh-CN"/>
        </w:rPr>
        <w:t>，通过“云筑</w:t>
      </w:r>
      <w:r>
        <w:rPr>
          <w:spacing w:val="7"/>
          <w:sz w:val="28"/>
          <w:szCs w:val="28"/>
          <w:highlight w:val="none"/>
          <w:lang w:eastAsia="zh-CN"/>
        </w:rPr>
        <w:t>网</w:t>
      </w:r>
      <w:r>
        <w:rPr>
          <w:spacing w:val="9"/>
          <w:sz w:val="28"/>
          <w:szCs w:val="28"/>
          <w:highlight w:val="none"/>
          <w:lang w:eastAsia="zh-CN"/>
        </w:rPr>
        <w:t>”（网</w:t>
      </w:r>
      <w:r>
        <w:rPr>
          <w:sz w:val="28"/>
          <w:szCs w:val="28"/>
          <w:highlight w:val="none"/>
          <w:lang w:eastAsia="zh-CN"/>
        </w:rPr>
        <w:t>址</w:t>
      </w:r>
    </w:p>
    <w:p>
      <w:pPr>
        <w:pStyle w:val="3"/>
        <w:spacing w:before="16" w:line="272" w:lineRule="auto"/>
        <w:ind w:left="727" w:leftChars="194" w:right="112" w:hanging="320" w:hangingChars="100"/>
        <w:rPr>
          <w:rFonts w:eastAsiaTheme="minorEastAsia"/>
          <w:w w:val="95"/>
          <w:sz w:val="28"/>
          <w:szCs w:val="28"/>
          <w:highlight w:val="none"/>
          <w:lang w:eastAsia="zh-CN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www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yz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.c</w:t>
      </w:r>
      <w:r>
        <w:rPr>
          <w:rFonts w:ascii="Arial" w:hAnsi="Arial" w:eastAsia="Arial" w:cs="Arial"/>
          <w:spacing w:val="1"/>
          <w:w w:val="95"/>
          <w:sz w:val="28"/>
          <w:szCs w:val="28"/>
          <w:highlight w:val="none"/>
        </w:rPr>
        <w:t>n</w:t>
      </w:r>
      <w:r>
        <w:rPr>
          <w:rFonts w:ascii="Arial" w:hAnsi="Arial" w:eastAsia="Arial" w:cs="Arial"/>
          <w:spacing w:val="1"/>
          <w:w w:val="95"/>
          <w:sz w:val="28"/>
          <w:szCs w:val="28"/>
          <w:highlight w:val="none"/>
        </w:rPr>
        <w:fldChar w:fldCharType="end"/>
      </w:r>
      <w:r>
        <w:rPr>
          <w:w w:val="95"/>
          <w:sz w:val="28"/>
          <w:szCs w:val="28"/>
          <w:highlight w:val="none"/>
        </w:rPr>
        <w:t>）上</w:t>
      </w:r>
      <w:r>
        <w:rPr>
          <w:spacing w:val="1"/>
          <w:w w:val="95"/>
          <w:sz w:val="28"/>
          <w:szCs w:val="28"/>
          <w:highlight w:val="none"/>
        </w:rPr>
        <w:t>进</w:t>
      </w:r>
      <w:r>
        <w:rPr>
          <w:w w:val="95"/>
          <w:sz w:val="28"/>
          <w:szCs w:val="28"/>
          <w:highlight w:val="none"/>
        </w:rPr>
        <w:t>行报</w:t>
      </w:r>
      <w:r>
        <w:rPr>
          <w:spacing w:val="1"/>
          <w:w w:val="95"/>
          <w:sz w:val="28"/>
          <w:szCs w:val="28"/>
          <w:highlight w:val="none"/>
        </w:rPr>
        <w:t>名</w:t>
      </w:r>
      <w:r>
        <w:rPr>
          <w:w w:val="95"/>
          <w:sz w:val="28"/>
          <w:szCs w:val="28"/>
          <w:highlight w:val="none"/>
        </w:rPr>
        <w:t>，不接</w:t>
      </w:r>
      <w:r>
        <w:rPr>
          <w:spacing w:val="1"/>
          <w:w w:val="95"/>
          <w:sz w:val="28"/>
          <w:szCs w:val="28"/>
          <w:highlight w:val="none"/>
        </w:rPr>
        <w:t>受</w:t>
      </w:r>
      <w:r>
        <w:rPr>
          <w:w w:val="95"/>
          <w:sz w:val="28"/>
          <w:szCs w:val="28"/>
          <w:highlight w:val="none"/>
        </w:rPr>
        <w:t>其他</w:t>
      </w:r>
      <w:r>
        <w:rPr>
          <w:spacing w:val="1"/>
          <w:w w:val="95"/>
          <w:sz w:val="28"/>
          <w:szCs w:val="28"/>
          <w:highlight w:val="none"/>
        </w:rPr>
        <w:t>方</w:t>
      </w:r>
      <w:r>
        <w:rPr>
          <w:w w:val="95"/>
          <w:sz w:val="28"/>
          <w:szCs w:val="28"/>
          <w:highlight w:val="none"/>
        </w:rPr>
        <w:t>式报名。</w:t>
      </w:r>
    </w:p>
    <w:p>
      <w:pPr>
        <w:pStyle w:val="3"/>
        <w:spacing w:before="16" w:line="272" w:lineRule="auto"/>
        <w:ind w:left="105" w:leftChars="50" w:right="112"/>
        <w:rPr>
          <w:rFonts w:eastAsiaTheme="minorEastAsia"/>
          <w:w w:val="95"/>
          <w:sz w:val="28"/>
          <w:szCs w:val="28"/>
          <w:highlight w:val="none"/>
          <w:lang w:eastAsia="zh-CN"/>
        </w:rPr>
      </w:pPr>
      <w:r>
        <w:rPr>
          <w:w w:val="99"/>
          <w:sz w:val="28"/>
          <w:szCs w:val="28"/>
          <w:highlight w:val="none"/>
          <w:lang w:eastAsia="zh-CN"/>
        </w:rPr>
        <w:t xml:space="preserve"> 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3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t>.</w:t>
      </w:r>
      <w:r>
        <w:rPr>
          <w:spacing w:val="1"/>
          <w:w w:val="95"/>
          <w:sz w:val="28"/>
          <w:szCs w:val="28"/>
          <w:highlight w:val="none"/>
          <w:lang w:eastAsia="zh-CN"/>
        </w:rPr>
        <w:t>说明：</w:t>
      </w:r>
      <w:r>
        <w:rPr>
          <w:spacing w:val="3"/>
          <w:w w:val="95"/>
          <w:sz w:val="28"/>
          <w:szCs w:val="28"/>
          <w:highlight w:val="none"/>
          <w:lang w:eastAsia="zh-CN"/>
        </w:rPr>
        <w:t>已</w:t>
      </w:r>
      <w:r>
        <w:rPr>
          <w:spacing w:val="1"/>
          <w:w w:val="95"/>
          <w:sz w:val="28"/>
          <w:szCs w:val="28"/>
          <w:highlight w:val="none"/>
          <w:lang w:eastAsia="zh-CN"/>
        </w:rPr>
        <w:t>在“</w:t>
      </w:r>
      <w:r>
        <w:rPr>
          <w:spacing w:val="3"/>
          <w:w w:val="95"/>
          <w:sz w:val="28"/>
          <w:szCs w:val="28"/>
          <w:highlight w:val="none"/>
          <w:lang w:eastAsia="zh-CN"/>
        </w:rPr>
        <w:t>云</w:t>
      </w:r>
      <w:r>
        <w:rPr>
          <w:spacing w:val="1"/>
          <w:w w:val="95"/>
          <w:sz w:val="28"/>
          <w:szCs w:val="28"/>
          <w:highlight w:val="none"/>
          <w:lang w:eastAsia="zh-CN"/>
        </w:rPr>
        <w:t>筑网”</w:t>
      </w:r>
      <w:r>
        <w:rPr>
          <w:spacing w:val="3"/>
          <w:w w:val="95"/>
          <w:sz w:val="28"/>
          <w:szCs w:val="28"/>
          <w:highlight w:val="none"/>
          <w:lang w:eastAsia="zh-CN"/>
        </w:rPr>
        <w:t>（</w:t>
      </w:r>
      <w:r>
        <w:rPr>
          <w:spacing w:val="1"/>
          <w:w w:val="95"/>
          <w:sz w:val="28"/>
          <w:szCs w:val="28"/>
          <w:highlight w:val="none"/>
          <w:lang w:eastAsia="zh-CN"/>
        </w:rPr>
        <w:t>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spacing w:val="30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yz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.c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spacing w:val="1"/>
          <w:w w:val="95"/>
          <w:sz w:val="28"/>
          <w:szCs w:val="28"/>
          <w:highlight w:val="none"/>
          <w:lang w:eastAsia="zh-CN"/>
        </w:rPr>
        <w:t>）完</w:t>
      </w:r>
      <w:r>
        <w:rPr>
          <w:spacing w:val="3"/>
          <w:w w:val="95"/>
          <w:sz w:val="28"/>
          <w:szCs w:val="28"/>
          <w:highlight w:val="none"/>
          <w:lang w:eastAsia="zh-CN"/>
        </w:rPr>
        <w:t>成</w:t>
      </w:r>
      <w:r>
        <w:rPr>
          <w:spacing w:val="1"/>
          <w:w w:val="95"/>
          <w:sz w:val="28"/>
          <w:szCs w:val="28"/>
          <w:highlight w:val="none"/>
          <w:lang w:eastAsia="zh-CN"/>
        </w:rPr>
        <w:t>正式</w:t>
      </w:r>
      <w:r>
        <w:rPr>
          <w:w w:val="95"/>
          <w:sz w:val="28"/>
          <w:szCs w:val="28"/>
          <w:highlight w:val="none"/>
          <w:lang w:eastAsia="zh-CN"/>
        </w:rPr>
        <w:t>供</w:t>
      </w:r>
      <w:r>
        <w:rPr>
          <w:spacing w:val="1"/>
          <w:w w:val="95"/>
          <w:sz w:val="28"/>
          <w:szCs w:val="28"/>
          <w:highlight w:val="none"/>
          <w:lang w:eastAsia="zh-CN"/>
        </w:rPr>
        <w:t>应</w:t>
      </w:r>
      <w:r>
        <w:rPr>
          <w:w w:val="95"/>
          <w:sz w:val="28"/>
          <w:szCs w:val="28"/>
          <w:highlight w:val="none"/>
          <w:lang w:eastAsia="zh-CN"/>
        </w:rPr>
        <w:t>商注</w:t>
      </w:r>
      <w:r>
        <w:rPr>
          <w:spacing w:val="1"/>
          <w:w w:val="95"/>
          <w:sz w:val="28"/>
          <w:szCs w:val="28"/>
          <w:highlight w:val="none"/>
          <w:lang w:eastAsia="zh-CN"/>
        </w:rPr>
        <w:t>册</w:t>
      </w:r>
      <w:r>
        <w:rPr>
          <w:w w:val="95"/>
          <w:sz w:val="28"/>
          <w:szCs w:val="28"/>
          <w:highlight w:val="none"/>
          <w:lang w:eastAsia="zh-CN"/>
        </w:rPr>
        <w:t>的投标</w:t>
      </w:r>
      <w:r>
        <w:rPr>
          <w:spacing w:val="1"/>
          <w:w w:val="95"/>
          <w:sz w:val="28"/>
          <w:szCs w:val="28"/>
          <w:highlight w:val="none"/>
          <w:lang w:eastAsia="zh-CN"/>
        </w:rPr>
        <w:t>人</w:t>
      </w:r>
      <w:r>
        <w:rPr>
          <w:spacing w:val="-56"/>
          <w:w w:val="95"/>
          <w:sz w:val="28"/>
          <w:szCs w:val="28"/>
          <w:highlight w:val="none"/>
          <w:lang w:eastAsia="zh-CN"/>
        </w:rPr>
        <w:t>，</w:t>
      </w:r>
      <w:r>
        <w:rPr>
          <w:w w:val="95"/>
          <w:sz w:val="28"/>
          <w:szCs w:val="28"/>
          <w:highlight w:val="none"/>
          <w:lang w:eastAsia="zh-CN"/>
        </w:rPr>
        <w:t>直</w:t>
      </w:r>
      <w:r>
        <w:rPr>
          <w:spacing w:val="1"/>
          <w:w w:val="95"/>
          <w:sz w:val="28"/>
          <w:szCs w:val="28"/>
          <w:highlight w:val="none"/>
          <w:lang w:eastAsia="zh-CN"/>
        </w:rPr>
        <w:t>接</w:t>
      </w:r>
      <w:r>
        <w:rPr>
          <w:w w:val="95"/>
          <w:sz w:val="28"/>
          <w:szCs w:val="28"/>
          <w:highlight w:val="none"/>
          <w:lang w:eastAsia="zh-CN"/>
        </w:rPr>
        <w:t>登录平</w:t>
      </w:r>
      <w:r>
        <w:rPr>
          <w:spacing w:val="1"/>
          <w:w w:val="95"/>
          <w:sz w:val="28"/>
          <w:szCs w:val="28"/>
          <w:highlight w:val="none"/>
          <w:lang w:eastAsia="zh-CN"/>
        </w:rPr>
        <w:t>台</w:t>
      </w:r>
      <w:r>
        <w:rPr>
          <w:w w:val="95"/>
          <w:sz w:val="28"/>
          <w:szCs w:val="28"/>
          <w:highlight w:val="none"/>
          <w:lang w:eastAsia="zh-CN"/>
        </w:rPr>
        <w:t>输入</w:t>
      </w:r>
      <w:r>
        <w:rPr>
          <w:spacing w:val="1"/>
          <w:w w:val="95"/>
          <w:sz w:val="28"/>
          <w:szCs w:val="28"/>
          <w:highlight w:val="none"/>
          <w:lang w:eastAsia="zh-CN"/>
        </w:rPr>
        <w:t>用</w:t>
      </w:r>
      <w:r>
        <w:rPr>
          <w:w w:val="95"/>
          <w:sz w:val="28"/>
          <w:szCs w:val="28"/>
          <w:highlight w:val="none"/>
          <w:lang w:eastAsia="zh-CN"/>
        </w:rPr>
        <w:t>户名和</w:t>
      </w:r>
      <w:r>
        <w:rPr>
          <w:spacing w:val="1"/>
          <w:w w:val="95"/>
          <w:sz w:val="28"/>
          <w:szCs w:val="28"/>
          <w:highlight w:val="none"/>
          <w:lang w:eastAsia="zh-CN"/>
        </w:rPr>
        <w:t>密</w:t>
      </w:r>
      <w:r>
        <w:rPr>
          <w:w w:val="95"/>
          <w:sz w:val="28"/>
          <w:szCs w:val="28"/>
          <w:highlight w:val="none"/>
          <w:lang w:eastAsia="zh-CN"/>
        </w:rPr>
        <w:t>码</w:t>
      </w:r>
      <w:r>
        <w:rPr>
          <w:spacing w:val="-56"/>
          <w:w w:val="95"/>
          <w:sz w:val="28"/>
          <w:szCs w:val="28"/>
          <w:highlight w:val="none"/>
          <w:lang w:eastAsia="zh-CN"/>
        </w:rPr>
        <w:t>，</w:t>
      </w:r>
      <w:r>
        <w:rPr>
          <w:spacing w:val="1"/>
          <w:w w:val="95"/>
          <w:sz w:val="28"/>
          <w:szCs w:val="28"/>
          <w:highlight w:val="none"/>
          <w:lang w:eastAsia="zh-CN"/>
        </w:rPr>
        <w:t>成</w:t>
      </w:r>
      <w:r>
        <w:rPr>
          <w:w w:val="95"/>
          <w:sz w:val="28"/>
          <w:szCs w:val="28"/>
          <w:highlight w:val="none"/>
          <w:lang w:eastAsia="zh-CN"/>
        </w:rPr>
        <w:t>功登录</w:t>
      </w:r>
      <w:r>
        <w:rPr>
          <w:spacing w:val="1"/>
          <w:w w:val="95"/>
          <w:sz w:val="28"/>
          <w:szCs w:val="28"/>
          <w:highlight w:val="none"/>
          <w:lang w:eastAsia="zh-CN"/>
        </w:rPr>
        <w:t>后</w:t>
      </w:r>
      <w:r>
        <w:rPr>
          <w:w w:val="95"/>
          <w:sz w:val="28"/>
          <w:szCs w:val="28"/>
          <w:highlight w:val="none"/>
          <w:lang w:eastAsia="zh-CN"/>
        </w:rPr>
        <w:t>签收</w:t>
      </w:r>
      <w:r>
        <w:rPr>
          <w:spacing w:val="1"/>
          <w:w w:val="95"/>
          <w:sz w:val="28"/>
          <w:szCs w:val="28"/>
          <w:highlight w:val="none"/>
          <w:lang w:eastAsia="zh-CN"/>
        </w:rPr>
        <w:t>招</w:t>
      </w:r>
      <w:r>
        <w:rPr>
          <w:w w:val="95"/>
          <w:sz w:val="28"/>
          <w:szCs w:val="28"/>
          <w:highlight w:val="none"/>
          <w:lang w:eastAsia="zh-CN"/>
        </w:rPr>
        <w:t>标公告</w:t>
      </w:r>
      <w:r>
        <w:rPr>
          <w:spacing w:val="1"/>
          <w:w w:val="95"/>
          <w:sz w:val="28"/>
          <w:szCs w:val="28"/>
          <w:highlight w:val="none"/>
          <w:lang w:eastAsia="zh-CN"/>
        </w:rPr>
        <w:t>并</w:t>
      </w:r>
      <w:r>
        <w:rPr>
          <w:w w:val="95"/>
          <w:sz w:val="28"/>
          <w:szCs w:val="28"/>
          <w:highlight w:val="none"/>
          <w:lang w:eastAsia="zh-CN"/>
        </w:rPr>
        <w:t>点击</w:t>
      </w:r>
      <w:r>
        <w:rPr>
          <w:spacing w:val="1"/>
          <w:w w:val="95"/>
          <w:sz w:val="28"/>
          <w:szCs w:val="28"/>
          <w:highlight w:val="none"/>
          <w:lang w:eastAsia="zh-CN"/>
        </w:rPr>
        <w:t>报</w:t>
      </w:r>
      <w:r>
        <w:rPr>
          <w:w w:val="95"/>
          <w:sz w:val="28"/>
          <w:szCs w:val="28"/>
          <w:highlight w:val="none"/>
          <w:lang w:eastAsia="zh-CN"/>
        </w:rPr>
        <w:t>名</w:t>
      </w:r>
      <w:r>
        <w:rPr>
          <w:rFonts w:hint="eastAsia" w:eastAsiaTheme="minorEastAsia"/>
          <w:spacing w:val="-28"/>
          <w:w w:val="95"/>
          <w:sz w:val="28"/>
          <w:szCs w:val="28"/>
          <w:highlight w:val="none"/>
          <w:lang w:eastAsia="zh-CN"/>
        </w:rPr>
        <w:t>。</w:t>
      </w:r>
      <w:r>
        <w:rPr>
          <w:rFonts w:eastAsiaTheme="minorEastAsia"/>
          <w:w w:val="95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hint="eastAsia" w:cs="Microsoft JhengHei" w:eastAsiaTheme="minorEastAsia"/>
          <w:sz w:val="28"/>
          <w:szCs w:val="28"/>
          <w:highlight w:val="none"/>
          <w:lang w:eastAsia="zh-CN"/>
        </w:rPr>
        <w:t>四、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招标文件</w:t>
      </w:r>
      <w:r>
        <w:rPr>
          <w:rFonts w:cs="Microsoft JhengHei"/>
          <w:sz w:val="28"/>
          <w:szCs w:val="28"/>
          <w:highlight w:val="none"/>
          <w:lang w:eastAsia="zh-CN"/>
        </w:rPr>
        <w:t>的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发放时间及方</w:t>
      </w:r>
      <w:r>
        <w:rPr>
          <w:rFonts w:cs="Microsoft JhengHei"/>
          <w:sz w:val="28"/>
          <w:szCs w:val="28"/>
          <w:highlight w:val="none"/>
          <w:lang w:eastAsia="zh-CN"/>
        </w:rPr>
        <w:t>式</w:t>
      </w:r>
    </w:p>
    <w:p>
      <w:pPr>
        <w:pStyle w:val="3"/>
        <w:ind w:firstLine="266" w:firstLineChars="10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1</w:t>
      </w:r>
      <w:r>
        <w:rPr>
          <w:rFonts w:hint="eastAsia" w:ascii="Arial" w:hAnsi="Arial" w:cs="Arial" w:eastAsiaTheme="minorEastAsia"/>
          <w:w w:val="95"/>
          <w:sz w:val="28"/>
          <w:szCs w:val="28"/>
          <w:highlight w:val="none"/>
          <w:lang w:eastAsia="zh-CN"/>
        </w:rPr>
        <w:t>．</w:t>
      </w:r>
      <w:r>
        <w:rPr>
          <w:w w:val="95"/>
          <w:sz w:val="28"/>
          <w:szCs w:val="28"/>
          <w:highlight w:val="none"/>
          <w:lang w:eastAsia="zh-CN"/>
        </w:rPr>
        <w:t>发放</w:t>
      </w:r>
      <w:r>
        <w:rPr>
          <w:spacing w:val="1"/>
          <w:w w:val="95"/>
          <w:sz w:val="28"/>
          <w:szCs w:val="28"/>
          <w:highlight w:val="none"/>
          <w:lang w:eastAsia="zh-CN"/>
        </w:rPr>
        <w:t>时</w:t>
      </w:r>
      <w:r>
        <w:rPr>
          <w:w w:val="95"/>
          <w:sz w:val="28"/>
          <w:szCs w:val="28"/>
          <w:highlight w:val="none"/>
          <w:lang w:eastAsia="zh-CN"/>
        </w:rPr>
        <w:t>间</w:t>
      </w:r>
      <w:r>
        <w:rPr>
          <w:spacing w:val="2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 w:ascii="Arial" w:hAnsi="Arial" w:cs="Arial" w:eastAsiaTheme="minorEastAsia"/>
          <w:spacing w:val="-3"/>
          <w:w w:val="95"/>
          <w:sz w:val="28"/>
          <w:szCs w:val="28"/>
          <w:highlight w:val="none"/>
          <w:lang w:val="en-US" w:eastAsia="zh-CN"/>
        </w:rPr>
        <w:t>2019</w:t>
      </w:r>
      <w:r>
        <w:rPr>
          <w:w w:val="95"/>
          <w:sz w:val="28"/>
          <w:szCs w:val="28"/>
          <w:highlight w:val="none"/>
          <w:lang w:eastAsia="zh-CN"/>
        </w:rPr>
        <w:t>年</w:t>
      </w:r>
      <w:r>
        <w:rPr>
          <w:rFonts w:hint="eastAsia" w:eastAsiaTheme="minorEastAsia"/>
          <w:w w:val="95"/>
          <w:sz w:val="28"/>
          <w:szCs w:val="28"/>
          <w:highlight w:val="none"/>
          <w:lang w:val="en-US" w:eastAsia="zh-CN"/>
        </w:rPr>
        <w:t>5</w:t>
      </w:r>
      <w:r>
        <w:rPr>
          <w:w w:val="95"/>
          <w:sz w:val="28"/>
          <w:szCs w:val="28"/>
          <w:highlight w:val="none"/>
          <w:lang w:eastAsia="zh-CN"/>
        </w:rPr>
        <w:t>月</w:t>
      </w:r>
      <w:r>
        <w:rPr>
          <w:rFonts w:hint="eastAsia" w:ascii="Arial" w:hAnsi="Arial" w:cs="Arial" w:eastAsiaTheme="minorEastAsia"/>
          <w:spacing w:val="1"/>
          <w:w w:val="95"/>
          <w:sz w:val="28"/>
          <w:szCs w:val="28"/>
          <w:highlight w:val="none"/>
          <w:lang w:val="en-US" w:eastAsia="zh-CN"/>
        </w:rPr>
        <w:t>26</w:t>
      </w:r>
      <w:r>
        <w:rPr>
          <w:w w:val="95"/>
          <w:sz w:val="28"/>
          <w:szCs w:val="28"/>
          <w:highlight w:val="none"/>
          <w:lang w:eastAsia="zh-CN"/>
        </w:rPr>
        <w:t>日</w:t>
      </w:r>
      <w:r>
        <w:rPr>
          <w:rFonts w:hint="eastAsia" w:eastAsiaTheme="minorEastAsia"/>
          <w:w w:val="95"/>
          <w:sz w:val="28"/>
          <w:szCs w:val="28"/>
          <w:highlight w:val="none"/>
          <w:lang w:eastAsia="zh-CN"/>
        </w:rPr>
        <w:t>（暂定）。</w:t>
      </w:r>
    </w:p>
    <w:p>
      <w:pPr>
        <w:pStyle w:val="3"/>
        <w:spacing w:before="73"/>
        <w:ind w:firstLine="280" w:firstLineChars="100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．</w:t>
      </w:r>
      <w:r>
        <w:rPr>
          <w:sz w:val="28"/>
          <w:szCs w:val="28"/>
          <w:highlight w:val="none"/>
          <w:lang w:eastAsia="zh-CN"/>
        </w:rPr>
        <w:t>发放</w:t>
      </w:r>
      <w:r>
        <w:rPr>
          <w:spacing w:val="2"/>
          <w:sz w:val="28"/>
          <w:szCs w:val="28"/>
          <w:highlight w:val="none"/>
          <w:lang w:eastAsia="zh-CN"/>
        </w:rPr>
        <w:t>形</w:t>
      </w:r>
      <w:r>
        <w:rPr>
          <w:sz w:val="28"/>
          <w:szCs w:val="28"/>
          <w:highlight w:val="none"/>
          <w:lang w:eastAsia="zh-CN"/>
        </w:rPr>
        <w:t>式：招</w:t>
      </w:r>
      <w:r>
        <w:rPr>
          <w:spacing w:val="2"/>
          <w:sz w:val="28"/>
          <w:szCs w:val="28"/>
          <w:highlight w:val="none"/>
          <w:lang w:eastAsia="zh-CN"/>
        </w:rPr>
        <w:t>标</w:t>
      </w:r>
      <w:r>
        <w:rPr>
          <w:sz w:val="28"/>
          <w:szCs w:val="28"/>
          <w:highlight w:val="none"/>
          <w:lang w:eastAsia="zh-CN"/>
        </w:rPr>
        <w:t>文件</w:t>
      </w:r>
      <w:r>
        <w:rPr>
          <w:spacing w:val="2"/>
          <w:sz w:val="28"/>
          <w:szCs w:val="28"/>
          <w:highlight w:val="none"/>
          <w:lang w:eastAsia="zh-CN"/>
        </w:rPr>
        <w:t>发</w:t>
      </w:r>
      <w:r>
        <w:rPr>
          <w:sz w:val="28"/>
          <w:szCs w:val="28"/>
          <w:highlight w:val="none"/>
          <w:lang w:eastAsia="zh-CN"/>
        </w:rPr>
        <w:t>布电子</w:t>
      </w:r>
      <w:r>
        <w:rPr>
          <w:spacing w:val="2"/>
          <w:sz w:val="28"/>
          <w:szCs w:val="28"/>
          <w:highlight w:val="none"/>
          <w:lang w:eastAsia="zh-CN"/>
        </w:rPr>
        <w:t>版</w:t>
      </w:r>
      <w:r>
        <w:rPr>
          <w:sz w:val="28"/>
          <w:szCs w:val="28"/>
          <w:highlight w:val="none"/>
          <w:lang w:eastAsia="zh-CN"/>
        </w:rPr>
        <w:t>，不</w:t>
      </w:r>
      <w:r>
        <w:rPr>
          <w:spacing w:val="2"/>
          <w:sz w:val="28"/>
          <w:szCs w:val="28"/>
          <w:highlight w:val="none"/>
          <w:lang w:eastAsia="zh-CN"/>
        </w:rPr>
        <w:t>发</w:t>
      </w:r>
      <w:r>
        <w:rPr>
          <w:sz w:val="28"/>
          <w:szCs w:val="28"/>
          <w:highlight w:val="none"/>
          <w:lang w:eastAsia="zh-CN"/>
        </w:rPr>
        <w:t>布</w:t>
      </w:r>
      <w:r>
        <w:rPr>
          <w:spacing w:val="2"/>
          <w:sz w:val="28"/>
          <w:szCs w:val="28"/>
          <w:highlight w:val="none"/>
          <w:lang w:eastAsia="zh-CN"/>
        </w:rPr>
        <w:t>书</w:t>
      </w:r>
      <w:r>
        <w:rPr>
          <w:sz w:val="28"/>
          <w:szCs w:val="28"/>
          <w:highlight w:val="none"/>
          <w:lang w:eastAsia="zh-CN"/>
        </w:rPr>
        <w:t>面</w:t>
      </w:r>
      <w:r>
        <w:rPr>
          <w:spacing w:val="2"/>
          <w:sz w:val="28"/>
          <w:szCs w:val="28"/>
          <w:highlight w:val="none"/>
          <w:lang w:eastAsia="zh-CN"/>
        </w:rPr>
        <w:t>招</w:t>
      </w:r>
      <w:r>
        <w:rPr>
          <w:sz w:val="28"/>
          <w:szCs w:val="28"/>
          <w:highlight w:val="none"/>
          <w:lang w:eastAsia="zh-CN"/>
        </w:rPr>
        <w:t>标文</w:t>
      </w:r>
      <w:r>
        <w:rPr>
          <w:spacing w:val="2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tabs>
          <w:tab w:val="left" w:pos="908"/>
        </w:tabs>
        <w:spacing w:before="72" w:line="271" w:lineRule="auto"/>
        <w:ind w:right="231" w:firstLine="270" w:firstLineChars="100"/>
        <w:rPr>
          <w:sz w:val="28"/>
          <w:szCs w:val="28"/>
          <w:highlight w:val="none"/>
          <w:lang w:eastAsia="zh-CN"/>
        </w:rPr>
      </w:pPr>
      <w:r>
        <w:rPr>
          <w:rFonts w:hint="eastAsia" w:ascii="Arial" w:hAnsi="Arial" w:cs="Arial" w:eastAsiaTheme="minorEastAsia"/>
          <w:spacing w:val="2"/>
          <w:w w:val="95"/>
          <w:sz w:val="28"/>
          <w:szCs w:val="28"/>
          <w:highlight w:val="none"/>
          <w:lang w:eastAsia="zh-CN"/>
        </w:rPr>
        <w:t>3．</w:t>
      </w:r>
      <w:r>
        <w:rPr>
          <w:spacing w:val="1"/>
          <w:w w:val="95"/>
          <w:sz w:val="28"/>
          <w:szCs w:val="28"/>
          <w:highlight w:val="none"/>
          <w:lang w:eastAsia="zh-CN"/>
        </w:rPr>
        <w:t>发放平</w:t>
      </w:r>
      <w:r>
        <w:rPr>
          <w:spacing w:val="3"/>
          <w:w w:val="95"/>
          <w:sz w:val="28"/>
          <w:szCs w:val="28"/>
          <w:highlight w:val="none"/>
          <w:lang w:eastAsia="zh-CN"/>
        </w:rPr>
        <w:t>台</w:t>
      </w:r>
      <w:r>
        <w:rPr>
          <w:spacing w:val="1"/>
          <w:w w:val="95"/>
          <w:sz w:val="28"/>
          <w:szCs w:val="28"/>
          <w:highlight w:val="none"/>
          <w:lang w:eastAsia="zh-CN"/>
        </w:rPr>
        <w:t>：招</w:t>
      </w:r>
      <w:r>
        <w:rPr>
          <w:spacing w:val="3"/>
          <w:w w:val="95"/>
          <w:sz w:val="28"/>
          <w:szCs w:val="28"/>
          <w:highlight w:val="none"/>
          <w:lang w:eastAsia="zh-CN"/>
        </w:rPr>
        <w:t>标</w:t>
      </w:r>
      <w:r>
        <w:rPr>
          <w:spacing w:val="1"/>
          <w:w w:val="95"/>
          <w:sz w:val="28"/>
          <w:szCs w:val="28"/>
          <w:highlight w:val="none"/>
          <w:lang w:eastAsia="zh-CN"/>
        </w:rPr>
        <w:t>方通过</w:t>
      </w:r>
      <w:r>
        <w:rPr>
          <w:spacing w:val="3"/>
          <w:w w:val="95"/>
          <w:sz w:val="28"/>
          <w:szCs w:val="28"/>
          <w:highlight w:val="none"/>
          <w:lang w:eastAsia="zh-CN"/>
        </w:rPr>
        <w:t>“</w:t>
      </w:r>
      <w:r>
        <w:rPr>
          <w:spacing w:val="1"/>
          <w:w w:val="95"/>
          <w:sz w:val="28"/>
          <w:szCs w:val="28"/>
          <w:highlight w:val="none"/>
          <w:lang w:eastAsia="zh-CN"/>
        </w:rPr>
        <w:t>云筑</w:t>
      </w:r>
      <w:r>
        <w:rPr>
          <w:spacing w:val="3"/>
          <w:w w:val="95"/>
          <w:sz w:val="28"/>
          <w:szCs w:val="28"/>
          <w:highlight w:val="none"/>
          <w:lang w:eastAsia="zh-CN"/>
        </w:rPr>
        <w:t>网</w:t>
      </w:r>
      <w:r>
        <w:rPr>
          <w:spacing w:val="1"/>
          <w:w w:val="95"/>
          <w:sz w:val="28"/>
          <w:szCs w:val="28"/>
          <w:highlight w:val="none"/>
          <w:lang w:eastAsia="zh-CN"/>
        </w:rPr>
        <w:t>”（网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yzw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c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w w:val="95"/>
          <w:sz w:val="28"/>
          <w:szCs w:val="28"/>
          <w:highlight w:val="none"/>
          <w:lang w:eastAsia="zh-CN"/>
        </w:rPr>
        <w:t>）</w:t>
      </w:r>
      <w:r>
        <w:rPr>
          <w:spacing w:val="2"/>
          <w:sz w:val="28"/>
          <w:szCs w:val="28"/>
          <w:highlight w:val="none"/>
          <w:lang w:eastAsia="zh-CN"/>
        </w:rPr>
        <w:t>进</w:t>
      </w:r>
      <w:r>
        <w:rPr>
          <w:sz w:val="28"/>
          <w:szCs w:val="28"/>
          <w:highlight w:val="none"/>
          <w:lang w:eastAsia="zh-CN"/>
        </w:rPr>
        <w:t>行发</w:t>
      </w:r>
      <w:r>
        <w:rPr>
          <w:spacing w:val="2"/>
          <w:sz w:val="28"/>
          <w:szCs w:val="28"/>
          <w:highlight w:val="none"/>
          <w:lang w:eastAsia="zh-CN"/>
        </w:rPr>
        <w:t>放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8" w:line="271" w:lineRule="auto"/>
        <w:ind w:left="1260" w:leftChars="200" w:right="236" w:hanging="840" w:hangingChars="300"/>
        <w:jc w:val="both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4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．</w:t>
      </w:r>
      <w:r>
        <w:rPr>
          <w:sz w:val="28"/>
          <w:szCs w:val="28"/>
          <w:highlight w:val="none"/>
          <w:lang w:eastAsia="zh-CN"/>
        </w:rPr>
        <w:t>发放</w:t>
      </w:r>
      <w:r>
        <w:rPr>
          <w:spacing w:val="2"/>
          <w:sz w:val="28"/>
          <w:szCs w:val="28"/>
          <w:highlight w:val="none"/>
          <w:lang w:eastAsia="zh-CN"/>
        </w:rPr>
        <w:t>对</w:t>
      </w:r>
      <w:r>
        <w:rPr>
          <w:sz w:val="28"/>
          <w:szCs w:val="28"/>
          <w:highlight w:val="none"/>
          <w:lang w:eastAsia="zh-CN"/>
        </w:rPr>
        <w:t>象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>：</w:t>
      </w:r>
      <w:r>
        <w:rPr>
          <w:spacing w:val="-118"/>
          <w:sz w:val="28"/>
          <w:szCs w:val="28"/>
          <w:highlight w:val="none"/>
          <w:lang w:eastAsia="zh-CN"/>
        </w:rPr>
        <w:t>：</w:t>
      </w:r>
      <w:r>
        <w:rPr>
          <w:spacing w:val="2"/>
          <w:sz w:val="28"/>
          <w:szCs w:val="28"/>
          <w:highlight w:val="none"/>
          <w:lang w:eastAsia="zh-CN"/>
        </w:rPr>
        <w:t>投</w:t>
      </w:r>
      <w:r>
        <w:rPr>
          <w:sz w:val="28"/>
          <w:szCs w:val="28"/>
          <w:highlight w:val="none"/>
          <w:lang w:eastAsia="zh-CN"/>
        </w:rPr>
        <w:t>标</w:t>
      </w:r>
      <w:r>
        <w:rPr>
          <w:spacing w:val="2"/>
          <w:sz w:val="28"/>
          <w:szCs w:val="28"/>
          <w:highlight w:val="none"/>
          <w:lang w:eastAsia="zh-CN"/>
        </w:rPr>
        <w:t>资</w:t>
      </w:r>
      <w:r>
        <w:rPr>
          <w:sz w:val="28"/>
          <w:szCs w:val="28"/>
          <w:highlight w:val="none"/>
          <w:lang w:eastAsia="zh-CN"/>
        </w:rPr>
        <w:t>格审</w:t>
      </w:r>
      <w:r>
        <w:rPr>
          <w:spacing w:val="2"/>
          <w:sz w:val="28"/>
          <w:szCs w:val="28"/>
          <w:highlight w:val="none"/>
          <w:lang w:eastAsia="zh-CN"/>
        </w:rPr>
        <w:t>查</w:t>
      </w:r>
      <w:r>
        <w:rPr>
          <w:sz w:val="28"/>
          <w:szCs w:val="28"/>
          <w:highlight w:val="none"/>
          <w:lang w:eastAsia="zh-CN"/>
        </w:rPr>
        <w:t>合格且</w:t>
      </w:r>
      <w:r>
        <w:rPr>
          <w:spacing w:val="2"/>
          <w:sz w:val="28"/>
          <w:szCs w:val="28"/>
          <w:highlight w:val="none"/>
          <w:lang w:eastAsia="zh-CN"/>
        </w:rPr>
        <w:t>经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>坪山区医疗卫生A类施工总承包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项目部工作小组审核通过</w:t>
      </w:r>
      <w:r>
        <w:rPr>
          <w:w w:val="95"/>
          <w:sz w:val="28"/>
          <w:szCs w:val="28"/>
          <w:highlight w:val="none"/>
          <w:lang w:eastAsia="zh-CN"/>
        </w:rPr>
        <w:t>投标</w:t>
      </w:r>
      <w:r>
        <w:rPr>
          <w:spacing w:val="1"/>
          <w:w w:val="95"/>
          <w:sz w:val="28"/>
          <w:szCs w:val="28"/>
          <w:highlight w:val="none"/>
          <w:lang w:eastAsia="zh-CN"/>
        </w:rPr>
        <w:t>人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，</w:t>
      </w:r>
      <w:r>
        <w:rPr>
          <w:spacing w:val="-112"/>
          <w:w w:val="95"/>
          <w:sz w:val="28"/>
          <w:szCs w:val="28"/>
          <w:highlight w:val="none"/>
          <w:lang w:eastAsia="zh-CN"/>
        </w:rPr>
        <w:t>，</w:t>
      </w:r>
      <w:r>
        <w:rPr>
          <w:w w:val="95"/>
          <w:sz w:val="28"/>
          <w:szCs w:val="28"/>
          <w:highlight w:val="none"/>
          <w:lang w:eastAsia="zh-CN"/>
        </w:rPr>
        <w:t>投</w:t>
      </w:r>
      <w:r>
        <w:rPr>
          <w:spacing w:val="1"/>
          <w:w w:val="95"/>
          <w:sz w:val="28"/>
          <w:szCs w:val="28"/>
          <w:highlight w:val="none"/>
          <w:lang w:eastAsia="zh-CN"/>
        </w:rPr>
        <w:t>标</w:t>
      </w:r>
      <w:r>
        <w:rPr>
          <w:w w:val="95"/>
          <w:sz w:val="28"/>
          <w:szCs w:val="28"/>
          <w:highlight w:val="none"/>
          <w:lang w:eastAsia="zh-CN"/>
        </w:rPr>
        <w:t>人</w:t>
      </w:r>
      <w:r>
        <w:rPr>
          <w:spacing w:val="1"/>
          <w:w w:val="95"/>
          <w:sz w:val="28"/>
          <w:szCs w:val="28"/>
          <w:highlight w:val="none"/>
          <w:lang w:eastAsia="zh-CN"/>
        </w:rPr>
        <w:t>通</w:t>
      </w:r>
      <w:r>
        <w:rPr>
          <w:w w:val="95"/>
          <w:sz w:val="28"/>
          <w:szCs w:val="28"/>
          <w:highlight w:val="none"/>
          <w:lang w:eastAsia="zh-CN"/>
        </w:rPr>
        <w:t>过网</w:t>
      </w:r>
      <w:r>
        <w:rPr>
          <w:spacing w:val="1"/>
          <w:w w:val="95"/>
          <w:sz w:val="28"/>
          <w:szCs w:val="28"/>
          <w:highlight w:val="none"/>
          <w:lang w:eastAsia="zh-CN"/>
        </w:rPr>
        <w:t>络</w:t>
      </w:r>
      <w:r>
        <w:rPr>
          <w:w w:val="95"/>
          <w:sz w:val="28"/>
          <w:szCs w:val="28"/>
          <w:highlight w:val="none"/>
          <w:lang w:eastAsia="zh-CN"/>
        </w:rPr>
        <w:t>平台</w:t>
      </w:r>
      <w:r>
        <w:rPr>
          <w:spacing w:val="2"/>
          <w:sz w:val="28"/>
          <w:szCs w:val="28"/>
          <w:highlight w:val="none"/>
          <w:lang w:eastAsia="zh-CN"/>
        </w:rPr>
        <w:t>直</w:t>
      </w:r>
      <w:r>
        <w:rPr>
          <w:sz w:val="28"/>
          <w:szCs w:val="28"/>
          <w:highlight w:val="none"/>
          <w:lang w:eastAsia="zh-CN"/>
        </w:rPr>
        <w:t>接下</w:t>
      </w:r>
      <w:r>
        <w:rPr>
          <w:spacing w:val="2"/>
          <w:sz w:val="28"/>
          <w:szCs w:val="28"/>
          <w:highlight w:val="none"/>
          <w:lang w:eastAsia="zh-CN"/>
        </w:rPr>
        <w:t>载</w:t>
      </w:r>
      <w:r>
        <w:rPr>
          <w:sz w:val="28"/>
          <w:szCs w:val="28"/>
          <w:highlight w:val="none"/>
          <w:lang w:eastAsia="zh-CN"/>
        </w:rPr>
        <w:t>招标文</w:t>
      </w:r>
      <w:r>
        <w:rPr>
          <w:spacing w:val="2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5"/>
        <w:ind w:left="0" w:firstLine="426" w:firstLineChars="150"/>
        <w:rPr>
          <w:rFonts w:cs="Microsoft JhengHei" w:eastAsiaTheme="minorEastAsia"/>
          <w:sz w:val="28"/>
          <w:szCs w:val="28"/>
          <w:highlight w:val="none"/>
          <w:lang w:eastAsia="zh-CN"/>
        </w:rPr>
      </w:pPr>
      <w:r>
        <w:rPr>
          <w:rFonts w:hint="eastAsia" w:cs="Microsoft JhengHei" w:eastAsiaTheme="minorEastAsia"/>
          <w:spacing w:val="2"/>
          <w:sz w:val="28"/>
          <w:szCs w:val="28"/>
          <w:highlight w:val="none"/>
          <w:lang w:eastAsia="zh-CN"/>
        </w:rPr>
        <w:t>5.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投标保证</w:t>
      </w:r>
      <w:r>
        <w:rPr>
          <w:rFonts w:cs="Microsoft JhengHei"/>
          <w:sz w:val="28"/>
          <w:szCs w:val="28"/>
          <w:highlight w:val="none"/>
          <w:lang w:eastAsia="zh-CN"/>
        </w:rPr>
        <w:t>金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及费</w:t>
      </w:r>
      <w:r>
        <w:rPr>
          <w:rFonts w:cs="Microsoft JhengHei"/>
          <w:sz w:val="28"/>
          <w:szCs w:val="28"/>
          <w:highlight w:val="none"/>
          <w:lang w:eastAsia="zh-CN"/>
        </w:rPr>
        <w:t>用</w:t>
      </w:r>
      <w:r>
        <w:rPr>
          <w:rFonts w:hint="eastAsia" w:cs="Microsoft JhengHei" w:eastAsiaTheme="minorEastAsia"/>
          <w:sz w:val="28"/>
          <w:szCs w:val="28"/>
          <w:highlight w:val="none"/>
          <w:lang w:eastAsia="zh-CN"/>
        </w:rPr>
        <w:t>：无。</w:t>
      </w:r>
    </w:p>
    <w:p>
      <w:pPr>
        <w:spacing w:line="200" w:lineRule="exact"/>
        <w:rPr>
          <w:sz w:val="20"/>
          <w:highlight w:val="none"/>
        </w:rPr>
      </w:pPr>
      <w:r>
        <w:rPr>
          <w:rFonts w:ascii="Microsoft JhengHei" w:hAnsi="Microsoft JhengHei" w:cs="Microsoft JhengHei" w:eastAsiaTheme="minorEastAsia"/>
          <w:sz w:val="28"/>
          <w:szCs w:val="28"/>
          <w:highlight w:val="none"/>
        </w:rPr>
        <w:t xml:space="preserve"> </w:t>
      </w:r>
    </w:p>
    <w:p>
      <w:pPr>
        <w:pStyle w:val="3"/>
        <w:spacing w:before="15"/>
        <w:ind w:left="0" w:firstLine="710" w:firstLineChars="250"/>
        <w:rPr>
          <w:rFonts w:cs="Microsoft JhengHei" w:eastAsiaTheme="minorEastAsia"/>
          <w:spacing w:val="2"/>
          <w:sz w:val="28"/>
          <w:szCs w:val="28"/>
          <w:highlight w:val="none"/>
          <w:lang w:eastAsia="zh-CN"/>
        </w:rPr>
      </w:pPr>
    </w:p>
    <w:p>
      <w:pPr>
        <w:pStyle w:val="3"/>
        <w:spacing w:before="15"/>
        <w:ind w:left="0" w:leftChars="0" w:firstLine="0" w:firstLineChars="0"/>
        <w:rPr>
          <w:rFonts w:cs="Microsoft JhengHei" w:eastAsiaTheme="minorEastAsia"/>
          <w:spacing w:val="2"/>
          <w:sz w:val="28"/>
          <w:szCs w:val="28"/>
          <w:highlight w:val="none"/>
          <w:lang w:eastAsia="zh-CN"/>
        </w:rPr>
      </w:pPr>
    </w:p>
    <w:p>
      <w:pPr>
        <w:pStyle w:val="3"/>
        <w:spacing w:before="15"/>
        <w:ind w:left="0" w:firstLine="852" w:firstLineChars="300"/>
        <w:rPr>
          <w:rFonts w:hint="default" w:eastAsiaTheme="minorEastAsia"/>
          <w:sz w:val="28"/>
          <w:szCs w:val="28"/>
          <w:highlight w:val="none"/>
          <w:lang w:val="en-US" w:eastAsia="zh-CN"/>
        </w:rPr>
      </w:pPr>
      <w:r>
        <w:rPr>
          <w:spacing w:val="2"/>
          <w:sz w:val="28"/>
          <w:szCs w:val="28"/>
          <w:highlight w:val="none"/>
          <w:lang w:eastAsia="zh-CN"/>
        </w:rPr>
        <w:t>联</w:t>
      </w:r>
      <w:r>
        <w:rPr>
          <w:sz w:val="28"/>
          <w:szCs w:val="28"/>
          <w:highlight w:val="none"/>
          <w:lang w:eastAsia="zh-CN"/>
        </w:rPr>
        <w:t>系人</w:t>
      </w:r>
      <w:r>
        <w:rPr>
          <w:spacing w:val="2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eastAsiaTheme="minorEastAsia"/>
          <w:sz w:val="28"/>
          <w:szCs w:val="28"/>
          <w:highlight w:val="none"/>
          <w:lang w:val="en-US" w:eastAsia="zh-CN"/>
        </w:rPr>
        <w:t>申柏易</w:t>
      </w:r>
    </w:p>
    <w:p>
      <w:pPr>
        <w:pStyle w:val="3"/>
        <w:tabs>
          <w:tab w:val="left" w:pos="1388"/>
        </w:tabs>
        <w:ind w:left="747" w:firstLine="133" w:firstLineChars="50"/>
        <w:rPr>
          <w:rFonts w:hint="default" w:ascii="Arial" w:hAnsi="Arial" w:cs="Arial" w:eastAsiaTheme="minorEastAsia"/>
          <w:sz w:val="28"/>
          <w:szCs w:val="28"/>
          <w:highlight w:val="none"/>
          <w:lang w:val="en-US" w:eastAsia="zh-CN"/>
        </w:rPr>
      </w:pPr>
      <w:r>
        <w:rPr>
          <w:w w:val="95"/>
          <w:sz w:val="28"/>
          <w:szCs w:val="28"/>
          <w:highlight w:val="none"/>
          <w:lang w:eastAsia="zh-CN"/>
        </w:rPr>
        <w:t>电</w:t>
      </w:r>
      <w:r>
        <w:rPr>
          <w:w w:val="95"/>
          <w:sz w:val="28"/>
          <w:szCs w:val="28"/>
          <w:highlight w:val="none"/>
          <w:lang w:eastAsia="zh-CN"/>
        </w:rPr>
        <w:tab/>
      </w:r>
      <w:r>
        <w:rPr>
          <w:w w:val="95"/>
          <w:sz w:val="28"/>
          <w:szCs w:val="28"/>
          <w:highlight w:val="none"/>
          <w:lang w:eastAsia="zh-CN"/>
        </w:rPr>
        <w:t>话</w:t>
      </w:r>
      <w:r>
        <w:rPr>
          <w:spacing w:val="2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/>
          <w:spacing w:val="2"/>
          <w:w w:val="95"/>
          <w:sz w:val="28"/>
          <w:szCs w:val="28"/>
          <w:highlight w:val="none"/>
          <w:lang w:val="en-US" w:eastAsia="zh-CN"/>
        </w:rPr>
        <w:t>13670068061</w:t>
      </w:r>
    </w:p>
    <w:p>
      <w:pPr>
        <w:pStyle w:val="3"/>
        <w:tabs>
          <w:tab w:val="left" w:pos="908"/>
        </w:tabs>
        <w:spacing w:before="73"/>
        <w:ind w:left="0" w:firstLine="804" w:firstLineChars="300"/>
        <w:rPr>
          <w:rFonts w:hint="default" w:eastAsiaTheme="minorEastAsia"/>
          <w:spacing w:val="3"/>
          <w:w w:val="95"/>
          <w:sz w:val="28"/>
          <w:szCs w:val="28"/>
          <w:highlight w:val="none"/>
          <w:lang w:val="en-US" w:eastAsia="zh-CN"/>
        </w:rPr>
      </w:pPr>
      <w:r>
        <w:rPr>
          <w:spacing w:val="1"/>
          <w:w w:val="95"/>
          <w:sz w:val="28"/>
          <w:szCs w:val="28"/>
          <w:highlight w:val="none"/>
          <w:lang w:eastAsia="zh-CN"/>
        </w:rPr>
        <w:t>地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 xml:space="preserve">  </w:t>
      </w:r>
      <w:r>
        <w:rPr>
          <w:spacing w:val="1"/>
          <w:w w:val="95"/>
          <w:sz w:val="28"/>
          <w:szCs w:val="28"/>
          <w:highlight w:val="none"/>
          <w:lang w:eastAsia="zh-CN"/>
        </w:rPr>
        <w:t>址</w:t>
      </w:r>
      <w:r>
        <w:rPr>
          <w:spacing w:val="3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/>
          <w:spacing w:val="3"/>
          <w:w w:val="95"/>
          <w:sz w:val="28"/>
          <w:szCs w:val="28"/>
          <w:highlight w:val="none"/>
          <w:lang w:val="en-US" w:eastAsia="zh-CN"/>
        </w:rPr>
        <w:t>深圳市坪山区项目部</w:t>
      </w:r>
    </w:p>
    <w:p>
      <w:pPr>
        <w:pStyle w:val="3"/>
        <w:tabs>
          <w:tab w:val="left" w:pos="908"/>
        </w:tabs>
        <w:spacing w:before="73"/>
        <w:ind w:left="0" w:firstLine="816" w:firstLineChars="300"/>
        <w:rPr>
          <w:rFonts w:eastAsiaTheme="minorEastAsia"/>
          <w:spacing w:val="3"/>
          <w:w w:val="95"/>
          <w:sz w:val="28"/>
          <w:szCs w:val="28"/>
          <w:highlight w:val="none"/>
          <w:lang w:eastAsia="zh-CN"/>
        </w:rPr>
      </w:pPr>
    </w:p>
    <w:p>
      <w:pPr>
        <w:pStyle w:val="3"/>
        <w:tabs>
          <w:tab w:val="left" w:pos="908"/>
        </w:tabs>
        <w:spacing w:before="73"/>
        <w:ind w:left="0" w:firstLine="804" w:firstLineChars="300"/>
        <w:rPr>
          <w:rFonts w:eastAsiaTheme="minorEastAsia"/>
          <w:spacing w:val="1"/>
          <w:w w:val="95"/>
          <w:sz w:val="28"/>
          <w:szCs w:val="28"/>
          <w:highlight w:val="none"/>
          <w:lang w:eastAsia="zh-CN"/>
        </w:rPr>
      </w:pPr>
    </w:p>
    <w:p>
      <w:pPr>
        <w:pStyle w:val="3"/>
        <w:tabs>
          <w:tab w:val="left" w:pos="908"/>
        </w:tabs>
        <w:spacing w:before="73"/>
        <w:ind w:left="3484" w:hanging="3484" w:hangingChars="1300"/>
        <w:rPr>
          <w:rFonts w:eastAsiaTheme="minorEastAsia"/>
          <w:spacing w:val="1"/>
          <w:w w:val="95"/>
          <w:sz w:val="28"/>
          <w:szCs w:val="28"/>
          <w:highlight w:val="none"/>
          <w:u w:val="none"/>
          <w:lang w:eastAsia="zh-CN"/>
        </w:rPr>
      </w:pP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 xml:space="preserve">   招标单位：</w:t>
      </w:r>
      <w:r>
        <w:rPr>
          <w:rFonts w:hint="eastAsia" w:eastAsiaTheme="minorEastAsia"/>
          <w:sz w:val="28"/>
          <w:szCs w:val="28"/>
          <w:highlight w:val="none"/>
          <w:u w:val="none"/>
          <w:lang w:eastAsia="zh-CN"/>
        </w:rPr>
        <w:t>坪山区2018年度政府投资建设工程（医疗卫生A类）施工总承包项目部招标</w:t>
      </w:r>
      <w:r>
        <w:rPr>
          <w:sz w:val="28"/>
          <w:szCs w:val="28"/>
          <w:highlight w:val="none"/>
          <w:u w:val="none"/>
          <w:lang w:eastAsia="zh-CN"/>
        </w:rPr>
        <w:t>小组</w:t>
      </w:r>
    </w:p>
    <w:p>
      <w:pPr>
        <w:pStyle w:val="3"/>
        <w:spacing w:line="271" w:lineRule="auto"/>
        <w:ind w:left="4267" w:right="320" w:hanging="1599"/>
        <w:rPr>
          <w:rFonts w:eastAsiaTheme="minorEastAsia"/>
          <w:sz w:val="28"/>
          <w:szCs w:val="28"/>
          <w:highlight w:val="none"/>
          <w:u w:val="none"/>
          <w:lang w:eastAsia="zh-CN"/>
        </w:rPr>
      </w:pPr>
    </w:p>
    <w:p>
      <w:pPr>
        <w:ind w:firstLine="554" w:firstLineChars="200"/>
        <w:rPr>
          <w:rFonts w:hint="default" w:eastAsiaTheme="minorEastAsia"/>
          <w:highlight w:val="none"/>
          <w:lang w:val="en-US" w:eastAsia="zh-CN"/>
        </w:rPr>
      </w:pPr>
      <w:r>
        <w:rPr>
          <w:rFonts w:hint="eastAsia" w:eastAsiaTheme="minorEastAsia"/>
          <w:w w:val="99"/>
          <w:sz w:val="28"/>
          <w:szCs w:val="28"/>
          <w:highlight w:val="none"/>
        </w:rPr>
        <w:t>日   期</w:t>
      </w:r>
      <w:r>
        <w:rPr>
          <w:rFonts w:hint="eastAsia" w:eastAsiaTheme="minorEastAsia"/>
          <w:w w:val="99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w w:val="99"/>
          <w:sz w:val="28"/>
          <w:szCs w:val="28"/>
          <w:highlight w:val="none"/>
          <w:lang w:val="en-US" w:eastAsia="zh-CN"/>
        </w:rPr>
        <w:t>2019年05月24日</w:t>
      </w:r>
      <w:bookmarkStart w:id="0" w:name="_GoBack"/>
      <w:bookmarkEnd w:id="0"/>
    </w:p>
    <w:sectPr>
      <w:headerReference r:id="rId3" w:type="default"/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486" w:firstLineChars="270"/>
      <w:jc w:val="both"/>
    </w:pPr>
    <w:r>
      <w:rPr>
        <w:rFonts w:hint="eastAsia"/>
      </w:rPr>
      <w:t>中建一局集团安装工程有限公司第**大项目部工程合同编号：</w:t>
    </w:r>
    <w:r>
      <w:pict>
        <v:shape id="_x0000_s4097" o:spid="_x0000_s4097" o:spt="75" type="#_x0000_t75" style="position:absolute;left:0pt;margin-left:-8.5pt;margin-top:33pt;height:21pt;width:21pt;mso-position-vertical-relative:page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  <o:OLEObject Type="Embed" ProgID="Word.Picture.8" ShapeID="_x0000_s4097" DrawAspect="Content" ObjectID="_1468075725" r:id="rId1">
          <o:LockedField>false</o:LockedField>
        </o:OLEObject>
      </w:pic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0C1"/>
    <w:rsid w:val="00024F4E"/>
    <w:rsid w:val="00040FDF"/>
    <w:rsid w:val="000719C8"/>
    <w:rsid w:val="000D54B9"/>
    <w:rsid w:val="0014012C"/>
    <w:rsid w:val="001724A3"/>
    <w:rsid w:val="001D7EBD"/>
    <w:rsid w:val="002065AA"/>
    <w:rsid w:val="00254957"/>
    <w:rsid w:val="00282B81"/>
    <w:rsid w:val="00291424"/>
    <w:rsid w:val="00292049"/>
    <w:rsid w:val="002C05CF"/>
    <w:rsid w:val="0032580E"/>
    <w:rsid w:val="003A5FE6"/>
    <w:rsid w:val="003B0539"/>
    <w:rsid w:val="003D1327"/>
    <w:rsid w:val="00425526"/>
    <w:rsid w:val="004674E0"/>
    <w:rsid w:val="004F5EB7"/>
    <w:rsid w:val="005121D9"/>
    <w:rsid w:val="00516BC9"/>
    <w:rsid w:val="00567660"/>
    <w:rsid w:val="005A461E"/>
    <w:rsid w:val="005C0D35"/>
    <w:rsid w:val="005C10C1"/>
    <w:rsid w:val="006C341B"/>
    <w:rsid w:val="006D41E0"/>
    <w:rsid w:val="007E5120"/>
    <w:rsid w:val="007E772A"/>
    <w:rsid w:val="008626ED"/>
    <w:rsid w:val="00863258"/>
    <w:rsid w:val="008A143D"/>
    <w:rsid w:val="008F1440"/>
    <w:rsid w:val="009932C9"/>
    <w:rsid w:val="00997432"/>
    <w:rsid w:val="00A71FB5"/>
    <w:rsid w:val="00A73C73"/>
    <w:rsid w:val="00A92B98"/>
    <w:rsid w:val="00CC77A0"/>
    <w:rsid w:val="00D17EFF"/>
    <w:rsid w:val="00D43F7B"/>
    <w:rsid w:val="00DD4A60"/>
    <w:rsid w:val="00E42157"/>
    <w:rsid w:val="00E96247"/>
    <w:rsid w:val="00EA3772"/>
    <w:rsid w:val="00F275B9"/>
    <w:rsid w:val="00F80734"/>
    <w:rsid w:val="00FD35B7"/>
    <w:rsid w:val="014C4889"/>
    <w:rsid w:val="05E55D9B"/>
    <w:rsid w:val="08E236BD"/>
    <w:rsid w:val="0C074068"/>
    <w:rsid w:val="0C8E2429"/>
    <w:rsid w:val="0DD63835"/>
    <w:rsid w:val="0E225C25"/>
    <w:rsid w:val="225C0CD8"/>
    <w:rsid w:val="3AA75A59"/>
    <w:rsid w:val="425F4F9B"/>
    <w:rsid w:val="45431916"/>
    <w:rsid w:val="502D1EC3"/>
    <w:rsid w:val="552338C5"/>
    <w:rsid w:val="6FF01F72"/>
    <w:rsid w:val="78825739"/>
    <w:rsid w:val="79187E16"/>
    <w:rsid w:val="79420D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仿宋_GB2312"/>
      <w:b/>
      <w:bCs/>
      <w:kern w:val="0"/>
      <w:sz w:val="30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71"/>
      <w:ind w:left="106"/>
      <w:jc w:val="left"/>
    </w:pPr>
    <w:rPr>
      <w:rFonts w:ascii="Microsoft JhengHei" w:hAnsi="Microsoft JhengHei" w:eastAsia="Microsoft JhengHei" w:cstheme="minorBidi"/>
      <w:kern w:val="0"/>
      <w:sz w:val="32"/>
      <w:szCs w:val="32"/>
      <w:lang w:eastAsia="en-US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Cambria" w:hAnsi="Cambria" w:eastAsia="仿宋_GB2312" w:cs="Times New Roman"/>
      <w:b/>
      <w:bCs/>
      <w:kern w:val="0"/>
      <w:sz w:val="30"/>
      <w:szCs w:val="32"/>
    </w:rPr>
  </w:style>
  <w:style w:type="character" w:customStyle="1" w:styleId="12">
    <w:name w:val="正文文本 Char"/>
    <w:basedOn w:val="7"/>
    <w:link w:val="3"/>
    <w:qFormat/>
    <w:uiPriority w:val="1"/>
    <w:rPr>
      <w:rFonts w:ascii="Microsoft JhengHei" w:hAnsi="Microsoft JhengHei" w:eastAsia="Microsoft JhengHei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15F68-ADB9-42A2-9BA0-82937E08F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1</TotalTime>
  <ScaleCrop>false</ScaleCrop>
  <LinksUpToDate>false</LinksUpToDate>
  <CharactersWithSpaces>774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2017-08-01T07:40:00Z</dcterms:created>
  <dc:creator>Administrator</dc:creator>
  <cp:lastModifiedBy>Administrator</cp:lastModifiedBy>
  <dcterms:modified xsi:type="dcterms:W3CDTF">2019-05-24T01:51:03Z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