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A" w:rsidRDefault="00C0312F">
      <w:pPr>
        <w:pStyle w:val="1"/>
        <w:spacing w:line="240" w:lineRule="auto"/>
        <w:ind w:firstLineChars="200" w:firstLine="883"/>
        <w:rPr>
          <w:rFonts w:ascii="仿宋_GB2312" w:eastAsia="仿宋_GB2312"/>
        </w:rPr>
      </w:pPr>
      <w:bookmarkStart w:id="0" w:name="_Toc425436692"/>
      <w:bookmarkStart w:id="1" w:name="_Hlk523419585"/>
      <w:r>
        <w:rPr>
          <w:rFonts w:ascii="仿宋_GB2312" w:eastAsia="仿宋_GB2312" w:hint="eastAsia"/>
        </w:rPr>
        <w:t>中建三局一公司</w:t>
      </w:r>
      <w:r w:rsidR="000B581F">
        <w:rPr>
          <w:rFonts w:ascii="仿宋_GB2312" w:eastAsia="仿宋_GB2312"/>
        </w:rPr>
        <w:t>201</w:t>
      </w:r>
      <w:r w:rsidR="000B581F">
        <w:rPr>
          <w:rFonts w:ascii="仿宋_GB2312" w:eastAsia="仿宋_GB2312" w:hint="eastAsia"/>
        </w:rPr>
        <w:t>9</w:t>
      </w:r>
      <w:r w:rsidR="00867E77">
        <w:rPr>
          <w:rFonts w:ascii="仿宋_GB2312" w:eastAsia="仿宋_GB2312" w:hint="eastAsia"/>
        </w:rPr>
        <w:t>北京</w:t>
      </w:r>
      <w:r>
        <w:rPr>
          <w:rFonts w:ascii="仿宋_GB2312" w:eastAsia="仿宋_GB2312" w:hint="eastAsia"/>
        </w:rPr>
        <w:t>经理部</w:t>
      </w:r>
    </w:p>
    <w:p w:rsidR="00A3398A" w:rsidRDefault="00C0312F">
      <w:pPr>
        <w:pStyle w:val="a5"/>
        <w:rPr>
          <w:rFonts w:ascii="仿宋_GB2312" w:eastAsia="仿宋_GB2312" w:hAnsi="Calibri"/>
          <w:kern w:val="44"/>
          <w:sz w:val="44"/>
          <w:szCs w:val="44"/>
        </w:rPr>
      </w:pPr>
      <w:r>
        <w:rPr>
          <w:rFonts w:ascii="仿宋_GB2312" w:eastAsia="仿宋_GB2312" w:hAnsi="Calibri" w:hint="eastAsia"/>
          <w:kern w:val="44"/>
          <w:sz w:val="44"/>
          <w:szCs w:val="44"/>
        </w:rPr>
        <w:t>招标公告</w:t>
      </w:r>
      <w:bookmarkEnd w:id="0"/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eastAsia="仿宋_GB2312" w:hAnsi="宋体"/>
          <w:bCs/>
          <w:sz w:val="28"/>
          <w:szCs w:val="28"/>
        </w:rPr>
        <w:t>—</w:t>
      </w:r>
      <w:r>
        <w:rPr>
          <w:rFonts w:ascii="仿宋_GB2312" w:eastAsia="仿宋_GB2312" w:hAnsi="华文仿宋" w:hint="eastAsia"/>
          <w:bCs/>
          <w:sz w:val="28"/>
          <w:szCs w:val="28"/>
        </w:rPr>
        <w:t>“云筑网”（网址</w:t>
      </w:r>
      <w:hyperlink r:id="rId7" w:history="1">
        <w:r w:rsidR="00C41AFE" w:rsidRPr="00000E7A">
          <w:rPr>
            <w:rStyle w:val="a6"/>
            <w:rFonts w:ascii="仿宋_GB2312" w:eastAsia="仿宋_GB2312" w:hAnsi="华文仿宋"/>
            <w:bCs/>
            <w:sz w:val="28"/>
            <w:szCs w:val="28"/>
          </w:rPr>
          <w:t>http://www.yzw.cn/</w:t>
        </w:r>
        <w:r w:rsidR="00C41AFE" w:rsidRPr="00000E7A">
          <w:rPr>
            <w:rStyle w:val="a6"/>
            <w:rFonts w:ascii="仿宋_GB2312" w:eastAsia="仿宋_GB2312" w:hAnsi="华文仿宋" w:hint="eastAsia"/>
            <w:bCs/>
            <w:sz w:val="28"/>
            <w:szCs w:val="28"/>
          </w:rPr>
          <w:t>）对北京丰台樊家村项目</w:t>
        </w:r>
      </w:hyperlink>
      <w:r w:rsidR="0036000C">
        <w:rPr>
          <w:rFonts w:ascii="仿宋_GB2312" w:eastAsia="仿宋_GB2312" w:hAnsi="华文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bCs/>
          <w:sz w:val="28"/>
          <w:szCs w:val="28"/>
        </w:rPr>
        <w:t xml:space="preserve"> 的</w:t>
      </w:r>
      <w:r w:rsidR="00C41AFE">
        <w:rPr>
          <w:rFonts w:ascii="仿宋_GB2312" w:eastAsia="仿宋_GB2312" w:hAnsi="华文仿宋" w:hint="eastAsia"/>
          <w:bCs/>
          <w:sz w:val="28"/>
          <w:szCs w:val="28"/>
        </w:rPr>
        <w:t>电线电缆</w:t>
      </w:r>
      <w:r>
        <w:rPr>
          <w:rFonts w:ascii="仿宋_GB2312" w:eastAsia="仿宋_GB2312" w:hAnsi="华文仿宋" w:hint="eastAsia"/>
          <w:bCs/>
          <w:sz w:val="28"/>
          <w:szCs w:val="28"/>
        </w:rPr>
        <w:t>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一、基本情况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1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、招标组织：中建三局一公司安装公司北京</w:t>
      </w:r>
      <w:r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:rsidR="00A3398A" w:rsidRDefault="00C0312F" w:rsidP="00867E77">
      <w:pPr>
        <w:spacing w:line="360" w:lineRule="auto"/>
        <w:ind w:firstLineChars="200" w:firstLine="560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、招标项目：</w:t>
      </w:r>
      <w:r w:rsidR="00C41AFE">
        <w:rPr>
          <w:rFonts w:ascii="仿宋_GB2312" w:eastAsia="仿宋_GB2312" w:hAnsi="宋体" w:hint="eastAsia"/>
          <w:bCs/>
          <w:sz w:val="28"/>
          <w:szCs w:val="28"/>
        </w:rPr>
        <w:t>北京丰台樊家村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项目</w:t>
      </w:r>
      <w:r w:rsidR="00867E77">
        <w:rPr>
          <w:rFonts w:ascii="宋体" w:hAnsi="宋体" w:cs="宋体"/>
          <w:sz w:val="24"/>
          <w:szCs w:val="24"/>
        </w:rPr>
        <w:t xml:space="preserve"> </w:t>
      </w:r>
    </w:p>
    <w:p w:rsidR="00A3398A" w:rsidRPr="005E2A75" w:rsidRDefault="00C0312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  <w:highlight w:val="cyan"/>
        </w:rPr>
      </w:pPr>
      <w:r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、招标内容：</w:t>
      </w:r>
      <w:r w:rsidR="00C41AFE">
        <w:rPr>
          <w:rFonts w:ascii="仿宋" w:eastAsia="仿宋" w:hAnsi="仿宋" w:hint="eastAsia"/>
          <w:bCs/>
          <w:sz w:val="28"/>
          <w:szCs w:val="28"/>
        </w:rPr>
        <w:t>电线电缆</w:t>
      </w:r>
      <w:r w:rsidR="0031569D">
        <w:rPr>
          <w:rFonts w:ascii="仿宋" w:eastAsia="仿宋" w:hAnsi="仿宋" w:hint="eastAsia"/>
          <w:bCs/>
          <w:sz w:val="28"/>
          <w:szCs w:val="28"/>
        </w:rPr>
        <w:t>（</w:t>
      </w:r>
      <w:r w:rsidR="00C41AFE" w:rsidRPr="00C41AFE">
        <w:rPr>
          <w:rFonts w:ascii="仿宋" w:eastAsia="仿宋" w:hAnsi="仿宋" w:hint="eastAsia"/>
          <w:bCs/>
          <w:sz w:val="28"/>
          <w:szCs w:val="28"/>
        </w:rPr>
        <w:t>小猫、熊猫、宝丰</w:t>
      </w:r>
      <w:r w:rsidR="004E2060">
        <w:rPr>
          <w:rFonts w:ascii="仿宋" w:eastAsia="仿宋" w:hAnsi="仿宋" w:hint="eastAsia"/>
          <w:bCs/>
          <w:sz w:val="28"/>
          <w:szCs w:val="28"/>
        </w:rPr>
        <w:t>）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、招标方法：公开招标、资格预审的方式。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、具备法律主体资格，具有独立订立及履行合同的能力。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3</w:t>
      </w:r>
      <w:r>
        <w:rPr>
          <w:rFonts w:ascii="仿宋_GB2312" w:eastAsia="仿宋_GB2312" w:hAnsi="华文仿宋" w:hint="eastAsia"/>
          <w:bCs/>
          <w:sz w:val="28"/>
          <w:szCs w:val="28"/>
        </w:rPr>
        <w:t>、具有一定的经营规模和服务能力，供应商的企业注册资本不低于</w:t>
      </w:r>
      <w:r w:rsidR="00295AF7">
        <w:rPr>
          <w:rFonts w:ascii="仿宋_GB2312" w:eastAsia="仿宋_GB2312" w:hAnsi="华文仿宋" w:hint="eastAsia"/>
          <w:bCs/>
          <w:sz w:val="28"/>
          <w:szCs w:val="28"/>
        </w:rPr>
        <w:t>100</w:t>
      </w:r>
      <w:r>
        <w:rPr>
          <w:rFonts w:ascii="仿宋_GB2312" w:eastAsia="仿宋_GB2312" w:hAnsi="华文仿宋" w:hint="eastAsia"/>
          <w:b/>
          <w:sz w:val="28"/>
          <w:szCs w:val="28"/>
        </w:rPr>
        <w:t>万元。</w:t>
      </w:r>
    </w:p>
    <w:p w:rsidR="00A3398A" w:rsidRDefault="00C0312F">
      <w:pPr>
        <w:spacing w:line="560" w:lineRule="exact"/>
        <w:ind w:firstLineChars="150" w:firstLine="420"/>
        <w:outlineLvl w:val="2"/>
        <w:rPr>
          <w:rFonts w:ascii="仿宋_GB2312" w:eastAsia="仿宋_GB2312" w:hAnsi="华文仿宋"/>
          <w:bCs/>
          <w:sz w:val="28"/>
          <w:szCs w:val="28"/>
          <w:highlight w:val="green"/>
        </w:rPr>
      </w:pPr>
      <w:r>
        <w:rPr>
          <w:rFonts w:ascii="仿宋_GB2312" w:eastAsia="仿宋_GB2312" w:hAnsi="华文仿宋"/>
          <w:bCs/>
          <w:sz w:val="28"/>
          <w:szCs w:val="28"/>
        </w:rPr>
        <w:t xml:space="preserve"> 4</w:t>
      </w:r>
      <w:r>
        <w:rPr>
          <w:rFonts w:ascii="仿宋_GB2312" w:eastAsia="仿宋_GB2312" w:hAnsi="华文仿宋" w:hint="eastAsia"/>
          <w:bCs/>
          <w:sz w:val="28"/>
          <w:szCs w:val="28"/>
        </w:rPr>
        <w:t>、具有良好的商业信誉和健全的财务会计制度。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5</w:t>
      </w:r>
      <w:r>
        <w:rPr>
          <w:rFonts w:ascii="仿宋_GB2312" w:eastAsia="仿宋_GB2312" w:hAnsi="华文仿宋" w:hint="eastAsia"/>
          <w:bCs/>
          <w:sz w:val="28"/>
          <w:szCs w:val="28"/>
        </w:rPr>
        <w:t>、投标人必须具有一般纳税人资格，能够开具增值税专用或普通发票。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6</w:t>
      </w:r>
      <w:r w:rsidR="00867E77">
        <w:rPr>
          <w:rFonts w:ascii="仿宋_GB2312" w:eastAsia="仿宋_GB2312" w:hAnsi="华文仿宋" w:hint="eastAsia"/>
          <w:bCs/>
          <w:sz w:val="28"/>
          <w:szCs w:val="28"/>
        </w:rPr>
        <w:t>、符合上述条件，经中建三局一公司安装公司北京</w:t>
      </w:r>
      <w:r>
        <w:rPr>
          <w:rFonts w:ascii="仿宋_GB2312" w:eastAsia="仿宋_GB2312" w:hAnsi="华文仿宋" w:hint="eastAsia"/>
          <w:bCs/>
          <w:sz w:val="28"/>
          <w:szCs w:val="28"/>
        </w:rPr>
        <w:t>经理部工作组资格审查合格后，方为合格的投标人。</w:t>
      </w:r>
    </w:p>
    <w:p w:rsidR="00A3398A" w:rsidRDefault="00C0312F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三、投标报名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lastRenderedPageBreak/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、报名时间：截止</w:t>
      </w:r>
      <w:r w:rsidR="000B581F">
        <w:rPr>
          <w:rFonts w:ascii="仿宋_GB2312" w:eastAsia="仿宋_GB2312" w:hAnsi="华文仿宋"/>
          <w:b/>
          <w:color w:val="FF0000"/>
          <w:sz w:val="28"/>
          <w:szCs w:val="28"/>
          <w:u w:val="single"/>
        </w:rPr>
        <w:t>201</w:t>
      </w:r>
      <w:r w:rsidR="000B581F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9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年</w:t>
      </w:r>
      <w:r w:rsidR="005E2A75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5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月</w:t>
      </w:r>
      <w:r w:rsidR="007518BA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30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日</w:t>
      </w:r>
      <w:r w:rsidR="009F15D4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1</w:t>
      </w:r>
      <w:bookmarkStart w:id="2" w:name="_GoBack"/>
      <w:bookmarkEnd w:id="2"/>
      <w:r w:rsidR="007518BA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2</w:t>
      </w:r>
      <w:r>
        <w:rPr>
          <w:rFonts w:ascii="仿宋_GB2312" w:eastAsia="仿宋_GB2312" w:hAnsi="华文仿宋"/>
          <w:b/>
          <w:color w:val="FF0000"/>
          <w:sz w:val="28"/>
          <w:szCs w:val="28"/>
          <w:u w:val="single"/>
        </w:rPr>
        <w:t>:00</w:t>
      </w:r>
      <w:r>
        <w:rPr>
          <w:rFonts w:ascii="仿宋_GB2312" w:eastAsia="仿宋_GB2312" w:hAnsi="华文仿宋" w:hint="eastAsia"/>
          <w:bCs/>
          <w:sz w:val="28"/>
          <w:szCs w:val="28"/>
        </w:rPr>
        <w:t>，逾期不再接受投标单位的报名。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、报名方式：采取网络报名方式，通过“云筑网”（网址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）上进行报名，不接受其他方式报名。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3</w:t>
      </w:r>
      <w:r>
        <w:rPr>
          <w:rFonts w:ascii="仿宋_GB2312" w:eastAsia="仿宋_GB2312" w:hAnsi="华文仿宋" w:hint="eastAsia"/>
          <w:bCs/>
          <w:sz w:val="28"/>
          <w:szCs w:val="28"/>
        </w:rPr>
        <w:t>、说明：已在“云筑网”（网址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）注册的投标人，需先通过平台网页进行注册，注册信息通过审核合格后，再行报名。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4</w:t>
      </w:r>
      <w:r>
        <w:rPr>
          <w:rFonts w:ascii="仿宋_GB2312" w:eastAsia="仿宋_GB2312" w:hAnsi="华文仿宋" w:hint="eastAsia"/>
          <w:bCs/>
          <w:sz w:val="28"/>
          <w:szCs w:val="28"/>
        </w:rPr>
        <w:t>、采用公开报名、综合评审的方式。</w:t>
      </w:r>
    </w:p>
    <w:p w:rsidR="00A3398A" w:rsidRDefault="00C0312F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四、资格审查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1</w:t>
      </w:r>
      <w:r>
        <w:rPr>
          <w:rFonts w:ascii="仿宋_GB2312" w:eastAsia="仿宋_GB2312" w:hAnsi="华文仿宋" w:hint="eastAsia"/>
          <w:sz w:val="28"/>
          <w:szCs w:val="28"/>
        </w:rPr>
        <w:t>、资格审查渠道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</w:t>
      </w: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）本次招标的投标人可由各项目部和经理部推荐产生。</w:t>
      </w:r>
      <w:r>
        <w:rPr>
          <w:rFonts w:ascii="仿宋_GB2312" w:eastAsia="仿宋_GB2312" w:hAnsi="华文仿宋" w:hint="eastAsia"/>
          <w:b/>
          <w:sz w:val="28"/>
          <w:szCs w:val="28"/>
        </w:rPr>
        <w:t>资格审查由经理部采购主管部门负责完成，其资审资料可直接于云筑网报名时上传平台。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</w:t>
      </w: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）本次招标的投标人可由采购平台公开报名产生。通过平台直接报名的供应商，按照招标公告指定的时间内进行资格预审，由经理部采购部门负责审核。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2</w:t>
      </w:r>
      <w:r>
        <w:rPr>
          <w:rFonts w:ascii="仿宋_GB2312" w:eastAsia="仿宋_GB2312" w:hAnsi="华文仿宋" w:hint="eastAsia"/>
          <w:sz w:val="28"/>
          <w:szCs w:val="28"/>
        </w:rPr>
        <w:t>、资格审查资料清单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1</w:t>
      </w:r>
      <w:r w:rsidR="00B05F59">
        <w:rPr>
          <w:rFonts w:ascii="仿宋_GB2312" w:eastAsia="仿宋_GB2312" w:hAnsi="宋体" w:hint="eastAsia"/>
          <w:bCs/>
          <w:sz w:val="28"/>
          <w:szCs w:val="28"/>
        </w:rPr>
        <w:t>）投标单位营业执照三证合一</w:t>
      </w:r>
      <w:r>
        <w:rPr>
          <w:rFonts w:ascii="仿宋_GB2312" w:eastAsia="仿宋_GB2312" w:hAnsi="宋体" w:hint="eastAsia"/>
          <w:bCs/>
          <w:sz w:val="28"/>
          <w:szCs w:val="28"/>
        </w:rPr>
        <w:t>（正副本均可），投标法人授权委托书及各类权威机构认证、提供一套复印件加盖公章存档使用。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2</w:t>
      </w:r>
      <w:r w:rsidR="00B05F59">
        <w:rPr>
          <w:rFonts w:ascii="仿宋_GB2312" w:eastAsia="仿宋_GB2312" w:hAnsi="宋体" w:hint="eastAsia"/>
          <w:bCs/>
          <w:sz w:val="28"/>
          <w:szCs w:val="28"/>
        </w:rPr>
        <w:t>）法定代表人授权书证明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（3）品牌代理授权书（非厂家供应商提供）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（4）投标单位资信等级证书，质量、环境、职业健康安全管理</w:t>
      </w:r>
      <w:r>
        <w:rPr>
          <w:rFonts w:ascii="仿宋_GB2312" w:eastAsia="仿宋_GB2312" w:hAnsi="华文仿宋" w:hint="eastAsia"/>
          <w:bCs/>
          <w:sz w:val="28"/>
          <w:szCs w:val="28"/>
        </w:rPr>
        <w:lastRenderedPageBreak/>
        <w:t>体系认证证书原件</w:t>
      </w:r>
      <w:r>
        <w:rPr>
          <w:rFonts w:ascii="仿宋_GB2312" w:eastAsia="仿宋_GB2312" w:hAnsi="宋体" w:hint="eastAsia"/>
          <w:bCs/>
          <w:sz w:val="28"/>
          <w:szCs w:val="28"/>
        </w:rPr>
        <w:t>，提供一套复印件加盖公章存档使用</w:t>
      </w:r>
      <w:r>
        <w:rPr>
          <w:rFonts w:ascii="仿宋_GB2312" w:eastAsia="仿宋_GB2312" w:hAnsi="华文仿宋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（5）</w:t>
      </w:r>
      <w:r>
        <w:rPr>
          <w:rFonts w:ascii="仿宋_GB2312" w:eastAsia="仿宋_GB2312" w:hAnsi="宋体" w:hint="eastAsia"/>
          <w:bCs/>
          <w:sz w:val="28"/>
          <w:szCs w:val="28"/>
        </w:rPr>
        <w:t>类似工程同类产品的业绩表。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（6）投标单位可提供的其他证明企业情况的资料。</w:t>
      </w:r>
    </w:p>
    <w:p w:rsidR="00A3398A" w:rsidRDefault="00C0312F" w:rsidP="002F67A3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提供虚假资审资料的投标单位，任何时候一经发现，取消其投标资格。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五、招标文件的发放时间及方式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、发放时间：暂定</w:t>
      </w:r>
      <w:r w:rsidR="000B581F">
        <w:rPr>
          <w:rFonts w:ascii="仿宋_GB2312" w:eastAsia="仿宋_GB2312" w:hAnsi="宋体"/>
          <w:bCs/>
          <w:sz w:val="28"/>
          <w:szCs w:val="28"/>
          <w:u w:val="single"/>
        </w:rPr>
        <w:t>201</w:t>
      </w:r>
      <w:r w:rsidR="000B581F">
        <w:rPr>
          <w:rFonts w:ascii="仿宋_GB2312" w:eastAsia="仿宋_GB2312" w:hAnsi="宋体" w:hint="eastAsia"/>
          <w:bCs/>
          <w:sz w:val="28"/>
          <w:szCs w:val="28"/>
          <w:u w:val="single"/>
        </w:rPr>
        <w:t>9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年</w:t>
      </w:r>
      <w:r w:rsidR="005E2A75">
        <w:rPr>
          <w:rFonts w:ascii="仿宋_GB2312" w:eastAsia="仿宋_GB2312" w:hAnsi="宋体" w:hint="eastAsia"/>
          <w:bCs/>
          <w:sz w:val="28"/>
          <w:szCs w:val="28"/>
          <w:u w:val="single"/>
        </w:rPr>
        <w:t>5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7518BA">
        <w:rPr>
          <w:rFonts w:ascii="仿宋_GB2312" w:eastAsia="仿宋_GB2312" w:hAnsi="宋体" w:hint="eastAsia"/>
          <w:bCs/>
          <w:sz w:val="28"/>
          <w:szCs w:val="28"/>
          <w:u w:val="single"/>
        </w:rPr>
        <w:t>30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  <w:r>
        <w:rPr>
          <w:rFonts w:ascii="仿宋_GB2312" w:eastAsia="仿宋_GB2312" w:hAnsi="宋体"/>
          <w:bCs/>
          <w:sz w:val="28"/>
          <w:szCs w:val="28"/>
          <w:u w:val="single"/>
        </w:rPr>
        <w:t>1</w:t>
      </w:r>
      <w:r w:rsidR="007518BA">
        <w:rPr>
          <w:rFonts w:ascii="仿宋_GB2312" w:eastAsia="仿宋_GB2312" w:hAnsi="宋体" w:hint="eastAsia"/>
          <w:bCs/>
          <w:sz w:val="28"/>
          <w:szCs w:val="28"/>
          <w:u w:val="single"/>
        </w:rPr>
        <w:t>3</w:t>
      </w:r>
      <w:r>
        <w:rPr>
          <w:rFonts w:ascii="仿宋_GB2312" w:eastAsia="仿宋_GB2312" w:hAnsi="宋体"/>
          <w:bCs/>
          <w:sz w:val="28"/>
          <w:szCs w:val="28"/>
          <w:u w:val="single"/>
        </w:rPr>
        <w:t>:00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、发放形式：招标文件发布电子版，不发布书面招标文件。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、发放平台：招标方通过“</w:t>
      </w:r>
      <w:r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（网址：</w:t>
      </w:r>
      <w:r>
        <w:rPr>
          <w:rFonts w:ascii="仿宋_GB2312" w:eastAsia="仿宋_GB2312" w:hAnsi="宋体"/>
          <w:bCs/>
          <w:sz w:val="28"/>
          <w:szCs w:val="28"/>
          <w:u w:val="single"/>
        </w:rPr>
        <w:t>www.yzw.cn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周芸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话：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13811914288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传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真：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010-88450002</w:t>
      </w:r>
    </w:p>
    <w:p w:rsidR="00A3398A" w:rsidRDefault="00A3398A">
      <w:pPr>
        <w:spacing w:line="560" w:lineRule="exact"/>
        <w:ind w:leftChars="266" w:left="1399" w:hangingChars="300" w:hanging="840"/>
        <w:rPr>
          <w:rFonts w:ascii="仿宋_GB2312" w:eastAsia="仿宋_GB2312" w:hAnsi="宋体"/>
          <w:bCs/>
          <w:sz w:val="28"/>
          <w:szCs w:val="28"/>
        </w:rPr>
      </w:pPr>
    </w:p>
    <w:p w:rsidR="00A3398A" w:rsidRDefault="00A3398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A3398A" w:rsidRDefault="00867E77">
      <w:pPr>
        <w:spacing w:line="560" w:lineRule="exact"/>
        <w:ind w:firstLineChars="200" w:firstLine="560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中建三局一公司安装公司北京</w:t>
      </w:r>
      <w:r w:rsidR="00C0312F"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:rsidR="00A3398A" w:rsidRDefault="00C0312F">
      <w:pPr>
        <w:spacing w:line="560" w:lineRule="exact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二</w:t>
      </w:r>
      <w:r>
        <w:rPr>
          <w:rFonts w:ascii="宋体" w:hAnsi="宋体" w:cs="宋体" w:hint="eastAsia"/>
          <w:bCs/>
          <w:sz w:val="28"/>
          <w:szCs w:val="28"/>
        </w:rPr>
        <w:t>〇</w:t>
      </w:r>
      <w:r w:rsidR="000B581F">
        <w:rPr>
          <w:rFonts w:ascii="仿宋_GB2312" w:eastAsia="仿宋_GB2312" w:hAnsi="宋体" w:hint="eastAsia"/>
          <w:bCs/>
          <w:sz w:val="28"/>
          <w:szCs w:val="28"/>
        </w:rPr>
        <w:t>一九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5E2A75">
        <w:rPr>
          <w:rFonts w:ascii="仿宋_GB2312" w:eastAsia="仿宋_GB2312" w:hAnsi="宋体" w:hint="eastAsia"/>
          <w:bCs/>
          <w:sz w:val="28"/>
          <w:szCs w:val="28"/>
        </w:rPr>
        <w:t>五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7518BA">
        <w:rPr>
          <w:rFonts w:ascii="仿宋_GB2312" w:eastAsia="仿宋_GB2312" w:hAnsi="宋体" w:hint="eastAsia"/>
          <w:bCs/>
          <w:sz w:val="28"/>
          <w:szCs w:val="28"/>
        </w:rPr>
        <w:t>二十七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bookmarkEnd w:id="1"/>
    <w:p w:rsidR="00A3398A" w:rsidRDefault="00A3398A"/>
    <w:sectPr w:rsidR="00A3398A" w:rsidSect="00AA08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6D" w:rsidRDefault="00AF3E6D">
      <w:r>
        <w:separator/>
      </w:r>
    </w:p>
  </w:endnote>
  <w:endnote w:type="continuationSeparator" w:id="0">
    <w:p w:rsidR="00AF3E6D" w:rsidRDefault="00AF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6D" w:rsidRDefault="00AF3E6D">
      <w:r>
        <w:separator/>
      </w:r>
    </w:p>
  </w:footnote>
  <w:footnote w:type="continuationSeparator" w:id="0">
    <w:p w:rsidR="00AF3E6D" w:rsidRDefault="00AF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8A" w:rsidRDefault="00A339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D42"/>
    <w:rsid w:val="00021D01"/>
    <w:rsid w:val="0009781E"/>
    <w:rsid w:val="000B581F"/>
    <w:rsid w:val="000D3405"/>
    <w:rsid w:val="001118F0"/>
    <w:rsid w:val="001177E7"/>
    <w:rsid w:val="0013319C"/>
    <w:rsid w:val="00134184"/>
    <w:rsid w:val="00143DE5"/>
    <w:rsid w:val="0016000E"/>
    <w:rsid w:val="001A3BD2"/>
    <w:rsid w:val="001F162E"/>
    <w:rsid w:val="00227FE0"/>
    <w:rsid w:val="0024718D"/>
    <w:rsid w:val="00295AF7"/>
    <w:rsid w:val="002C1140"/>
    <w:rsid w:val="002F67A3"/>
    <w:rsid w:val="0031569D"/>
    <w:rsid w:val="0033207F"/>
    <w:rsid w:val="00334492"/>
    <w:rsid w:val="0036000C"/>
    <w:rsid w:val="0041294B"/>
    <w:rsid w:val="00423B6C"/>
    <w:rsid w:val="00435228"/>
    <w:rsid w:val="004458B5"/>
    <w:rsid w:val="004708D0"/>
    <w:rsid w:val="00472D42"/>
    <w:rsid w:val="004732F5"/>
    <w:rsid w:val="004D211B"/>
    <w:rsid w:val="004D7E4F"/>
    <w:rsid w:val="004E2060"/>
    <w:rsid w:val="005170C3"/>
    <w:rsid w:val="00517A7A"/>
    <w:rsid w:val="005460E3"/>
    <w:rsid w:val="005921FD"/>
    <w:rsid w:val="005B111F"/>
    <w:rsid w:val="005E2A75"/>
    <w:rsid w:val="005E540D"/>
    <w:rsid w:val="005F7073"/>
    <w:rsid w:val="00611A54"/>
    <w:rsid w:val="00612042"/>
    <w:rsid w:val="00640509"/>
    <w:rsid w:val="00672216"/>
    <w:rsid w:val="0068365F"/>
    <w:rsid w:val="006B1B7E"/>
    <w:rsid w:val="006B2E14"/>
    <w:rsid w:val="006E15C8"/>
    <w:rsid w:val="006E2338"/>
    <w:rsid w:val="00710775"/>
    <w:rsid w:val="00711A94"/>
    <w:rsid w:val="0071292F"/>
    <w:rsid w:val="00725FF6"/>
    <w:rsid w:val="0073306B"/>
    <w:rsid w:val="007518BA"/>
    <w:rsid w:val="0075304C"/>
    <w:rsid w:val="00785EE4"/>
    <w:rsid w:val="007B5E49"/>
    <w:rsid w:val="007C26DD"/>
    <w:rsid w:val="007D596F"/>
    <w:rsid w:val="007E35F7"/>
    <w:rsid w:val="007E485F"/>
    <w:rsid w:val="00804A56"/>
    <w:rsid w:val="00830E08"/>
    <w:rsid w:val="00855B0A"/>
    <w:rsid w:val="00866E1F"/>
    <w:rsid w:val="00867E77"/>
    <w:rsid w:val="008B1993"/>
    <w:rsid w:val="008C759A"/>
    <w:rsid w:val="008E06B0"/>
    <w:rsid w:val="008F45D6"/>
    <w:rsid w:val="00903421"/>
    <w:rsid w:val="009438C3"/>
    <w:rsid w:val="009546E0"/>
    <w:rsid w:val="00970BB3"/>
    <w:rsid w:val="00984BF1"/>
    <w:rsid w:val="009A4A4E"/>
    <w:rsid w:val="009B02DC"/>
    <w:rsid w:val="009C6B2C"/>
    <w:rsid w:val="009E111B"/>
    <w:rsid w:val="009E5B61"/>
    <w:rsid w:val="009F15D4"/>
    <w:rsid w:val="00A15410"/>
    <w:rsid w:val="00A3398A"/>
    <w:rsid w:val="00A3768D"/>
    <w:rsid w:val="00A61C2C"/>
    <w:rsid w:val="00A64EE5"/>
    <w:rsid w:val="00A7728C"/>
    <w:rsid w:val="00A82A93"/>
    <w:rsid w:val="00AA06B0"/>
    <w:rsid w:val="00AA0811"/>
    <w:rsid w:val="00AC2393"/>
    <w:rsid w:val="00AF3E6D"/>
    <w:rsid w:val="00AF5DA3"/>
    <w:rsid w:val="00AF6E16"/>
    <w:rsid w:val="00B05F59"/>
    <w:rsid w:val="00B10F3B"/>
    <w:rsid w:val="00C0312F"/>
    <w:rsid w:val="00C03DD9"/>
    <w:rsid w:val="00C41AFE"/>
    <w:rsid w:val="00C46F99"/>
    <w:rsid w:val="00C51BC2"/>
    <w:rsid w:val="00C61E92"/>
    <w:rsid w:val="00CC3425"/>
    <w:rsid w:val="00CD338F"/>
    <w:rsid w:val="00D056FB"/>
    <w:rsid w:val="00D25D31"/>
    <w:rsid w:val="00D56DD7"/>
    <w:rsid w:val="00D66CD4"/>
    <w:rsid w:val="00D71EAE"/>
    <w:rsid w:val="00DA3B26"/>
    <w:rsid w:val="00DC14F2"/>
    <w:rsid w:val="00DE1849"/>
    <w:rsid w:val="00E2248B"/>
    <w:rsid w:val="00E5281B"/>
    <w:rsid w:val="00E6042A"/>
    <w:rsid w:val="00E934DF"/>
    <w:rsid w:val="00EB61B8"/>
    <w:rsid w:val="00EF1D01"/>
    <w:rsid w:val="00F00DDB"/>
    <w:rsid w:val="00F46B1F"/>
    <w:rsid w:val="00F47C86"/>
    <w:rsid w:val="00F63BAE"/>
    <w:rsid w:val="00FA08D9"/>
    <w:rsid w:val="00FB59C4"/>
    <w:rsid w:val="00FF4B7A"/>
    <w:rsid w:val="05362EC1"/>
    <w:rsid w:val="0B195466"/>
    <w:rsid w:val="0B4634ED"/>
    <w:rsid w:val="1C6F5694"/>
    <w:rsid w:val="1EBD0D05"/>
    <w:rsid w:val="21BB6FC4"/>
    <w:rsid w:val="2A1543B8"/>
    <w:rsid w:val="2C39083A"/>
    <w:rsid w:val="2E0439E6"/>
    <w:rsid w:val="2FBB5776"/>
    <w:rsid w:val="334A20A4"/>
    <w:rsid w:val="39222D2A"/>
    <w:rsid w:val="399342E3"/>
    <w:rsid w:val="3A5C2669"/>
    <w:rsid w:val="46FF4127"/>
    <w:rsid w:val="4CEB2EDD"/>
    <w:rsid w:val="611119F4"/>
    <w:rsid w:val="678D5310"/>
    <w:rsid w:val="6E842F12"/>
    <w:rsid w:val="737B321F"/>
    <w:rsid w:val="78343E04"/>
    <w:rsid w:val="79B22BF0"/>
    <w:rsid w:val="79D21528"/>
    <w:rsid w:val="7B16193E"/>
    <w:rsid w:val="7E2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A08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081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A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AA081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9"/>
    <w:qFormat/>
    <w:locked/>
    <w:rsid w:val="00AA081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标题 Char"/>
    <w:link w:val="a5"/>
    <w:uiPriority w:val="99"/>
    <w:qFormat/>
    <w:locked/>
    <w:rsid w:val="00AA08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qFormat/>
    <w:rsid w:val="00AA0811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AA0811"/>
    <w:rPr>
      <w:sz w:val="18"/>
      <w:szCs w:val="18"/>
    </w:rPr>
  </w:style>
  <w:style w:type="character" w:styleId="a6">
    <w:name w:val="Hyperlink"/>
    <w:uiPriority w:val="99"/>
    <w:unhideWhenUsed/>
    <w:rsid w:val="00360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zw.cn/&#65289;&#23545;&#21271;&#20140;&#20016;&#21488;&#27146;&#23478;&#26449;&#39033;&#3044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212</Words>
  <Characters>1212</Characters>
  <Application>Microsoft Office Word</Application>
  <DocSecurity>0</DocSecurity>
  <Lines>10</Lines>
  <Paragraphs>2</Paragraphs>
  <ScaleCrop>false</ScaleCrop>
  <Company>user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中建三局一公司2018西南区域（成都）阀门采购</dc:title>
  <dc:creator>庞景慧</dc:creator>
  <cp:lastModifiedBy>ZhouYun</cp:lastModifiedBy>
  <cp:revision>18</cp:revision>
  <cp:lastPrinted>2019-05-27T07:11:00Z</cp:lastPrinted>
  <dcterms:created xsi:type="dcterms:W3CDTF">2018-08-14T07:22:00Z</dcterms:created>
  <dcterms:modified xsi:type="dcterms:W3CDTF">2019-05-29T09:19:00Z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