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A8" w:rsidRDefault="000732A8" w:rsidP="000732A8">
      <w:pPr>
        <w:jc w:val="left"/>
        <w:rPr>
          <w:rFonts w:ascii="宋体" w:hAnsi="宋体"/>
          <w:b/>
          <w:sz w:val="24"/>
        </w:rPr>
      </w:pPr>
      <w:bookmarkStart w:id="0" w:name="_Hlk535241862"/>
      <w:r>
        <w:rPr>
          <w:rFonts w:hint="eastAsia"/>
          <w:szCs w:val="21"/>
        </w:rPr>
        <w:t>附件一：</w:t>
      </w:r>
      <w:r>
        <w:rPr>
          <w:rFonts w:hint="eastAsia"/>
          <w:szCs w:val="21"/>
        </w:rPr>
        <w:t xml:space="preserve"> </w:t>
      </w:r>
      <w:r>
        <w:rPr>
          <w:szCs w:val="21"/>
        </w:rPr>
        <w:t xml:space="preserve">                                                      </w:t>
      </w:r>
      <w:r w:rsidRPr="008578F8">
        <w:rPr>
          <w:rFonts w:ascii="宋体" w:hAnsi="宋体" w:hint="eastAsia"/>
          <w:b/>
          <w:sz w:val="24"/>
        </w:rPr>
        <w:t>采购</w:t>
      </w:r>
      <w:r>
        <w:rPr>
          <w:rFonts w:ascii="宋体" w:hAnsi="宋体" w:hint="eastAsia"/>
          <w:b/>
          <w:sz w:val="24"/>
        </w:rPr>
        <w:t>物资包件清单</w:t>
      </w:r>
    </w:p>
    <w:p w:rsidR="000732A8" w:rsidRPr="000732A8" w:rsidRDefault="000732A8" w:rsidP="000732A8">
      <w:pPr>
        <w:jc w:val="center"/>
        <w:rPr>
          <w:rFonts w:ascii="宋体" w:hAnsi="宋体" w:hint="eastAsia"/>
          <w:sz w:val="24"/>
        </w:rPr>
      </w:pPr>
      <w:r>
        <w:rPr>
          <w:rFonts w:ascii="宋体" w:hAnsi="宋体" w:hint="eastAsia"/>
          <w:szCs w:val="21"/>
        </w:rPr>
        <w:t>（</w:t>
      </w:r>
      <w:r>
        <w:rPr>
          <w:rFonts w:hint="eastAsia"/>
          <w:szCs w:val="21"/>
        </w:rPr>
        <w:t>以下数据仅作为初步依据，具体物资规格、数量以施工图为准。</w:t>
      </w:r>
      <w:r>
        <w:rPr>
          <w:rFonts w:ascii="宋体" w:hAnsi="宋体" w:hint="eastAsia"/>
          <w:szCs w:val="21"/>
        </w:rPr>
        <w:t>）</w:t>
      </w:r>
      <w:bookmarkStart w:id="1" w:name="_GoBack"/>
      <w:bookmarkEnd w:id="0"/>
      <w:bookmarkEnd w:id="1"/>
    </w:p>
    <w:tbl>
      <w:tblPr>
        <w:tblpPr w:leftFromText="180" w:rightFromText="180" w:vertAnchor="text" w:tblpXSpec="center" w:tblpY="1"/>
        <w:tblOverlap w:val="never"/>
        <w:tblW w:w="15683" w:type="dxa"/>
        <w:tblLayout w:type="fixed"/>
        <w:tblCellMar>
          <w:left w:w="15" w:type="dxa"/>
          <w:right w:w="15" w:type="dxa"/>
        </w:tblCellMar>
        <w:tblLook w:val="0000" w:firstRow="0" w:lastRow="0" w:firstColumn="0" w:lastColumn="0" w:noHBand="0" w:noVBand="0"/>
      </w:tblPr>
      <w:tblGrid>
        <w:gridCol w:w="240"/>
        <w:gridCol w:w="668"/>
        <w:gridCol w:w="570"/>
        <w:gridCol w:w="641"/>
        <w:gridCol w:w="379"/>
        <w:gridCol w:w="555"/>
        <w:gridCol w:w="630"/>
        <w:gridCol w:w="540"/>
        <w:gridCol w:w="645"/>
        <w:gridCol w:w="10815"/>
      </w:tblGrid>
      <w:tr w:rsidR="000732A8" w:rsidRPr="00EC6AAE" w:rsidTr="00903DB4">
        <w:trPr>
          <w:trHeight w:val="480"/>
        </w:trPr>
        <w:tc>
          <w:tcPr>
            <w:tcW w:w="24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序号</w:t>
            </w:r>
          </w:p>
        </w:tc>
        <w:tc>
          <w:tcPr>
            <w:tcW w:w="668"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物资名称</w:t>
            </w:r>
          </w:p>
        </w:tc>
        <w:tc>
          <w:tcPr>
            <w:tcW w:w="57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规格</w:t>
            </w:r>
            <w:r w:rsidRPr="00EC6AAE">
              <w:rPr>
                <w:rFonts w:ascii="宋体" w:hAnsi="宋体"/>
                <w:b/>
                <w:sz w:val="15"/>
                <w:szCs w:val="15"/>
              </w:rPr>
              <w:br/>
              <w:t>型号</w:t>
            </w:r>
          </w:p>
        </w:tc>
        <w:tc>
          <w:tcPr>
            <w:tcW w:w="641"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w:t>
            </w:r>
          </w:p>
        </w:tc>
        <w:tc>
          <w:tcPr>
            <w:tcW w:w="379"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计量单位</w:t>
            </w:r>
          </w:p>
        </w:tc>
        <w:tc>
          <w:tcPr>
            <w:tcW w:w="55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包件数量</w:t>
            </w:r>
          </w:p>
        </w:tc>
        <w:tc>
          <w:tcPr>
            <w:tcW w:w="63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招标人名称</w:t>
            </w:r>
          </w:p>
        </w:tc>
        <w:tc>
          <w:tcPr>
            <w:tcW w:w="540" w:type="dxa"/>
            <w:tcBorders>
              <w:top w:val="single" w:sz="4" w:space="0" w:color="000000"/>
              <w:left w:val="single" w:sz="4" w:space="0" w:color="000000"/>
              <w:bottom w:val="single" w:sz="4" w:space="0" w:color="000000"/>
              <w:right w:val="single" w:sz="4" w:space="0" w:color="auto"/>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包件售价（元）</w:t>
            </w:r>
          </w:p>
        </w:tc>
        <w:tc>
          <w:tcPr>
            <w:tcW w:w="645" w:type="dxa"/>
            <w:tcBorders>
              <w:top w:val="single" w:sz="4" w:space="0" w:color="000000"/>
              <w:left w:val="single" w:sz="4" w:space="0" w:color="auto"/>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投标保证金（万元）</w:t>
            </w:r>
          </w:p>
        </w:tc>
        <w:tc>
          <w:tcPr>
            <w:tcW w:w="1081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20"/>
              </w:rPr>
            </w:pPr>
            <w:r w:rsidRPr="00EC6AAE">
              <w:rPr>
                <w:rFonts w:ascii="宋体" w:hAnsi="宋体"/>
                <w:b/>
                <w:sz w:val="20"/>
              </w:rPr>
              <w:t>投标人资格条件</w:t>
            </w:r>
          </w:p>
        </w:tc>
      </w:tr>
      <w:tr w:rsidR="000732A8" w:rsidRPr="00EC6AAE" w:rsidTr="00903DB4">
        <w:trPr>
          <w:trHeight w:val="3274"/>
        </w:trPr>
        <w:tc>
          <w:tcPr>
            <w:tcW w:w="24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Pr>
                <w:rFonts w:ascii="宋体" w:hAnsi="宋体"/>
                <w:b/>
                <w:sz w:val="15"/>
                <w:szCs w:val="15"/>
              </w:rPr>
              <w:t>1</w:t>
            </w:r>
          </w:p>
        </w:tc>
        <w:tc>
          <w:tcPr>
            <w:tcW w:w="668"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低压、控制电缆</w:t>
            </w:r>
          </w:p>
        </w:tc>
        <w:tc>
          <w:tcPr>
            <w:tcW w:w="57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详见物资需求表</w:t>
            </w:r>
          </w:p>
        </w:tc>
        <w:tc>
          <w:tcPr>
            <w:tcW w:w="641"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DQCG</w:t>
            </w:r>
            <w:r w:rsidRPr="00EC6AAE">
              <w:rPr>
                <w:rFonts w:ascii="宋体" w:hAnsi="宋体"/>
                <w:b/>
                <w:sz w:val="15"/>
                <w:szCs w:val="15"/>
              </w:rPr>
              <w:t>-0</w:t>
            </w:r>
            <w:r>
              <w:rPr>
                <w:rFonts w:ascii="宋体" w:hAnsi="宋体"/>
                <w:b/>
                <w:sz w:val="15"/>
                <w:szCs w:val="15"/>
              </w:rPr>
              <w:t>1</w:t>
            </w:r>
          </w:p>
        </w:tc>
        <w:tc>
          <w:tcPr>
            <w:tcW w:w="379"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米</w:t>
            </w:r>
          </w:p>
        </w:tc>
        <w:tc>
          <w:tcPr>
            <w:tcW w:w="555"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color w:val="000000"/>
                <w:sz w:val="15"/>
                <w:szCs w:val="15"/>
              </w:rPr>
            </w:pPr>
            <w:r w:rsidRPr="00EC6AAE">
              <w:rPr>
                <w:rFonts w:ascii="宋体" w:hAnsi="宋体" w:hint="eastAsia"/>
                <w:b/>
                <w:color w:val="000000"/>
                <w:sz w:val="15"/>
                <w:szCs w:val="15"/>
              </w:rPr>
              <w:t>1</w:t>
            </w:r>
            <w:r w:rsidRPr="00EC6AAE">
              <w:rPr>
                <w:rFonts w:ascii="宋体" w:hAnsi="宋体"/>
                <w:b/>
                <w:color w:val="000000"/>
                <w:sz w:val="15"/>
                <w:szCs w:val="15"/>
              </w:rPr>
              <w:t>80797</w:t>
            </w:r>
          </w:p>
        </w:tc>
        <w:tc>
          <w:tcPr>
            <w:tcW w:w="630" w:type="dxa"/>
            <w:vMerge w:val="restart"/>
            <w:tcBorders>
              <w:top w:val="single" w:sz="4" w:space="0" w:color="000000"/>
              <w:left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中铁一局集团银川都市圈城乡西线供水施工总承包项目部</w:t>
            </w:r>
          </w:p>
        </w:tc>
        <w:tc>
          <w:tcPr>
            <w:tcW w:w="540" w:type="dxa"/>
            <w:tcBorders>
              <w:top w:val="single" w:sz="4" w:space="0" w:color="000000"/>
              <w:left w:val="single" w:sz="4" w:space="0" w:color="000000"/>
              <w:bottom w:val="single" w:sz="4" w:space="0" w:color="auto"/>
              <w:right w:val="single" w:sz="4" w:space="0" w:color="auto"/>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1</w:t>
            </w:r>
            <w:r w:rsidRPr="00EC6AAE">
              <w:rPr>
                <w:rFonts w:ascii="宋体" w:hAnsi="宋体"/>
                <w:b/>
                <w:sz w:val="15"/>
                <w:szCs w:val="15"/>
              </w:rPr>
              <w:t>000</w:t>
            </w:r>
          </w:p>
        </w:tc>
        <w:tc>
          <w:tcPr>
            <w:tcW w:w="645" w:type="dxa"/>
            <w:tcBorders>
              <w:top w:val="single" w:sz="4" w:space="0" w:color="000000"/>
              <w:left w:val="single" w:sz="4" w:space="0" w:color="auto"/>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1</w:t>
            </w:r>
            <w:r w:rsidRPr="00EC6AAE">
              <w:rPr>
                <w:rFonts w:ascii="宋体" w:hAnsi="宋体"/>
                <w:b/>
                <w:sz w:val="15"/>
                <w:szCs w:val="15"/>
              </w:rPr>
              <w:t>0</w:t>
            </w:r>
          </w:p>
        </w:tc>
        <w:tc>
          <w:tcPr>
            <w:tcW w:w="10815" w:type="dxa"/>
            <w:vMerge w:val="restart"/>
            <w:tcBorders>
              <w:top w:val="single" w:sz="4" w:space="0" w:color="000000"/>
              <w:left w:val="single" w:sz="4" w:space="0" w:color="000000"/>
              <w:right w:val="single" w:sz="4" w:space="0" w:color="000000"/>
            </w:tcBorders>
          </w:tcPr>
          <w:p w:rsidR="000732A8" w:rsidRPr="00EC6AAE" w:rsidRDefault="000732A8" w:rsidP="00903DB4">
            <w:pPr>
              <w:rPr>
                <w:rFonts w:ascii="宋体" w:hAnsi="宋体"/>
                <w:sz w:val="18"/>
              </w:rPr>
            </w:pPr>
            <w:r w:rsidRPr="00EC6AAE">
              <w:rPr>
                <w:rFonts w:ascii="宋体" w:hAnsi="宋体"/>
                <w:b/>
                <w:sz w:val="18"/>
              </w:rPr>
              <w:t>投标人资格要求</w:t>
            </w:r>
            <w:r w:rsidRPr="00EC6AAE">
              <w:rPr>
                <w:rFonts w:ascii="宋体" w:hAnsi="宋体"/>
                <w:sz w:val="18"/>
              </w:rPr>
              <w:br/>
              <w:t xml:space="preserve">　　</w:t>
            </w:r>
            <w:r w:rsidRPr="00EC6AAE">
              <w:rPr>
                <w:rFonts w:ascii="宋体" w:hAnsi="宋体" w:hint="eastAsia"/>
                <w:sz w:val="18"/>
              </w:rPr>
              <w:t>1.营业范围要求：在中华人民共和国境内依法注册，具有独立法人资格、具有招标物资生产经验的生产厂家，并且具有合法、有效的社会统一信用代码。</w:t>
            </w:r>
          </w:p>
          <w:p w:rsidR="000732A8" w:rsidRPr="00EC6AAE" w:rsidRDefault="000732A8" w:rsidP="00903DB4">
            <w:pPr>
              <w:ind w:firstLineChars="200" w:firstLine="360"/>
              <w:rPr>
                <w:rFonts w:ascii="宋体" w:hAnsi="宋体"/>
                <w:sz w:val="18"/>
              </w:rPr>
            </w:pPr>
            <w:r w:rsidRPr="00EC6AAE">
              <w:rPr>
                <w:rFonts w:ascii="宋体" w:hAnsi="宋体" w:hint="eastAsia"/>
                <w:sz w:val="18"/>
              </w:rPr>
              <w:t xml:space="preserve">2.生产能力要求：生产商须具备独立制造投标标的物的生产能力，生产工艺、装备必须符合国家相关产业发展政策的相关规定，具有有效的全国工业产品许可证。 </w:t>
            </w:r>
          </w:p>
          <w:p w:rsidR="000732A8" w:rsidRPr="00EC6AAE" w:rsidRDefault="000732A8" w:rsidP="00903DB4">
            <w:pPr>
              <w:ind w:firstLineChars="200" w:firstLine="360"/>
              <w:rPr>
                <w:rFonts w:ascii="宋体" w:hAnsi="宋体"/>
                <w:sz w:val="18"/>
              </w:rPr>
            </w:pPr>
            <w:r w:rsidRPr="00EC6AAE">
              <w:rPr>
                <w:rFonts w:ascii="宋体" w:hAnsi="宋体" w:hint="eastAsia"/>
                <w:sz w:val="18"/>
              </w:rPr>
              <w:t>3.财务能力要求：具有良好的资金财务状况，生产厂注册资金不低于</w:t>
            </w:r>
            <w:r w:rsidRPr="00EC6AAE">
              <w:rPr>
                <w:rFonts w:ascii="宋体" w:hAnsi="宋体"/>
                <w:sz w:val="18"/>
              </w:rPr>
              <w:t>50</w:t>
            </w:r>
            <w:r w:rsidRPr="00EC6AAE">
              <w:rPr>
                <w:rFonts w:ascii="宋体" w:hAnsi="宋体" w:hint="eastAsia"/>
                <w:sz w:val="18"/>
              </w:rPr>
              <w:t>00万元人民币 ；</w:t>
            </w:r>
            <w:r>
              <w:rPr>
                <w:rFonts w:ascii="宋体" w:hAnsi="宋体" w:hint="eastAsia"/>
                <w:sz w:val="18"/>
              </w:rPr>
              <w:t>代理商注册资金不低于5</w:t>
            </w:r>
            <w:r>
              <w:rPr>
                <w:rFonts w:ascii="宋体" w:hAnsi="宋体"/>
                <w:sz w:val="18"/>
              </w:rPr>
              <w:t>00</w:t>
            </w:r>
            <w:r>
              <w:rPr>
                <w:rFonts w:ascii="宋体" w:hAnsi="宋体" w:hint="eastAsia"/>
                <w:sz w:val="18"/>
              </w:rPr>
              <w:t>万元人民币，</w:t>
            </w:r>
            <w:r w:rsidRPr="00EC6AAE">
              <w:rPr>
                <w:rFonts w:ascii="宋体" w:hAnsi="宋体" w:hint="eastAsia"/>
                <w:sz w:val="18"/>
              </w:rPr>
              <w:t>投标人须提供近两年（</w:t>
            </w:r>
            <w:proofErr w:type="gramStart"/>
            <w:r w:rsidRPr="00EC6AAE">
              <w:rPr>
                <w:rFonts w:ascii="宋体" w:hAnsi="宋体" w:hint="eastAsia"/>
                <w:sz w:val="18"/>
              </w:rPr>
              <w:t>2016、2017每</w:t>
            </w:r>
            <w:proofErr w:type="gramEnd"/>
            <w:r w:rsidRPr="00EC6AAE">
              <w:rPr>
                <w:rFonts w:ascii="宋体" w:hAnsi="宋体" w:hint="eastAsia"/>
                <w:sz w:val="18"/>
              </w:rPr>
              <w:t>年均需提供）经会计师事务所审计的财务报告及报表。</w:t>
            </w:r>
          </w:p>
          <w:p w:rsidR="000732A8" w:rsidRPr="00EC6AAE" w:rsidRDefault="000732A8" w:rsidP="00903DB4">
            <w:pPr>
              <w:ind w:firstLineChars="200" w:firstLine="360"/>
              <w:rPr>
                <w:rFonts w:ascii="宋体" w:hAnsi="宋体"/>
                <w:sz w:val="18"/>
              </w:rPr>
            </w:pPr>
            <w:r w:rsidRPr="00EC6AAE">
              <w:rPr>
                <w:rFonts w:ascii="宋体" w:hAnsi="宋体" w:hint="eastAsia"/>
                <w:sz w:val="18"/>
              </w:rPr>
              <w:t>4．质量保证能力要求：</w:t>
            </w:r>
            <w:bookmarkStart w:id="2" w:name="_Hlk7945529"/>
            <w:r w:rsidRPr="00EC6AAE">
              <w:rPr>
                <w:rFonts w:ascii="宋体" w:hAnsi="宋体"/>
                <w:sz w:val="18"/>
              </w:rPr>
              <w:t>生产厂</w:t>
            </w:r>
            <w:r w:rsidRPr="00EC6AAE">
              <w:rPr>
                <w:rFonts w:ascii="宋体" w:hAnsi="宋体" w:hint="eastAsia"/>
                <w:sz w:val="18"/>
              </w:rPr>
              <w:t>需要有3C强制认证证书，具备ISO9001质量管理体系认证证书、ISO14001环境管理体系认证证书、GB/T28001职业健康安全管理体系认证证书。该体系认证必须覆盖标的物产品。</w:t>
            </w:r>
            <w:r w:rsidRPr="00EC6AAE">
              <w:rPr>
                <w:rFonts w:ascii="宋体" w:hAnsi="宋体"/>
                <w:sz w:val="18"/>
              </w:rPr>
              <w:t>产品符合国家现行标准；投标产品生产厂具有</w:t>
            </w:r>
            <w:r w:rsidRPr="00EC6AAE">
              <w:rPr>
                <w:rFonts w:ascii="宋体" w:hAnsi="宋体" w:hint="eastAsia"/>
                <w:sz w:val="18"/>
              </w:rPr>
              <w:t>近三</w:t>
            </w:r>
            <w:r w:rsidRPr="00EC6AAE">
              <w:rPr>
                <w:rFonts w:ascii="宋体" w:hAnsi="宋体"/>
                <w:sz w:val="18"/>
              </w:rPr>
              <w:t>年（201</w:t>
            </w:r>
            <w:r w:rsidRPr="00EC6AAE">
              <w:rPr>
                <w:rFonts w:ascii="宋体" w:hAnsi="宋体" w:hint="eastAsia"/>
                <w:sz w:val="18"/>
              </w:rPr>
              <w:t>6</w:t>
            </w:r>
            <w:r w:rsidRPr="00EC6AAE">
              <w:rPr>
                <w:rFonts w:ascii="宋体" w:hAnsi="宋体"/>
                <w:sz w:val="18"/>
              </w:rPr>
              <w:t>、201</w:t>
            </w:r>
            <w:r w:rsidRPr="00EC6AAE">
              <w:rPr>
                <w:rFonts w:ascii="宋体" w:hAnsi="宋体" w:hint="eastAsia"/>
                <w:sz w:val="18"/>
              </w:rPr>
              <w:t>7</w:t>
            </w:r>
            <w:r w:rsidRPr="00EC6AAE">
              <w:rPr>
                <w:rFonts w:ascii="宋体" w:hAnsi="宋体"/>
                <w:sz w:val="18"/>
              </w:rPr>
              <w:t>、201</w:t>
            </w:r>
            <w:r w:rsidRPr="00EC6AAE">
              <w:rPr>
                <w:rFonts w:ascii="宋体" w:hAnsi="宋体" w:hint="eastAsia"/>
                <w:sz w:val="18"/>
              </w:rPr>
              <w:t>8</w:t>
            </w:r>
            <w:r w:rsidRPr="00EC6AAE">
              <w:rPr>
                <w:rFonts w:ascii="宋体" w:hAnsi="宋体"/>
                <w:sz w:val="18"/>
              </w:rPr>
              <w:t>）的省、部级</w:t>
            </w:r>
            <w:r w:rsidRPr="00EC6AAE">
              <w:rPr>
                <w:rFonts w:ascii="宋体" w:hAnsi="宋体" w:hint="eastAsia"/>
                <w:sz w:val="18"/>
              </w:rPr>
              <w:t>及</w:t>
            </w:r>
            <w:r w:rsidRPr="00EC6AAE">
              <w:rPr>
                <w:rFonts w:ascii="宋体" w:hAnsi="宋体"/>
                <w:sz w:val="18"/>
              </w:rPr>
              <w:t>以上专业检测机构出具的投标物资质量检验报告</w:t>
            </w:r>
            <w:r w:rsidRPr="00EC6AAE">
              <w:rPr>
                <w:rFonts w:ascii="宋体" w:hAnsi="宋体" w:hint="eastAsia"/>
                <w:sz w:val="18"/>
              </w:rPr>
              <w:t>。。</w:t>
            </w:r>
          </w:p>
          <w:bookmarkEnd w:id="2"/>
          <w:p w:rsidR="000732A8" w:rsidRPr="00EC6AAE" w:rsidRDefault="000732A8" w:rsidP="00903DB4">
            <w:pPr>
              <w:ind w:firstLineChars="200" w:firstLine="360"/>
              <w:rPr>
                <w:rFonts w:ascii="宋体" w:hAnsi="宋体"/>
                <w:sz w:val="18"/>
              </w:rPr>
            </w:pPr>
            <w:r w:rsidRPr="00EC6AAE">
              <w:rPr>
                <w:rFonts w:ascii="宋体" w:hAnsi="宋体" w:hint="eastAsia"/>
                <w:sz w:val="18"/>
              </w:rPr>
              <w:t>5．供货业绩要求：生产厂具有近三年（2016、2017、2018）国家重点工程建设项目或轨道交通项目供货业绩（须附中标通知书复印件或供货合同复印件等），招标标的物相同或以上规格的合同不少于3份。</w:t>
            </w:r>
          </w:p>
          <w:p w:rsidR="000732A8" w:rsidRPr="00EC6AAE" w:rsidRDefault="000732A8" w:rsidP="00903DB4">
            <w:pPr>
              <w:ind w:firstLineChars="200" w:firstLine="360"/>
              <w:rPr>
                <w:rFonts w:ascii="宋体" w:hAnsi="宋体"/>
                <w:sz w:val="18"/>
              </w:rPr>
            </w:pPr>
            <w:r w:rsidRPr="00EC6AAE">
              <w:rPr>
                <w:rFonts w:ascii="宋体" w:hAnsi="宋体" w:hint="eastAsia"/>
                <w:sz w:val="18"/>
              </w:rPr>
              <w:t>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不接受股份公司限制交易内的投标单位。投标人应为无不良信用记录单位（失信被执行人、重大税收违法案件当事人名单、政府采购严重违法失信行为记录）。查询渠道：“信用中国”网站（www.creditchina.gov.cn）、中国政府采购网（www.ccgp.gov.cn），若有不良记录，报名无效。</w:t>
            </w:r>
          </w:p>
          <w:p w:rsidR="000732A8" w:rsidRPr="00EC6AAE" w:rsidRDefault="000732A8" w:rsidP="00903DB4">
            <w:pPr>
              <w:ind w:firstLineChars="200" w:firstLine="360"/>
              <w:rPr>
                <w:rFonts w:ascii="宋体" w:hAnsi="宋体"/>
                <w:sz w:val="18"/>
              </w:rPr>
            </w:pPr>
            <w:r w:rsidRPr="00EC6AAE">
              <w:rPr>
                <w:rFonts w:ascii="宋体" w:hAnsi="宋体" w:hint="eastAsia"/>
                <w:sz w:val="18"/>
              </w:rPr>
              <w:t>7．其他要求：投标</w:t>
            </w:r>
            <w:r>
              <w:rPr>
                <w:rFonts w:ascii="宋体" w:hAnsi="宋体" w:hint="eastAsia"/>
                <w:sz w:val="18"/>
              </w:rPr>
              <w:t>人</w:t>
            </w:r>
            <w:r w:rsidRPr="00EC6AAE">
              <w:rPr>
                <w:rFonts w:ascii="宋体" w:hAnsi="宋体" w:hint="eastAsia"/>
                <w:sz w:val="18"/>
              </w:rPr>
              <w:t>为生产厂家</w:t>
            </w:r>
            <w:r>
              <w:rPr>
                <w:rFonts w:ascii="宋体" w:hAnsi="宋体" w:hint="eastAsia"/>
                <w:sz w:val="18"/>
              </w:rPr>
              <w:t>或代理商</w:t>
            </w:r>
            <w:r w:rsidRPr="00EC6AAE">
              <w:rPr>
                <w:rFonts w:ascii="宋体" w:hAnsi="宋体" w:hint="eastAsia"/>
                <w:sz w:val="18"/>
              </w:rPr>
              <w:t>。</w:t>
            </w:r>
            <w:r>
              <w:rPr>
                <w:rFonts w:ascii="宋体" w:hAnsi="宋体" w:hint="eastAsia"/>
                <w:sz w:val="18"/>
              </w:rPr>
              <w:t>代理商须获得生产厂家的授权。生产厂家</w:t>
            </w:r>
            <w:r w:rsidRPr="00EC6AAE">
              <w:rPr>
                <w:rFonts w:ascii="宋体" w:hAnsi="宋体" w:hint="eastAsia"/>
                <w:sz w:val="18"/>
              </w:rPr>
              <w:t>需在中国中铁电线电缆供应商准入名录中的电缆生产企业</w:t>
            </w:r>
            <w:r>
              <w:rPr>
                <w:rFonts w:ascii="宋体" w:hAnsi="宋体" w:hint="eastAsia"/>
                <w:sz w:val="18"/>
              </w:rPr>
              <w:t>。</w:t>
            </w:r>
          </w:p>
          <w:p w:rsidR="000732A8" w:rsidRDefault="000732A8" w:rsidP="00903DB4">
            <w:pPr>
              <w:ind w:firstLineChars="200" w:firstLine="360"/>
              <w:rPr>
                <w:rFonts w:ascii="宋体" w:hAnsi="宋体"/>
                <w:sz w:val="18"/>
              </w:rPr>
            </w:pPr>
            <w:r>
              <w:rPr>
                <w:rFonts w:ascii="宋体" w:hAnsi="宋体" w:hint="eastAsia"/>
                <w:sz w:val="18"/>
              </w:rPr>
              <w:t>8</w:t>
            </w:r>
            <w:r>
              <w:rPr>
                <w:rFonts w:ascii="宋体" w:hAnsi="宋体"/>
                <w:sz w:val="18"/>
              </w:rPr>
              <w:t>.</w:t>
            </w:r>
            <w:r>
              <w:rPr>
                <w:rFonts w:ascii="宋体" w:hAnsi="宋体" w:hint="eastAsia"/>
                <w:sz w:val="18"/>
              </w:rPr>
              <w:t>已参与招标人6月1</w:t>
            </w:r>
            <w:r>
              <w:rPr>
                <w:rFonts w:ascii="宋体" w:hAnsi="宋体"/>
                <w:sz w:val="18"/>
              </w:rPr>
              <w:t>1</w:t>
            </w:r>
            <w:r>
              <w:rPr>
                <w:rFonts w:ascii="宋体" w:hAnsi="宋体" w:hint="eastAsia"/>
                <w:sz w:val="18"/>
              </w:rPr>
              <w:t>日公开招标并报名交标书费和投标保证金的投标人，本次竞争性谈判采购不再交标书费和投标保证金，但需按规定在网上响应并现场投标和谈判。</w:t>
            </w:r>
          </w:p>
          <w:p w:rsidR="000732A8" w:rsidRPr="00EC6AAE" w:rsidRDefault="000732A8" w:rsidP="00903DB4">
            <w:pPr>
              <w:ind w:firstLineChars="200" w:firstLine="360"/>
              <w:rPr>
                <w:rFonts w:ascii="宋体" w:hAnsi="宋体" w:hint="eastAsia"/>
                <w:sz w:val="18"/>
              </w:rPr>
            </w:pPr>
          </w:p>
        </w:tc>
      </w:tr>
      <w:tr w:rsidR="000732A8" w:rsidRPr="00EC6AAE" w:rsidTr="00903DB4">
        <w:trPr>
          <w:trHeight w:val="2952"/>
        </w:trPr>
        <w:tc>
          <w:tcPr>
            <w:tcW w:w="240"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Pr>
                <w:rFonts w:ascii="宋体" w:hAnsi="宋体"/>
                <w:b/>
                <w:sz w:val="15"/>
                <w:szCs w:val="15"/>
              </w:rPr>
              <w:t>2</w:t>
            </w:r>
          </w:p>
        </w:tc>
        <w:tc>
          <w:tcPr>
            <w:tcW w:w="668"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高压电缆</w:t>
            </w:r>
          </w:p>
        </w:tc>
        <w:tc>
          <w:tcPr>
            <w:tcW w:w="570"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详见物资需求表</w:t>
            </w:r>
          </w:p>
        </w:tc>
        <w:tc>
          <w:tcPr>
            <w:tcW w:w="641"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DQCG</w:t>
            </w:r>
            <w:r w:rsidRPr="00EC6AAE">
              <w:rPr>
                <w:rFonts w:ascii="宋体" w:hAnsi="宋体"/>
                <w:b/>
                <w:sz w:val="15"/>
                <w:szCs w:val="15"/>
              </w:rPr>
              <w:t>-0</w:t>
            </w:r>
            <w:r>
              <w:rPr>
                <w:rFonts w:ascii="宋体" w:hAnsi="宋体"/>
                <w:b/>
                <w:sz w:val="15"/>
                <w:szCs w:val="15"/>
              </w:rPr>
              <w:t>2</w:t>
            </w:r>
          </w:p>
        </w:tc>
        <w:tc>
          <w:tcPr>
            <w:tcW w:w="379"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米</w:t>
            </w:r>
          </w:p>
        </w:tc>
        <w:tc>
          <w:tcPr>
            <w:tcW w:w="555" w:type="dxa"/>
            <w:tcBorders>
              <w:top w:val="single" w:sz="4" w:space="0" w:color="auto"/>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color w:val="000000"/>
                <w:sz w:val="15"/>
                <w:szCs w:val="15"/>
              </w:rPr>
            </w:pPr>
            <w:r w:rsidRPr="00EC6AAE">
              <w:rPr>
                <w:rFonts w:ascii="宋体" w:hAnsi="宋体" w:hint="eastAsia"/>
                <w:b/>
                <w:color w:val="000000"/>
                <w:sz w:val="15"/>
                <w:szCs w:val="15"/>
              </w:rPr>
              <w:t>5</w:t>
            </w:r>
            <w:r w:rsidRPr="00EC6AAE">
              <w:rPr>
                <w:rFonts w:ascii="宋体" w:hAnsi="宋体"/>
                <w:b/>
                <w:color w:val="000000"/>
                <w:sz w:val="15"/>
                <w:szCs w:val="15"/>
              </w:rPr>
              <w:t>095</w:t>
            </w:r>
          </w:p>
        </w:tc>
        <w:tc>
          <w:tcPr>
            <w:tcW w:w="630" w:type="dxa"/>
            <w:vMerge/>
            <w:tcBorders>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color w:val="FF0000"/>
                <w:sz w:val="15"/>
                <w:szCs w:val="15"/>
              </w:rPr>
            </w:pPr>
          </w:p>
        </w:tc>
        <w:tc>
          <w:tcPr>
            <w:tcW w:w="540" w:type="dxa"/>
            <w:tcBorders>
              <w:top w:val="single" w:sz="4" w:space="0" w:color="auto"/>
              <w:left w:val="single" w:sz="4" w:space="0" w:color="000000"/>
              <w:bottom w:val="single" w:sz="4" w:space="0" w:color="auto"/>
              <w:right w:val="single" w:sz="4" w:space="0" w:color="auto"/>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5</w:t>
            </w:r>
            <w:r w:rsidRPr="00EC6AAE">
              <w:rPr>
                <w:rFonts w:ascii="宋体" w:hAnsi="宋体"/>
                <w:b/>
                <w:sz w:val="15"/>
                <w:szCs w:val="15"/>
              </w:rPr>
              <w:t>00</w:t>
            </w:r>
          </w:p>
        </w:tc>
        <w:tc>
          <w:tcPr>
            <w:tcW w:w="645" w:type="dxa"/>
            <w:tcBorders>
              <w:top w:val="single" w:sz="4" w:space="0" w:color="auto"/>
              <w:left w:val="single" w:sz="4" w:space="0" w:color="auto"/>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5</w:t>
            </w:r>
          </w:p>
        </w:tc>
        <w:tc>
          <w:tcPr>
            <w:tcW w:w="10815" w:type="dxa"/>
            <w:vMerge/>
            <w:tcBorders>
              <w:left w:val="single" w:sz="4" w:space="0" w:color="000000"/>
              <w:bottom w:val="single" w:sz="4" w:space="0" w:color="auto"/>
              <w:right w:val="single" w:sz="4" w:space="0" w:color="000000"/>
            </w:tcBorders>
          </w:tcPr>
          <w:p w:rsidR="000732A8" w:rsidRPr="00EC6AAE" w:rsidRDefault="000732A8" w:rsidP="00903DB4">
            <w:pPr>
              <w:rPr>
                <w:rFonts w:ascii="宋体" w:hAnsi="宋体"/>
                <w:b/>
                <w:sz w:val="18"/>
              </w:rPr>
            </w:pPr>
          </w:p>
        </w:tc>
      </w:tr>
    </w:tbl>
    <w:p w:rsidR="000732A8" w:rsidRDefault="000732A8" w:rsidP="000732A8">
      <w:pPr>
        <w:spacing w:line="360" w:lineRule="auto"/>
        <w:jc w:val="left"/>
        <w:rPr>
          <w:szCs w:val="28"/>
        </w:rPr>
      </w:pPr>
    </w:p>
    <w:tbl>
      <w:tblPr>
        <w:tblpPr w:leftFromText="180" w:rightFromText="180" w:vertAnchor="text" w:tblpXSpec="center" w:tblpY="1"/>
        <w:tblOverlap w:val="never"/>
        <w:tblW w:w="15683" w:type="dxa"/>
        <w:tblLayout w:type="fixed"/>
        <w:tblCellMar>
          <w:left w:w="15" w:type="dxa"/>
          <w:right w:w="15" w:type="dxa"/>
        </w:tblCellMar>
        <w:tblLook w:val="0000" w:firstRow="0" w:lastRow="0" w:firstColumn="0" w:lastColumn="0" w:noHBand="0" w:noVBand="0"/>
      </w:tblPr>
      <w:tblGrid>
        <w:gridCol w:w="240"/>
        <w:gridCol w:w="668"/>
        <w:gridCol w:w="570"/>
        <w:gridCol w:w="641"/>
        <w:gridCol w:w="379"/>
        <w:gridCol w:w="555"/>
        <w:gridCol w:w="630"/>
        <w:gridCol w:w="540"/>
        <w:gridCol w:w="645"/>
        <w:gridCol w:w="10815"/>
      </w:tblGrid>
      <w:tr w:rsidR="000732A8" w:rsidRPr="00EC6AAE" w:rsidTr="00903DB4">
        <w:trPr>
          <w:trHeight w:val="480"/>
        </w:trPr>
        <w:tc>
          <w:tcPr>
            <w:tcW w:w="24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bookmarkStart w:id="3" w:name="_Hlk8548382"/>
            <w:r w:rsidRPr="00EC6AAE">
              <w:rPr>
                <w:rFonts w:ascii="宋体" w:hAnsi="宋体"/>
                <w:b/>
                <w:sz w:val="15"/>
                <w:szCs w:val="15"/>
              </w:rPr>
              <w:t>序号</w:t>
            </w:r>
          </w:p>
        </w:tc>
        <w:tc>
          <w:tcPr>
            <w:tcW w:w="668"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物资名称</w:t>
            </w:r>
          </w:p>
        </w:tc>
        <w:tc>
          <w:tcPr>
            <w:tcW w:w="57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规格</w:t>
            </w:r>
            <w:r w:rsidRPr="00EC6AAE">
              <w:rPr>
                <w:rFonts w:ascii="宋体" w:hAnsi="宋体"/>
                <w:b/>
                <w:sz w:val="15"/>
                <w:szCs w:val="15"/>
              </w:rPr>
              <w:br/>
              <w:t>型号</w:t>
            </w:r>
          </w:p>
        </w:tc>
        <w:tc>
          <w:tcPr>
            <w:tcW w:w="641"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w:t>
            </w:r>
          </w:p>
        </w:tc>
        <w:tc>
          <w:tcPr>
            <w:tcW w:w="379"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计量单位</w:t>
            </w:r>
          </w:p>
        </w:tc>
        <w:tc>
          <w:tcPr>
            <w:tcW w:w="55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包件数量</w:t>
            </w:r>
          </w:p>
        </w:tc>
        <w:tc>
          <w:tcPr>
            <w:tcW w:w="63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招标人名称</w:t>
            </w:r>
          </w:p>
        </w:tc>
        <w:tc>
          <w:tcPr>
            <w:tcW w:w="540" w:type="dxa"/>
            <w:tcBorders>
              <w:top w:val="single" w:sz="4" w:space="0" w:color="000000"/>
              <w:left w:val="single" w:sz="4" w:space="0" w:color="000000"/>
              <w:bottom w:val="single" w:sz="4" w:space="0" w:color="000000"/>
              <w:right w:val="single" w:sz="4" w:space="0" w:color="auto"/>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包件售价（元）</w:t>
            </w:r>
          </w:p>
        </w:tc>
        <w:tc>
          <w:tcPr>
            <w:tcW w:w="645" w:type="dxa"/>
            <w:tcBorders>
              <w:top w:val="single" w:sz="4" w:space="0" w:color="000000"/>
              <w:left w:val="single" w:sz="4" w:space="0" w:color="auto"/>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投标保证金（万元）</w:t>
            </w:r>
          </w:p>
        </w:tc>
        <w:tc>
          <w:tcPr>
            <w:tcW w:w="1081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20"/>
              </w:rPr>
            </w:pPr>
            <w:r w:rsidRPr="00EC6AAE">
              <w:rPr>
                <w:rFonts w:ascii="宋体" w:hAnsi="宋体"/>
                <w:b/>
                <w:sz w:val="20"/>
              </w:rPr>
              <w:t>投标人资格条件</w:t>
            </w:r>
          </w:p>
        </w:tc>
      </w:tr>
      <w:tr w:rsidR="000732A8" w:rsidRPr="00EC6AAE" w:rsidTr="00903DB4">
        <w:trPr>
          <w:trHeight w:val="6240"/>
        </w:trPr>
        <w:tc>
          <w:tcPr>
            <w:tcW w:w="24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5</w:t>
            </w:r>
          </w:p>
        </w:tc>
        <w:tc>
          <w:tcPr>
            <w:tcW w:w="668"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1</w:t>
            </w:r>
            <w:r w:rsidRPr="00EC6AAE">
              <w:rPr>
                <w:rFonts w:ascii="宋体" w:hAnsi="宋体"/>
                <w:b/>
                <w:sz w:val="15"/>
                <w:szCs w:val="15"/>
              </w:rPr>
              <w:t>0</w:t>
            </w:r>
            <w:r w:rsidRPr="00EC6AAE">
              <w:rPr>
                <w:rFonts w:ascii="宋体" w:hAnsi="宋体" w:hint="eastAsia"/>
                <w:b/>
                <w:sz w:val="15"/>
                <w:szCs w:val="15"/>
              </w:rPr>
              <w:t>KV变频器柜</w:t>
            </w:r>
          </w:p>
        </w:tc>
        <w:tc>
          <w:tcPr>
            <w:tcW w:w="57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详见技术规格书</w:t>
            </w:r>
          </w:p>
        </w:tc>
        <w:tc>
          <w:tcPr>
            <w:tcW w:w="641"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DQCG</w:t>
            </w:r>
            <w:r w:rsidRPr="00EC6AAE">
              <w:rPr>
                <w:rFonts w:ascii="宋体" w:hAnsi="宋体"/>
                <w:b/>
                <w:sz w:val="15"/>
                <w:szCs w:val="15"/>
              </w:rPr>
              <w:t>-05</w:t>
            </w:r>
          </w:p>
        </w:tc>
        <w:tc>
          <w:tcPr>
            <w:tcW w:w="379"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台</w:t>
            </w:r>
          </w:p>
        </w:tc>
        <w:tc>
          <w:tcPr>
            <w:tcW w:w="555"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color w:val="000000"/>
                <w:sz w:val="15"/>
                <w:szCs w:val="15"/>
              </w:rPr>
            </w:pPr>
            <w:r w:rsidRPr="00EC6AAE">
              <w:rPr>
                <w:rFonts w:ascii="宋体" w:hAnsi="宋体" w:hint="eastAsia"/>
                <w:b/>
                <w:color w:val="000000"/>
                <w:sz w:val="15"/>
                <w:szCs w:val="15"/>
              </w:rPr>
              <w:t>4</w:t>
            </w:r>
          </w:p>
        </w:tc>
        <w:tc>
          <w:tcPr>
            <w:tcW w:w="63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中铁一局集团银川都市圈城乡西线供水施工总承包项目部</w:t>
            </w:r>
          </w:p>
        </w:tc>
        <w:tc>
          <w:tcPr>
            <w:tcW w:w="540" w:type="dxa"/>
            <w:tcBorders>
              <w:top w:val="single" w:sz="4" w:space="0" w:color="000000"/>
              <w:left w:val="single" w:sz="4" w:space="0" w:color="000000"/>
              <w:bottom w:val="single" w:sz="4" w:space="0" w:color="auto"/>
              <w:right w:val="single" w:sz="4" w:space="0" w:color="auto"/>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5</w:t>
            </w:r>
            <w:r w:rsidRPr="00EC6AAE">
              <w:rPr>
                <w:rFonts w:ascii="宋体" w:hAnsi="宋体"/>
                <w:b/>
                <w:sz w:val="15"/>
                <w:szCs w:val="15"/>
              </w:rPr>
              <w:t>00</w:t>
            </w:r>
          </w:p>
        </w:tc>
        <w:tc>
          <w:tcPr>
            <w:tcW w:w="645" w:type="dxa"/>
            <w:tcBorders>
              <w:top w:val="single" w:sz="4" w:space="0" w:color="000000"/>
              <w:left w:val="single" w:sz="4" w:space="0" w:color="auto"/>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5</w:t>
            </w:r>
          </w:p>
        </w:tc>
        <w:tc>
          <w:tcPr>
            <w:tcW w:w="10815" w:type="dxa"/>
            <w:tcBorders>
              <w:top w:val="single" w:sz="4" w:space="0" w:color="000000"/>
              <w:left w:val="single" w:sz="4" w:space="0" w:color="000000"/>
              <w:bottom w:val="single" w:sz="4" w:space="0" w:color="auto"/>
              <w:right w:val="single" w:sz="4" w:space="0" w:color="000000"/>
            </w:tcBorders>
          </w:tcPr>
          <w:p w:rsidR="000732A8" w:rsidRPr="00EC6AAE" w:rsidRDefault="000732A8" w:rsidP="00903DB4">
            <w:pPr>
              <w:rPr>
                <w:rFonts w:ascii="宋体" w:hAnsi="宋体"/>
                <w:sz w:val="18"/>
              </w:rPr>
            </w:pPr>
            <w:bookmarkStart w:id="4" w:name="_Hlk9060184"/>
            <w:r w:rsidRPr="00EC6AAE">
              <w:rPr>
                <w:rFonts w:ascii="宋体" w:hAnsi="宋体"/>
                <w:b/>
                <w:sz w:val="18"/>
              </w:rPr>
              <w:t>投标人资格要求</w:t>
            </w:r>
            <w:r w:rsidRPr="00EC6AAE">
              <w:rPr>
                <w:rFonts w:ascii="宋体" w:hAnsi="宋体"/>
                <w:sz w:val="18"/>
              </w:rPr>
              <w:br/>
              <w:t xml:space="preserve">　　</w:t>
            </w:r>
            <w:r w:rsidRPr="00EC6AAE">
              <w:rPr>
                <w:rFonts w:ascii="宋体" w:hAnsi="宋体" w:hint="eastAsia"/>
                <w:sz w:val="18"/>
              </w:rPr>
              <w:t>1.营业范围要求：在中华人民共和国境内依法注册，具有独立法人资格、具有招标物资生产经验的生产厂家，并且具有合法、有效的社会统一信用代码。</w:t>
            </w:r>
          </w:p>
          <w:p w:rsidR="000732A8" w:rsidRPr="00EC6AAE" w:rsidRDefault="000732A8" w:rsidP="00903DB4">
            <w:pPr>
              <w:rPr>
                <w:rFonts w:ascii="宋体" w:hAnsi="宋体"/>
                <w:sz w:val="18"/>
              </w:rPr>
            </w:pPr>
            <w:r w:rsidRPr="00EC6AAE">
              <w:rPr>
                <w:rFonts w:ascii="宋体" w:hAnsi="宋体" w:hint="eastAsia"/>
                <w:sz w:val="18"/>
              </w:rPr>
              <w:t xml:space="preserve">　　2.生产能力要求：生产商须具备独立制造投标标的物的生产能力，生产工艺、装备必须符合国家相关产业发展政策的相关规定。 </w:t>
            </w:r>
          </w:p>
          <w:p w:rsidR="000732A8" w:rsidRPr="00EC6AAE" w:rsidRDefault="000732A8" w:rsidP="00903DB4">
            <w:pPr>
              <w:rPr>
                <w:rFonts w:ascii="宋体" w:hAnsi="宋体"/>
                <w:sz w:val="18"/>
              </w:rPr>
            </w:pPr>
            <w:r w:rsidRPr="00EC6AAE">
              <w:rPr>
                <w:rFonts w:ascii="宋体" w:hAnsi="宋体" w:hint="eastAsia"/>
                <w:sz w:val="18"/>
              </w:rPr>
              <w:t>3.财务能力要求：具有良好的资金财务状况，生产厂注册资金不低于</w:t>
            </w:r>
            <w:r w:rsidRPr="00EC6AAE">
              <w:rPr>
                <w:rFonts w:ascii="宋体" w:hAnsi="宋体"/>
                <w:sz w:val="18"/>
              </w:rPr>
              <w:t>10</w:t>
            </w:r>
            <w:r w:rsidRPr="00EC6AAE">
              <w:rPr>
                <w:rFonts w:ascii="宋体" w:hAnsi="宋体" w:hint="eastAsia"/>
                <w:sz w:val="18"/>
              </w:rPr>
              <w:t>00万元人民币 ；代理商注册资金不低于5</w:t>
            </w:r>
            <w:r w:rsidRPr="00EC6AAE">
              <w:rPr>
                <w:rFonts w:ascii="宋体" w:hAnsi="宋体"/>
                <w:sz w:val="18"/>
              </w:rPr>
              <w:t>00</w:t>
            </w:r>
            <w:r w:rsidRPr="00EC6AAE">
              <w:rPr>
                <w:rFonts w:ascii="宋体" w:hAnsi="宋体" w:hint="eastAsia"/>
                <w:sz w:val="18"/>
              </w:rPr>
              <w:t>万元，投标人须提供近两年（</w:t>
            </w:r>
            <w:proofErr w:type="gramStart"/>
            <w:r w:rsidRPr="00EC6AAE">
              <w:rPr>
                <w:rFonts w:ascii="宋体" w:hAnsi="宋体" w:hint="eastAsia"/>
                <w:sz w:val="18"/>
              </w:rPr>
              <w:t>2016、2017每</w:t>
            </w:r>
            <w:proofErr w:type="gramEnd"/>
            <w:r w:rsidRPr="00EC6AAE">
              <w:rPr>
                <w:rFonts w:ascii="宋体" w:hAnsi="宋体" w:hint="eastAsia"/>
                <w:sz w:val="18"/>
              </w:rPr>
              <w:t>年均需提供）经会计师事务所审计的财务报告及报表。</w:t>
            </w:r>
          </w:p>
          <w:p w:rsidR="000732A8" w:rsidRPr="00EC6AAE" w:rsidRDefault="000732A8" w:rsidP="00903DB4">
            <w:pPr>
              <w:rPr>
                <w:rFonts w:ascii="宋体" w:hAnsi="宋体"/>
                <w:sz w:val="18"/>
              </w:rPr>
            </w:pPr>
            <w:r w:rsidRPr="00EC6AAE">
              <w:rPr>
                <w:rFonts w:ascii="宋体" w:hAnsi="宋体" w:hint="eastAsia"/>
                <w:sz w:val="18"/>
              </w:rPr>
              <w:t>4．质量保证能力要求：具备ISO9001质量管理体系认证证书、ISO14001环境管理体系认证证书、GB/T28001职业健康安全管理体系认证证书，该体系认证必须覆盖标的物产品。</w:t>
            </w:r>
            <w:r w:rsidRPr="00EC6AAE">
              <w:rPr>
                <w:rFonts w:ascii="宋体" w:hAnsi="宋体"/>
                <w:sz w:val="18"/>
              </w:rPr>
              <w:t>产品符合国家现行标准；投标产品生产厂具有</w:t>
            </w:r>
            <w:r w:rsidRPr="00EC6AAE">
              <w:rPr>
                <w:rFonts w:ascii="宋体" w:hAnsi="宋体" w:hint="eastAsia"/>
                <w:sz w:val="18"/>
              </w:rPr>
              <w:t>近三</w:t>
            </w:r>
            <w:r w:rsidRPr="00EC6AAE">
              <w:rPr>
                <w:rFonts w:ascii="宋体" w:hAnsi="宋体"/>
                <w:sz w:val="18"/>
              </w:rPr>
              <w:t>年（201</w:t>
            </w:r>
            <w:r w:rsidRPr="00EC6AAE">
              <w:rPr>
                <w:rFonts w:ascii="宋体" w:hAnsi="宋体" w:hint="eastAsia"/>
                <w:sz w:val="18"/>
              </w:rPr>
              <w:t>6</w:t>
            </w:r>
            <w:r w:rsidRPr="00EC6AAE">
              <w:rPr>
                <w:rFonts w:ascii="宋体" w:hAnsi="宋体"/>
                <w:sz w:val="18"/>
              </w:rPr>
              <w:t>、201</w:t>
            </w:r>
            <w:r w:rsidRPr="00EC6AAE">
              <w:rPr>
                <w:rFonts w:ascii="宋体" w:hAnsi="宋体" w:hint="eastAsia"/>
                <w:sz w:val="18"/>
              </w:rPr>
              <w:t>7</w:t>
            </w:r>
            <w:r w:rsidRPr="00EC6AAE">
              <w:rPr>
                <w:rFonts w:ascii="宋体" w:hAnsi="宋体"/>
                <w:sz w:val="18"/>
              </w:rPr>
              <w:t>、201</w:t>
            </w:r>
            <w:r w:rsidRPr="00EC6AAE">
              <w:rPr>
                <w:rFonts w:ascii="宋体" w:hAnsi="宋体" w:hint="eastAsia"/>
                <w:sz w:val="18"/>
              </w:rPr>
              <w:t>8</w:t>
            </w:r>
            <w:r w:rsidRPr="00EC6AAE">
              <w:rPr>
                <w:rFonts w:ascii="宋体" w:hAnsi="宋体"/>
                <w:sz w:val="18"/>
              </w:rPr>
              <w:t>）的省、部级</w:t>
            </w:r>
            <w:r w:rsidRPr="00EC6AAE">
              <w:rPr>
                <w:rFonts w:ascii="宋体" w:hAnsi="宋体" w:hint="eastAsia"/>
                <w:sz w:val="18"/>
              </w:rPr>
              <w:t>及</w:t>
            </w:r>
            <w:r w:rsidRPr="00EC6AAE">
              <w:rPr>
                <w:rFonts w:ascii="宋体" w:hAnsi="宋体"/>
                <w:sz w:val="18"/>
              </w:rPr>
              <w:t>以上专业检测机构出具的投标物资质量检验报告</w:t>
            </w:r>
            <w:r w:rsidRPr="00EC6AAE">
              <w:rPr>
                <w:rFonts w:ascii="宋体" w:hAnsi="宋体" w:hint="eastAsia"/>
                <w:sz w:val="18"/>
              </w:rPr>
              <w:t>。</w:t>
            </w:r>
          </w:p>
          <w:p w:rsidR="000732A8" w:rsidRPr="00EC6AAE" w:rsidRDefault="000732A8" w:rsidP="00903DB4">
            <w:pPr>
              <w:rPr>
                <w:rFonts w:ascii="宋体" w:hAnsi="宋体"/>
                <w:sz w:val="18"/>
              </w:rPr>
            </w:pPr>
            <w:r w:rsidRPr="00EC6AAE">
              <w:rPr>
                <w:rFonts w:ascii="宋体" w:hAnsi="宋体" w:hint="eastAsia"/>
                <w:sz w:val="18"/>
              </w:rPr>
              <w:t>5．供货业绩要求：生产厂具有近三年（2016、2017、2018）国家重点工程建设项目或轨道交通项目供货业绩（须附中标通知书复印件或供货合同复印件等），招标标的物相同或以上规格的合同不少于3份。</w:t>
            </w:r>
          </w:p>
          <w:p w:rsidR="000732A8" w:rsidRPr="00EC6AAE" w:rsidRDefault="000732A8" w:rsidP="00903DB4">
            <w:pPr>
              <w:rPr>
                <w:rFonts w:ascii="宋体" w:hAnsi="宋体"/>
                <w:sz w:val="18"/>
              </w:rPr>
            </w:pPr>
            <w:r w:rsidRPr="00EC6AAE">
              <w:rPr>
                <w:rFonts w:ascii="宋体" w:hAnsi="宋体" w:hint="eastAsia"/>
                <w:sz w:val="18"/>
              </w:rPr>
              <w:t xml:space="preserve">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不接受股份公司限制交易内的投标单位。投标人应为无不良信用记录单位（失信被执行人、重大税收违法案件当事人名单、政府采购严重违法失信行为记录）。查询渠道：“信用中国”网站（www.creditchina.gov.cn）、中国政府采购网（www.ccgp.gov.cn），若有不良记录，报名无效。</w:t>
            </w:r>
          </w:p>
          <w:p w:rsidR="000732A8" w:rsidRPr="00EC6AAE" w:rsidRDefault="000732A8" w:rsidP="00903DB4">
            <w:pPr>
              <w:rPr>
                <w:rFonts w:ascii="宋体" w:hAnsi="宋体"/>
                <w:sz w:val="18"/>
              </w:rPr>
            </w:pPr>
            <w:r w:rsidRPr="00EC6AAE">
              <w:rPr>
                <w:rFonts w:ascii="宋体" w:hAnsi="宋体" w:hint="eastAsia"/>
                <w:sz w:val="18"/>
              </w:rPr>
              <w:t>7．其他要求：生产商或代理商投标，代理商需有生产商授权。</w:t>
            </w:r>
          </w:p>
          <w:bookmarkEnd w:id="4"/>
          <w:p w:rsidR="000732A8" w:rsidRDefault="000732A8" w:rsidP="00903DB4">
            <w:pPr>
              <w:rPr>
                <w:rFonts w:ascii="宋体" w:hAnsi="宋体"/>
                <w:sz w:val="18"/>
              </w:rPr>
            </w:pPr>
            <w:r>
              <w:rPr>
                <w:rFonts w:ascii="宋体" w:hAnsi="宋体" w:hint="eastAsia"/>
                <w:sz w:val="18"/>
              </w:rPr>
              <w:t>8</w:t>
            </w:r>
            <w:r>
              <w:rPr>
                <w:rFonts w:ascii="宋体" w:hAnsi="宋体"/>
                <w:sz w:val="18"/>
              </w:rPr>
              <w:t>.</w:t>
            </w:r>
            <w:r>
              <w:rPr>
                <w:rFonts w:ascii="宋体" w:hAnsi="宋体" w:hint="eastAsia"/>
                <w:sz w:val="18"/>
              </w:rPr>
              <w:t>已参与招标人6月1</w:t>
            </w:r>
            <w:r>
              <w:rPr>
                <w:rFonts w:ascii="宋体" w:hAnsi="宋体"/>
                <w:sz w:val="18"/>
              </w:rPr>
              <w:t>1</w:t>
            </w:r>
            <w:r>
              <w:rPr>
                <w:rFonts w:ascii="宋体" w:hAnsi="宋体" w:hint="eastAsia"/>
                <w:sz w:val="18"/>
              </w:rPr>
              <w:t>日公开招标并报名交标书费和投标保证金的投标人，本次竞争性谈判采购不再交标书费和投标保证金，但需按规定在网上响应并现场投标和谈判。</w:t>
            </w:r>
          </w:p>
          <w:p w:rsidR="000732A8" w:rsidRDefault="000732A8" w:rsidP="00903DB4">
            <w:pPr>
              <w:rPr>
                <w:rFonts w:ascii="宋体" w:hAnsi="宋体"/>
                <w:sz w:val="18"/>
              </w:rPr>
            </w:pPr>
          </w:p>
          <w:p w:rsidR="000732A8" w:rsidRDefault="000732A8" w:rsidP="00903DB4">
            <w:pPr>
              <w:rPr>
                <w:rFonts w:ascii="宋体" w:hAnsi="宋体" w:hint="eastAsia"/>
                <w:sz w:val="18"/>
              </w:rPr>
            </w:pPr>
          </w:p>
          <w:p w:rsidR="000732A8" w:rsidRPr="00EC6AAE" w:rsidRDefault="000732A8" w:rsidP="00903DB4">
            <w:pPr>
              <w:ind w:firstLineChars="200" w:firstLine="360"/>
              <w:rPr>
                <w:rFonts w:ascii="宋体" w:hAnsi="宋体"/>
                <w:sz w:val="18"/>
              </w:rPr>
            </w:pPr>
          </w:p>
        </w:tc>
      </w:tr>
      <w:bookmarkEnd w:id="3"/>
    </w:tbl>
    <w:p w:rsidR="000732A8" w:rsidRDefault="000732A8" w:rsidP="000732A8">
      <w:pPr>
        <w:spacing w:line="360" w:lineRule="auto"/>
        <w:jc w:val="left"/>
        <w:rPr>
          <w:szCs w:val="28"/>
        </w:rPr>
      </w:pPr>
    </w:p>
    <w:tbl>
      <w:tblPr>
        <w:tblpPr w:leftFromText="180" w:rightFromText="180" w:vertAnchor="text" w:tblpXSpec="center" w:tblpY="1"/>
        <w:tblOverlap w:val="never"/>
        <w:tblW w:w="15683" w:type="dxa"/>
        <w:tblLayout w:type="fixed"/>
        <w:tblCellMar>
          <w:left w:w="15" w:type="dxa"/>
          <w:right w:w="15" w:type="dxa"/>
        </w:tblCellMar>
        <w:tblLook w:val="0000" w:firstRow="0" w:lastRow="0" w:firstColumn="0" w:lastColumn="0" w:noHBand="0" w:noVBand="0"/>
      </w:tblPr>
      <w:tblGrid>
        <w:gridCol w:w="240"/>
        <w:gridCol w:w="668"/>
        <w:gridCol w:w="570"/>
        <w:gridCol w:w="641"/>
        <w:gridCol w:w="379"/>
        <w:gridCol w:w="555"/>
        <w:gridCol w:w="630"/>
        <w:gridCol w:w="540"/>
        <w:gridCol w:w="645"/>
        <w:gridCol w:w="10815"/>
      </w:tblGrid>
      <w:tr w:rsidR="000732A8" w:rsidRPr="00EC6AAE" w:rsidTr="00903DB4">
        <w:trPr>
          <w:trHeight w:val="480"/>
        </w:trPr>
        <w:tc>
          <w:tcPr>
            <w:tcW w:w="24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bookmarkStart w:id="5" w:name="_Hlk8548842"/>
            <w:r w:rsidRPr="00EC6AAE">
              <w:rPr>
                <w:rFonts w:ascii="宋体" w:hAnsi="宋体"/>
                <w:b/>
                <w:sz w:val="15"/>
                <w:szCs w:val="15"/>
              </w:rPr>
              <w:lastRenderedPageBreak/>
              <w:t>序号</w:t>
            </w:r>
          </w:p>
        </w:tc>
        <w:tc>
          <w:tcPr>
            <w:tcW w:w="668"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物资名称</w:t>
            </w:r>
          </w:p>
        </w:tc>
        <w:tc>
          <w:tcPr>
            <w:tcW w:w="57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规格</w:t>
            </w:r>
            <w:r w:rsidRPr="00EC6AAE">
              <w:rPr>
                <w:rFonts w:ascii="宋体" w:hAnsi="宋体"/>
                <w:b/>
                <w:sz w:val="15"/>
                <w:szCs w:val="15"/>
              </w:rPr>
              <w:br/>
              <w:t>型号</w:t>
            </w:r>
          </w:p>
        </w:tc>
        <w:tc>
          <w:tcPr>
            <w:tcW w:w="641"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w:t>
            </w:r>
          </w:p>
        </w:tc>
        <w:tc>
          <w:tcPr>
            <w:tcW w:w="379"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计量单位</w:t>
            </w:r>
          </w:p>
        </w:tc>
        <w:tc>
          <w:tcPr>
            <w:tcW w:w="55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包件数量</w:t>
            </w:r>
          </w:p>
        </w:tc>
        <w:tc>
          <w:tcPr>
            <w:tcW w:w="630"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招标人名称</w:t>
            </w:r>
          </w:p>
        </w:tc>
        <w:tc>
          <w:tcPr>
            <w:tcW w:w="540" w:type="dxa"/>
            <w:tcBorders>
              <w:top w:val="single" w:sz="4" w:space="0" w:color="000000"/>
              <w:left w:val="single" w:sz="4" w:space="0" w:color="000000"/>
              <w:bottom w:val="single" w:sz="4" w:space="0" w:color="000000"/>
              <w:right w:val="single" w:sz="4" w:space="0" w:color="auto"/>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b/>
                <w:sz w:val="15"/>
                <w:szCs w:val="15"/>
              </w:rPr>
              <w:t>包件售价（元）</w:t>
            </w:r>
          </w:p>
        </w:tc>
        <w:tc>
          <w:tcPr>
            <w:tcW w:w="645" w:type="dxa"/>
            <w:tcBorders>
              <w:top w:val="single" w:sz="4" w:space="0" w:color="000000"/>
              <w:left w:val="single" w:sz="4" w:space="0" w:color="auto"/>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投标保证金（万元）</w:t>
            </w:r>
          </w:p>
        </w:tc>
        <w:tc>
          <w:tcPr>
            <w:tcW w:w="10815" w:type="dxa"/>
            <w:tcBorders>
              <w:top w:val="single" w:sz="4" w:space="0" w:color="000000"/>
              <w:left w:val="single" w:sz="4" w:space="0" w:color="000000"/>
              <w:bottom w:val="single" w:sz="4" w:space="0" w:color="000000"/>
              <w:right w:val="single" w:sz="4" w:space="0" w:color="000000"/>
            </w:tcBorders>
            <w:vAlign w:val="center"/>
          </w:tcPr>
          <w:p w:rsidR="000732A8" w:rsidRPr="00EC6AAE" w:rsidRDefault="000732A8" w:rsidP="00903DB4">
            <w:pPr>
              <w:autoSpaceDN w:val="0"/>
              <w:jc w:val="center"/>
              <w:textAlignment w:val="center"/>
              <w:rPr>
                <w:rFonts w:ascii="宋体" w:hAnsi="宋体"/>
                <w:b/>
                <w:sz w:val="20"/>
              </w:rPr>
            </w:pPr>
            <w:r w:rsidRPr="00EC6AAE">
              <w:rPr>
                <w:rFonts w:ascii="宋体" w:hAnsi="宋体"/>
                <w:b/>
                <w:sz w:val="20"/>
              </w:rPr>
              <w:t>投标人资格条件</w:t>
            </w:r>
          </w:p>
        </w:tc>
      </w:tr>
      <w:tr w:rsidR="000732A8" w:rsidRPr="00EC6AAE" w:rsidTr="00903DB4">
        <w:trPr>
          <w:trHeight w:val="6240"/>
        </w:trPr>
        <w:tc>
          <w:tcPr>
            <w:tcW w:w="24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7</w:t>
            </w:r>
          </w:p>
        </w:tc>
        <w:tc>
          <w:tcPr>
            <w:tcW w:w="668"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自控设备（含硬件和软件）</w:t>
            </w:r>
          </w:p>
        </w:tc>
        <w:tc>
          <w:tcPr>
            <w:tcW w:w="57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sz w:val="15"/>
                <w:szCs w:val="15"/>
              </w:rPr>
            </w:pPr>
            <w:r w:rsidRPr="00EC6AAE">
              <w:rPr>
                <w:rFonts w:ascii="宋体" w:hAnsi="宋体" w:hint="eastAsia"/>
                <w:b/>
                <w:sz w:val="15"/>
                <w:szCs w:val="15"/>
              </w:rPr>
              <w:t>详见物资需求表和技术规格书</w:t>
            </w:r>
          </w:p>
        </w:tc>
        <w:tc>
          <w:tcPr>
            <w:tcW w:w="641"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DQCG</w:t>
            </w:r>
            <w:r w:rsidRPr="00EC6AAE">
              <w:rPr>
                <w:rFonts w:ascii="宋体" w:hAnsi="宋体"/>
                <w:b/>
                <w:sz w:val="15"/>
                <w:szCs w:val="15"/>
              </w:rPr>
              <w:t>-07</w:t>
            </w:r>
          </w:p>
        </w:tc>
        <w:tc>
          <w:tcPr>
            <w:tcW w:w="379"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台</w:t>
            </w:r>
          </w:p>
        </w:tc>
        <w:tc>
          <w:tcPr>
            <w:tcW w:w="555"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b/>
                <w:color w:val="000000"/>
                <w:sz w:val="15"/>
                <w:szCs w:val="15"/>
              </w:rPr>
            </w:pPr>
            <w:r>
              <w:rPr>
                <w:rFonts w:ascii="宋体" w:hAnsi="宋体"/>
                <w:b/>
                <w:color w:val="000000"/>
                <w:sz w:val="15"/>
                <w:szCs w:val="15"/>
              </w:rPr>
              <w:t>1303</w:t>
            </w:r>
          </w:p>
        </w:tc>
        <w:tc>
          <w:tcPr>
            <w:tcW w:w="630" w:type="dxa"/>
            <w:tcBorders>
              <w:top w:val="single" w:sz="4" w:space="0" w:color="000000"/>
              <w:left w:val="single" w:sz="4" w:space="0" w:color="000000"/>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中铁一局集团银川都市圈城乡西线供水施工总承包项目部</w:t>
            </w:r>
          </w:p>
        </w:tc>
        <w:tc>
          <w:tcPr>
            <w:tcW w:w="540" w:type="dxa"/>
            <w:tcBorders>
              <w:top w:val="single" w:sz="4" w:space="0" w:color="000000"/>
              <w:left w:val="single" w:sz="4" w:space="0" w:color="000000"/>
              <w:bottom w:val="single" w:sz="4" w:space="0" w:color="auto"/>
              <w:right w:val="single" w:sz="4" w:space="0" w:color="auto"/>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1</w:t>
            </w:r>
            <w:r w:rsidRPr="00EC6AAE">
              <w:rPr>
                <w:rFonts w:ascii="宋体" w:hAnsi="宋体"/>
                <w:b/>
                <w:sz w:val="15"/>
                <w:szCs w:val="15"/>
              </w:rPr>
              <w:t>000</w:t>
            </w:r>
          </w:p>
        </w:tc>
        <w:tc>
          <w:tcPr>
            <w:tcW w:w="645" w:type="dxa"/>
            <w:tcBorders>
              <w:top w:val="single" w:sz="4" w:space="0" w:color="000000"/>
              <w:left w:val="single" w:sz="4" w:space="0" w:color="auto"/>
              <w:bottom w:val="single" w:sz="4" w:space="0" w:color="auto"/>
              <w:right w:val="single" w:sz="4" w:space="0" w:color="000000"/>
            </w:tcBorders>
            <w:vAlign w:val="center"/>
          </w:tcPr>
          <w:p w:rsidR="000732A8" w:rsidRPr="00EC6AAE" w:rsidRDefault="000732A8" w:rsidP="00903DB4">
            <w:pPr>
              <w:autoSpaceDN w:val="0"/>
              <w:jc w:val="center"/>
              <w:textAlignment w:val="center"/>
              <w:rPr>
                <w:rFonts w:ascii="宋体" w:hAnsi="宋体" w:hint="eastAsia"/>
                <w:b/>
                <w:sz w:val="15"/>
                <w:szCs w:val="15"/>
              </w:rPr>
            </w:pPr>
            <w:r w:rsidRPr="00EC6AAE">
              <w:rPr>
                <w:rFonts w:ascii="宋体" w:hAnsi="宋体" w:hint="eastAsia"/>
                <w:b/>
                <w:sz w:val="15"/>
                <w:szCs w:val="15"/>
              </w:rPr>
              <w:t>1</w:t>
            </w:r>
            <w:r w:rsidRPr="00EC6AAE">
              <w:rPr>
                <w:rFonts w:ascii="宋体" w:hAnsi="宋体"/>
                <w:b/>
                <w:sz w:val="15"/>
                <w:szCs w:val="15"/>
              </w:rPr>
              <w:t>0</w:t>
            </w:r>
          </w:p>
        </w:tc>
        <w:tc>
          <w:tcPr>
            <w:tcW w:w="10815" w:type="dxa"/>
            <w:tcBorders>
              <w:top w:val="single" w:sz="4" w:space="0" w:color="000000"/>
              <w:left w:val="single" w:sz="4" w:space="0" w:color="000000"/>
              <w:bottom w:val="single" w:sz="4" w:space="0" w:color="auto"/>
              <w:right w:val="single" w:sz="4" w:space="0" w:color="000000"/>
            </w:tcBorders>
          </w:tcPr>
          <w:p w:rsidR="000732A8" w:rsidRPr="00EC6AAE" w:rsidRDefault="000732A8" w:rsidP="00903DB4">
            <w:pPr>
              <w:rPr>
                <w:rFonts w:ascii="宋体" w:hAnsi="宋体"/>
                <w:sz w:val="18"/>
              </w:rPr>
            </w:pPr>
            <w:r w:rsidRPr="00EC6AAE">
              <w:rPr>
                <w:rFonts w:ascii="宋体" w:hAnsi="宋体"/>
                <w:b/>
                <w:sz w:val="18"/>
              </w:rPr>
              <w:t>投标人资格要求</w:t>
            </w:r>
            <w:r w:rsidRPr="00EC6AAE">
              <w:rPr>
                <w:rFonts w:ascii="宋体" w:hAnsi="宋体"/>
                <w:sz w:val="18"/>
              </w:rPr>
              <w:br/>
              <w:t xml:space="preserve">　　</w:t>
            </w:r>
            <w:r w:rsidRPr="00EC6AAE">
              <w:rPr>
                <w:rFonts w:ascii="宋体" w:hAnsi="宋体" w:hint="eastAsia"/>
                <w:sz w:val="18"/>
              </w:rPr>
              <w:t>1.营业范围要求：在中华人民共和国境内依法注册，具有独立法人资格，有丰富集成能力的集成代理商，并且具有合法、有效的社会统一信用代码。</w:t>
            </w:r>
          </w:p>
          <w:p w:rsidR="000732A8" w:rsidRPr="00EC6AAE" w:rsidRDefault="000732A8" w:rsidP="00903DB4">
            <w:pPr>
              <w:rPr>
                <w:rFonts w:ascii="宋体" w:hAnsi="宋体"/>
                <w:sz w:val="18"/>
              </w:rPr>
            </w:pPr>
            <w:r w:rsidRPr="00EC6AAE">
              <w:rPr>
                <w:rFonts w:ascii="宋体" w:hAnsi="宋体" w:hint="eastAsia"/>
                <w:sz w:val="18"/>
              </w:rPr>
              <w:t xml:space="preserve">　　2.生产能力要求：生产商须具备独立制造投标标的物的生产能力，生产工艺、装备必须符合国家相关产业发展政策的相关规定。 </w:t>
            </w:r>
          </w:p>
          <w:p w:rsidR="000732A8" w:rsidRPr="00EC6AAE" w:rsidRDefault="000732A8" w:rsidP="00903DB4">
            <w:pPr>
              <w:rPr>
                <w:rFonts w:ascii="宋体" w:hAnsi="宋体"/>
                <w:sz w:val="18"/>
              </w:rPr>
            </w:pPr>
            <w:r w:rsidRPr="00EC6AAE">
              <w:rPr>
                <w:rFonts w:ascii="宋体" w:hAnsi="宋体" w:hint="eastAsia"/>
                <w:sz w:val="18"/>
              </w:rPr>
              <w:t>3.财务能力要求：具有良好的资金财务状况，生产厂注册资金不低于</w:t>
            </w:r>
            <w:r w:rsidRPr="00EC6AAE">
              <w:rPr>
                <w:rFonts w:ascii="宋体" w:hAnsi="宋体"/>
                <w:sz w:val="18"/>
              </w:rPr>
              <w:t>20</w:t>
            </w:r>
            <w:r w:rsidRPr="00EC6AAE">
              <w:rPr>
                <w:rFonts w:ascii="宋体" w:hAnsi="宋体" w:hint="eastAsia"/>
                <w:sz w:val="18"/>
              </w:rPr>
              <w:t>00万元人民币 ；集成代理商注册资金不低于</w:t>
            </w:r>
            <w:r w:rsidRPr="00EC6AAE">
              <w:rPr>
                <w:rFonts w:ascii="宋体" w:hAnsi="宋体"/>
                <w:sz w:val="18"/>
              </w:rPr>
              <w:t>1000</w:t>
            </w:r>
            <w:r w:rsidRPr="00EC6AAE">
              <w:rPr>
                <w:rFonts w:ascii="宋体" w:hAnsi="宋体" w:hint="eastAsia"/>
                <w:sz w:val="18"/>
              </w:rPr>
              <w:t>万元人民币，投标人须提供近两年（</w:t>
            </w:r>
            <w:proofErr w:type="gramStart"/>
            <w:r w:rsidRPr="00EC6AAE">
              <w:rPr>
                <w:rFonts w:ascii="宋体" w:hAnsi="宋体" w:hint="eastAsia"/>
                <w:sz w:val="18"/>
              </w:rPr>
              <w:t>2016、2017每</w:t>
            </w:r>
            <w:proofErr w:type="gramEnd"/>
            <w:r w:rsidRPr="00EC6AAE">
              <w:rPr>
                <w:rFonts w:ascii="宋体" w:hAnsi="宋体" w:hint="eastAsia"/>
                <w:sz w:val="18"/>
              </w:rPr>
              <w:t>年均需提供）经会计师事务所审计的财务报告及报表（</w:t>
            </w:r>
            <w:r w:rsidRPr="00EC6AAE">
              <w:rPr>
                <w:rFonts w:ascii="宋体" w:hAnsi="宋体"/>
                <w:sz w:val="18"/>
              </w:rPr>
              <w:t>2019</w:t>
            </w:r>
            <w:r w:rsidRPr="00EC6AAE">
              <w:rPr>
                <w:rFonts w:ascii="宋体" w:hAnsi="宋体" w:hint="eastAsia"/>
                <w:sz w:val="18"/>
              </w:rPr>
              <w:t>年新注册公司不提供）。</w:t>
            </w:r>
          </w:p>
          <w:p w:rsidR="000732A8" w:rsidRPr="00EC6AAE" w:rsidRDefault="000732A8" w:rsidP="00903DB4">
            <w:pPr>
              <w:rPr>
                <w:rFonts w:ascii="宋体" w:hAnsi="宋体"/>
                <w:sz w:val="18"/>
              </w:rPr>
            </w:pPr>
            <w:r w:rsidRPr="00EC6AAE">
              <w:rPr>
                <w:rFonts w:ascii="宋体" w:hAnsi="宋体" w:hint="eastAsia"/>
                <w:sz w:val="18"/>
              </w:rPr>
              <w:t>4．质量保证能力要求：生产厂家具备ISO9001质量管理体系认证证书、ISO14001环境管理体系认证证书、GB/T28001职业健康安全管理体系认证证书，该体系认证必须覆盖标的物产品。</w:t>
            </w:r>
            <w:r w:rsidRPr="00EC6AAE">
              <w:rPr>
                <w:rFonts w:ascii="宋体" w:hAnsi="宋体"/>
                <w:sz w:val="18"/>
              </w:rPr>
              <w:t>产品符合国家现行标准；投标产品生产厂具有</w:t>
            </w:r>
            <w:r w:rsidRPr="00EC6AAE">
              <w:rPr>
                <w:rFonts w:ascii="宋体" w:hAnsi="宋体" w:hint="eastAsia"/>
                <w:sz w:val="18"/>
              </w:rPr>
              <w:t>近三</w:t>
            </w:r>
            <w:r w:rsidRPr="00EC6AAE">
              <w:rPr>
                <w:rFonts w:ascii="宋体" w:hAnsi="宋体"/>
                <w:sz w:val="18"/>
              </w:rPr>
              <w:t>年（201</w:t>
            </w:r>
            <w:r w:rsidRPr="00EC6AAE">
              <w:rPr>
                <w:rFonts w:ascii="宋体" w:hAnsi="宋体" w:hint="eastAsia"/>
                <w:sz w:val="18"/>
              </w:rPr>
              <w:t>6</w:t>
            </w:r>
            <w:r w:rsidRPr="00EC6AAE">
              <w:rPr>
                <w:rFonts w:ascii="宋体" w:hAnsi="宋体"/>
                <w:sz w:val="18"/>
              </w:rPr>
              <w:t>、201</w:t>
            </w:r>
            <w:r w:rsidRPr="00EC6AAE">
              <w:rPr>
                <w:rFonts w:ascii="宋体" w:hAnsi="宋体" w:hint="eastAsia"/>
                <w:sz w:val="18"/>
              </w:rPr>
              <w:t>7</w:t>
            </w:r>
            <w:r w:rsidRPr="00EC6AAE">
              <w:rPr>
                <w:rFonts w:ascii="宋体" w:hAnsi="宋体"/>
                <w:sz w:val="18"/>
              </w:rPr>
              <w:t>、201</w:t>
            </w:r>
            <w:r w:rsidRPr="00EC6AAE">
              <w:rPr>
                <w:rFonts w:ascii="宋体" w:hAnsi="宋体" w:hint="eastAsia"/>
                <w:sz w:val="18"/>
              </w:rPr>
              <w:t>8</w:t>
            </w:r>
            <w:r w:rsidRPr="00EC6AAE">
              <w:rPr>
                <w:rFonts w:ascii="宋体" w:hAnsi="宋体"/>
                <w:sz w:val="18"/>
              </w:rPr>
              <w:t>）的省、部级</w:t>
            </w:r>
            <w:r w:rsidRPr="00EC6AAE">
              <w:rPr>
                <w:rFonts w:ascii="宋体" w:hAnsi="宋体" w:hint="eastAsia"/>
                <w:sz w:val="18"/>
              </w:rPr>
              <w:t>及</w:t>
            </w:r>
            <w:r w:rsidRPr="00EC6AAE">
              <w:rPr>
                <w:rFonts w:ascii="宋体" w:hAnsi="宋体"/>
                <w:sz w:val="18"/>
              </w:rPr>
              <w:t>以上专业检测机构出具的投标物资质量检验报告</w:t>
            </w:r>
            <w:r w:rsidRPr="00EC6AAE">
              <w:rPr>
                <w:rFonts w:ascii="宋体" w:hAnsi="宋体" w:hint="eastAsia"/>
                <w:sz w:val="18"/>
              </w:rPr>
              <w:t>。</w:t>
            </w:r>
          </w:p>
          <w:p w:rsidR="000732A8" w:rsidRPr="00EC6AAE" w:rsidRDefault="000732A8" w:rsidP="00903DB4">
            <w:pPr>
              <w:rPr>
                <w:rFonts w:ascii="宋体" w:hAnsi="宋体"/>
                <w:sz w:val="18"/>
              </w:rPr>
            </w:pPr>
            <w:r w:rsidRPr="00EC6AAE">
              <w:rPr>
                <w:rFonts w:ascii="宋体" w:hAnsi="宋体" w:hint="eastAsia"/>
                <w:sz w:val="18"/>
              </w:rPr>
              <w:t>5．供货业绩要求：集成代理商具有近三年（2016、2017、2018）净水厂或污水处理厂（日处理2</w:t>
            </w:r>
            <w:r w:rsidRPr="00EC6AAE">
              <w:rPr>
                <w:rFonts w:ascii="宋体" w:hAnsi="宋体"/>
                <w:sz w:val="18"/>
              </w:rPr>
              <w:t>0</w:t>
            </w:r>
            <w:r w:rsidRPr="00EC6AAE">
              <w:rPr>
                <w:rFonts w:ascii="宋体" w:hAnsi="宋体" w:hint="eastAsia"/>
                <w:sz w:val="18"/>
              </w:rPr>
              <w:t>万吨以上）供货业绩（须附中标通知书复印件或供货合同复印件等），招标标的物相同或以上规格的合同不少于3份。</w:t>
            </w:r>
          </w:p>
          <w:p w:rsidR="000732A8" w:rsidRPr="00EC6AAE" w:rsidRDefault="000732A8" w:rsidP="00903DB4">
            <w:pPr>
              <w:rPr>
                <w:rFonts w:ascii="宋体" w:hAnsi="宋体"/>
                <w:sz w:val="18"/>
              </w:rPr>
            </w:pPr>
            <w:r w:rsidRPr="00EC6AAE">
              <w:rPr>
                <w:rFonts w:ascii="宋体" w:hAnsi="宋体" w:hint="eastAsia"/>
                <w:sz w:val="18"/>
              </w:rPr>
              <w:t xml:space="preserve">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不接受股份公司限制交易内的投标单位。投标人应为无不良信用记录单位（失信被执行人、重大税收违法案件当事人名单、政府采购严重违法失信行为记录）。查询渠道：“信用中国”网站（www.creditchina.gov.cn）、中国政府采购网（www.ccgp.gov.cn），若有不良记录，报名无效。</w:t>
            </w:r>
          </w:p>
          <w:p w:rsidR="000732A8" w:rsidRDefault="000732A8" w:rsidP="00903DB4">
            <w:pPr>
              <w:rPr>
                <w:rFonts w:ascii="宋体" w:hAnsi="宋体"/>
                <w:sz w:val="18"/>
              </w:rPr>
            </w:pPr>
            <w:r w:rsidRPr="00EC6AAE">
              <w:rPr>
                <w:rFonts w:ascii="宋体" w:hAnsi="宋体" w:hint="eastAsia"/>
                <w:sz w:val="18"/>
              </w:rPr>
              <w:t>7．其他要求：集成代理商直接投标（主要部件及相关软件需获得生产方授权）。</w:t>
            </w:r>
          </w:p>
          <w:p w:rsidR="000732A8" w:rsidRDefault="000732A8" w:rsidP="00903DB4">
            <w:pPr>
              <w:rPr>
                <w:rFonts w:ascii="宋体" w:hAnsi="宋体"/>
                <w:sz w:val="18"/>
              </w:rPr>
            </w:pPr>
            <w:r>
              <w:rPr>
                <w:rFonts w:ascii="宋体" w:hAnsi="宋体" w:hint="eastAsia"/>
                <w:sz w:val="18"/>
              </w:rPr>
              <w:t>8</w:t>
            </w:r>
            <w:r>
              <w:rPr>
                <w:rFonts w:ascii="宋体" w:hAnsi="宋体"/>
                <w:sz w:val="18"/>
              </w:rPr>
              <w:t>.</w:t>
            </w:r>
            <w:r>
              <w:rPr>
                <w:rFonts w:ascii="宋体" w:hAnsi="宋体" w:hint="eastAsia"/>
                <w:sz w:val="18"/>
              </w:rPr>
              <w:t>已参与招标人6月1</w:t>
            </w:r>
            <w:r>
              <w:rPr>
                <w:rFonts w:ascii="宋体" w:hAnsi="宋体"/>
                <w:sz w:val="18"/>
              </w:rPr>
              <w:t>1</w:t>
            </w:r>
            <w:r>
              <w:rPr>
                <w:rFonts w:ascii="宋体" w:hAnsi="宋体" w:hint="eastAsia"/>
                <w:sz w:val="18"/>
              </w:rPr>
              <w:t>日公开招标并报名交标书费和投标保证金的投标人，本次竞争性谈判采购不再交标书费和投标保证金，但需按规定在网上响应并现场投标和谈判。</w:t>
            </w:r>
          </w:p>
          <w:p w:rsidR="000732A8" w:rsidRPr="00EC6AAE" w:rsidRDefault="000732A8" w:rsidP="00903DB4">
            <w:pPr>
              <w:rPr>
                <w:rFonts w:ascii="宋体" w:hAnsi="宋体" w:hint="eastAsia"/>
                <w:sz w:val="18"/>
              </w:rPr>
            </w:pPr>
          </w:p>
          <w:p w:rsidR="000732A8" w:rsidRPr="00EC6AAE" w:rsidRDefault="000732A8" w:rsidP="00903DB4">
            <w:pPr>
              <w:ind w:firstLineChars="200" w:firstLine="360"/>
              <w:rPr>
                <w:rFonts w:ascii="宋体" w:hAnsi="宋体"/>
                <w:sz w:val="18"/>
              </w:rPr>
            </w:pPr>
          </w:p>
        </w:tc>
      </w:tr>
      <w:bookmarkEnd w:id="5"/>
    </w:tbl>
    <w:p w:rsidR="000732A8" w:rsidRPr="00EC6AAE" w:rsidRDefault="000732A8" w:rsidP="000732A8">
      <w:pPr>
        <w:spacing w:line="360" w:lineRule="auto"/>
        <w:jc w:val="left"/>
        <w:rPr>
          <w:szCs w:val="28"/>
        </w:rPr>
      </w:pPr>
    </w:p>
    <w:p w:rsidR="00013258" w:rsidRPr="000732A8" w:rsidRDefault="00013258"/>
    <w:sectPr w:rsidR="00013258" w:rsidRPr="000732A8" w:rsidSect="000732A8">
      <w:pgSz w:w="16838" w:h="11906" w:orient="landscape"/>
      <w:pgMar w:top="1276" w:right="1440" w:bottom="156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8"/>
    <w:rsid w:val="00013258"/>
    <w:rsid w:val="00073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C016"/>
  <w15:chartTrackingRefBased/>
  <w15:docId w15:val="{AEDD82BF-088B-46F6-9C4E-7C93029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2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yanglj yanglj</dc:creator>
  <cp:keywords/>
  <dc:description/>
  <cp:lastModifiedBy>yanglj yanglj</cp:lastModifiedBy>
  <cp:revision>1</cp:revision>
  <dcterms:created xsi:type="dcterms:W3CDTF">2019-06-17T13:09:00Z</dcterms:created>
  <dcterms:modified xsi:type="dcterms:W3CDTF">2019-06-17T13:11:00Z</dcterms:modified>
</cp:coreProperties>
</file>