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0BD" w:rsidRDefault="006400ED">
      <w:pPr>
        <w:autoSpaceDE w:val="0"/>
        <w:autoSpaceDN w:val="0"/>
        <w:spacing w:line="360" w:lineRule="auto"/>
        <w:rPr>
          <w:rFonts w:ascii="宋体" w:eastAsia="宋体" w:hAnsi="宋体" w:cs="宋体"/>
          <w:b/>
          <w:bCs/>
        </w:rPr>
      </w:pPr>
      <w:r>
        <w:rPr>
          <w:rFonts w:ascii="宋体" w:eastAsia="宋体" w:hAnsi="宋体" w:cs="宋体" w:hint="eastAsia"/>
        </w:rPr>
        <w:t>附件5</w:t>
      </w:r>
    </w:p>
    <w:p w:rsidR="005460BD" w:rsidRDefault="006400ED">
      <w:pPr>
        <w:autoSpaceDE w:val="0"/>
        <w:autoSpaceDN w:val="0"/>
        <w:spacing w:line="360" w:lineRule="auto"/>
        <w:jc w:val="center"/>
        <w:rPr>
          <w:rFonts w:ascii="宋体" w:eastAsia="宋体" w:hAnsi="宋体" w:cs="宋体"/>
          <w:b/>
          <w:bCs/>
          <w:sz w:val="24"/>
        </w:rPr>
      </w:pPr>
      <w:r>
        <w:rPr>
          <w:rFonts w:ascii="宋体" w:eastAsia="宋体" w:hAnsi="宋体" w:cs="宋体" w:hint="eastAsia"/>
          <w:b/>
          <w:bCs/>
          <w:sz w:val="24"/>
        </w:rPr>
        <w:t>供货合同清单明细</w:t>
      </w:r>
    </w:p>
    <w:p w:rsidR="004F51BE" w:rsidRDefault="006400ED">
      <w:pPr>
        <w:tabs>
          <w:tab w:val="left" w:pos="6243"/>
        </w:tabs>
        <w:autoSpaceDE w:val="0"/>
        <w:autoSpaceDN w:val="0"/>
        <w:spacing w:line="360" w:lineRule="auto"/>
        <w:jc w:val="left"/>
        <w:rPr>
          <w:rFonts w:ascii="宋体" w:eastAsia="宋体" w:hAnsi="宋体" w:cs="宋体"/>
          <w:b/>
          <w:bCs/>
          <w:sz w:val="24"/>
          <w:u w:val="single"/>
        </w:rPr>
      </w:pPr>
      <w:r>
        <w:rPr>
          <w:rFonts w:ascii="宋体" w:eastAsia="宋体" w:hAnsi="宋体" w:cs="宋体" w:hint="eastAsia"/>
          <w:b/>
          <w:bCs/>
          <w:sz w:val="24"/>
        </w:rPr>
        <w:t>甲方：</w:t>
      </w:r>
      <w:r>
        <w:rPr>
          <w:rFonts w:ascii="宋体" w:eastAsia="宋体" w:hAnsi="宋体" w:cs="宋体" w:hint="eastAsia"/>
          <w:b/>
          <w:bCs/>
          <w:sz w:val="24"/>
          <w:u w:val="single"/>
        </w:rPr>
        <w:t xml:space="preserve">  中国建筑一局（集团）有限公司               </w:t>
      </w:r>
      <w:r>
        <w:rPr>
          <w:rFonts w:ascii="宋体" w:eastAsia="宋体" w:hAnsi="宋体" w:cs="宋体" w:hint="eastAsia"/>
          <w:b/>
          <w:bCs/>
          <w:sz w:val="24"/>
        </w:rPr>
        <w:t xml:space="preserve">                                     合同编号：</w:t>
      </w:r>
      <w:r>
        <w:rPr>
          <w:rFonts w:ascii="宋体" w:eastAsia="宋体" w:hAnsi="宋体" w:cs="宋体" w:hint="eastAsia"/>
          <w:b/>
          <w:bCs/>
          <w:sz w:val="24"/>
          <w:u w:val="single"/>
        </w:rPr>
        <w:t xml:space="preserve">  AA387-JDFG-0</w:t>
      </w:r>
      <w:r w:rsidR="004F51BE">
        <w:rPr>
          <w:rFonts w:ascii="宋体" w:eastAsia="宋体" w:hAnsi="宋体" w:cs="宋体" w:hint="eastAsia"/>
          <w:b/>
          <w:bCs/>
          <w:sz w:val="24"/>
          <w:u w:val="single"/>
        </w:rPr>
        <w:t>23</w:t>
      </w:r>
    </w:p>
    <w:p w:rsidR="005460BD" w:rsidRDefault="006400ED">
      <w:pPr>
        <w:tabs>
          <w:tab w:val="left" w:pos="6243"/>
        </w:tabs>
        <w:autoSpaceDE w:val="0"/>
        <w:autoSpaceDN w:val="0"/>
        <w:spacing w:line="360" w:lineRule="auto"/>
        <w:jc w:val="left"/>
        <w:rPr>
          <w:rFonts w:ascii="宋体" w:eastAsia="宋体" w:hAnsi="宋体" w:cs="宋体"/>
          <w:b/>
          <w:bCs/>
          <w:sz w:val="24"/>
        </w:rPr>
      </w:pPr>
      <w:r>
        <w:rPr>
          <w:rFonts w:ascii="宋体" w:eastAsia="宋体" w:hAnsi="宋体" w:cs="宋体" w:hint="eastAsia"/>
          <w:b/>
          <w:bCs/>
          <w:sz w:val="24"/>
        </w:rPr>
        <w:t>乙方：</w:t>
      </w:r>
      <w:r w:rsidR="00946F84">
        <w:rPr>
          <w:rFonts w:ascii="宋体" w:eastAsia="宋体" w:hAnsi="宋体" w:cs="宋体" w:hint="eastAsia"/>
          <w:b/>
          <w:bCs/>
          <w:color w:val="000000" w:themeColor="text1"/>
          <w:sz w:val="24"/>
          <w:u w:val="single"/>
        </w:rPr>
        <w:t xml:space="preserve">                               </w:t>
      </w:r>
      <w:r w:rsidR="004F51BE">
        <w:rPr>
          <w:rFonts w:ascii="宋体" w:eastAsia="宋体" w:hAnsi="宋体" w:cs="宋体" w:hint="eastAsia"/>
          <w:b/>
          <w:bCs/>
          <w:color w:val="000000" w:themeColor="text1"/>
          <w:sz w:val="24"/>
          <w:u w:val="single"/>
        </w:rPr>
        <w:t xml:space="preserve">              </w:t>
      </w:r>
      <w:r>
        <w:rPr>
          <w:rFonts w:ascii="宋体" w:eastAsia="宋体" w:hAnsi="宋体" w:cs="宋体" w:hint="eastAsia"/>
          <w:b/>
          <w:bCs/>
          <w:sz w:val="24"/>
        </w:rPr>
        <w:t>（盖章）                             授权人签字：</w:t>
      </w:r>
    </w:p>
    <w:tbl>
      <w:tblPr>
        <w:tblW w:w="13720" w:type="dxa"/>
        <w:tblLayout w:type="fixed"/>
        <w:tblCellMar>
          <w:top w:w="15" w:type="dxa"/>
          <w:left w:w="15" w:type="dxa"/>
          <w:bottom w:w="15" w:type="dxa"/>
          <w:right w:w="15" w:type="dxa"/>
        </w:tblCellMar>
        <w:tblLook w:val="04A0"/>
      </w:tblPr>
      <w:tblGrid>
        <w:gridCol w:w="1742"/>
        <w:gridCol w:w="1578"/>
        <w:gridCol w:w="552"/>
        <w:gridCol w:w="968"/>
        <w:gridCol w:w="1166"/>
        <w:gridCol w:w="858"/>
        <w:gridCol w:w="1204"/>
        <w:gridCol w:w="1444"/>
        <w:gridCol w:w="1098"/>
        <w:gridCol w:w="1631"/>
        <w:gridCol w:w="1479"/>
      </w:tblGrid>
      <w:tr w:rsidR="005460BD">
        <w:trPr>
          <w:trHeight w:val="452"/>
        </w:trPr>
        <w:tc>
          <w:tcPr>
            <w:tcW w:w="1742" w:type="dxa"/>
            <w:vMerge w:val="restart"/>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4"/>
                <w:szCs w:val="24"/>
              </w:rPr>
              <w:t>物资名称</w:t>
            </w:r>
          </w:p>
        </w:tc>
        <w:tc>
          <w:tcPr>
            <w:tcW w:w="1578" w:type="dxa"/>
            <w:vMerge w:val="restart"/>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4"/>
                <w:szCs w:val="24"/>
              </w:rPr>
              <w:t>规格型号</w:t>
            </w:r>
          </w:p>
        </w:tc>
        <w:tc>
          <w:tcPr>
            <w:tcW w:w="552" w:type="dxa"/>
            <w:vMerge w:val="restart"/>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4"/>
                <w:szCs w:val="24"/>
              </w:rPr>
              <w:t>单位</w:t>
            </w:r>
          </w:p>
        </w:tc>
        <w:tc>
          <w:tcPr>
            <w:tcW w:w="968" w:type="dxa"/>
            <w:vMerge w:val="restart"/>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4"/>
                <w:szCs w:val="24"/>
              </w:rPr>
              <w:t>数量</w:t>
            </w:r>
          </w:p>
        </w:tc>
        <w:tc>
          <w:tcPr>
            <w:tcW w:w="3228" w:type="dxa"/>
            <w:gridSpan w:val="3"/>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4"/>
                <w:szCs w:val="24"/>
              </w:rPr>
              <w:t>单价(元)</w:t>
            </w:r>
          </w:p>
        </w:tc>
        <w:tc>
          <w:tcPr>
            <w:tcW w:w="4173" w:type="dxa"/>
            <w:gridSpan w:val="3"/>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4"/>
                <w:szCs w:val="24"/>
              </w:rPr>
              <w:t>合价（元）</w:t>
            </w:r>
          </w:p>
        </w:tc>
        <w:tc>
          <w:tcPr>
            <w:tcW w:w="1479" w:type="dxa"/>
            <w:vMerge w:val="restart"/>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4"/>
                <w:szCs w:val="24"/>
              </w:rPr>
              <w:t>备注</w:t>
            </w:r>
          </w:p>
        </w:tc>
      </w:tr>
      <w:tr w:rsidR="005460BD">
        <w:trPr>
          <w:trHeight w:val="90"/>
        </w:trPr>
        <w:tc>
          <w:tcPr>
            <w:tcW w:w="1742" w:type="dxa"/>
            <w:vMerge/>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578" w:type="dxa"/>
            <w:vMerge/>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552" w:type="dxa"/>
            <w:vMerge/>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968" w:type="dxa"/>
            <w:vMerge/>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4"/>
                <w:szCs w:val="24"/>
              </w:rPr>
              <w:t>税前单价</w:t>
            </w: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4"/>
                <w:szCs w:val="24"/>
              </w:rPr>
              <w:t>税率</w:t>
            </w: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4"/>
                <w:szCs w:val="24"/>
              </w:rPr>
              <w:t>税后单价</w:t>
            </w: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6400ED">
            <w:pPr>
              <w:jc w:val="center"/>
              <w:rPr>
                <w:rFonts w:ascii="宋体" w:eastAsia="宋体" w:hAnsi="宋体" w:cs="宋体"/>
                <w:sz w:val="24"/>
                <w:szCs w:val="24"/>
              </w:rPr>
            </w:pPr>
            <w:r>
              <w:rPr>
                <w:rFonts w:ascii="宋体" w:eastAsia="宋体" w:hAnsi="宋体" w:cs="宋体" w:hint="eastAsia"/>
                <w:sz w:val="24"/>
                <w:szCs w:val="24"/>
              </w:rPr>
              <w:t>税前合价</w:t>
            </w: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6400ED">
            <w:pPr>
              <w:jc w:val="center"/>
              <w:rPr>
                <w:rFonts w:ascii="宋体" w:eastAsia="宋体" w:hAnsi="宋体" w:cs="宋体"/>
                <w:sz w:val="24"/>
                <w:szCs w:val="24"/>
              </w:rPr>
            </w:pPr>
            <w:r>
              <w:rPr>
                <w:rFonts w:ascii="宋体" w:eastAsia="宋体" w:hAnsi="宋体" w:cs="宋体" w:hint="eastAsia"/>
                <w:sz w:val="24"/>
                <w:szCs w:val="24"/>
              </w:rPr>
              <w:t>增值税金</w:t>
            </w: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6400ED">
            <w:pPr>
              <w:jc w:val="center"/>
              <w:rPr>
                <w:rFonts w:ascii="宋体" w:eastAsia="宋体" w:hAnsi="宋体" w:cs="宋体"/>
                <w:sz w:val="24"/>
                <w:szCs w:val="24"/>
              </w:rPr>
            </w:pPr>
            <w:r>
              <w:rPr>
                <w:rFonts w:ascii="宋体" w:eastAsia="宋体" w:hAnsi="宋体" w:cs="宋体" w:hint="eastAsia"/>
                <w:sz w:val="24"/>
                <w:szCs w:val="24"/>
              </w:rPr>
              <w:t>税后合价</w:t>
            </w:r>
          </w:p>
        </w:tc>
        <w:tc>
          <w:tcPr>
            <w:tcW w:w="1479" w:type="dxa"/>
            <w:vMerge/>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电力电缆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YJV22-5×10</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 xml:space="preserve">95.550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4"/>
                <w:szCs w:val="24"/>
              </w:rPr>
              <w:t>0</w:t>
            </w: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电力电缆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YJV-10KV-3×95</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1011D7">
            <w:pPr>
              <w:widowControl/>
              <w:jc w:val="center"/>
              <w:textAlignment w:val="center"/>
              <w:rPr>
                <w:rFonts w:ascii="宋体" w:eastAsia="宋体" w:hAnsi="宋体" w:cs="宋体"/>
                <w:sz w:val="24"/>
                <w:szCs w:val="24"/>
              </w:rPr>
            </w:pPr>
            <w:r>
              <w:rPr>
                <w:rFonts w:ascii="宋体" w:eastAsia="宋体" w:hAnsi="宋体" w:cs="宋体" w:hint="eastAsia"/>
                <w:sz w:val="20"/>
                <w:szCs w:val="20"/>
              </w:rPr>
              <w:t>55</w:t>
            </w:r>
            <w:r w:rsidR="006400ED">
              <w:rPr>
                <w:rFonts w:ascii="宋体" w:eastAsia="宋体" w:hAnsi="宋体" w:cs="宋体" w:hint="eastAsia"/>
                <w:sz w:val="20"/>
                <w:szCs w:val="20"/>
              </w:rPr>
              <w:t xml:space="preserve">.600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电力电缆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YJV-4×120+1×70</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1011D7">
            <w:pPr>
              <w:widowControl/>
              <w:jc w:val="center"/>
              <w:textAlignment w:val="center"/>
              <w:rPr>
                <w:rFonts w:ascii="宋体" w:eastAsia="宋体" w:hAnsi="宋体" w:cs="宋体"/>
                <w:sz w:val="24"/>
                <w:szCs w:val="24"/>
              </w:rPr>
            </w:pPr>
            <w:r>
              <w:rPr>
                <w:rFonts w:ascii="宋体" w:eastAsia="宋体" w:hAnsi="宋体" w:cs="宋体" w:hint="eastAsia"/>
                <w:sz w:val="20"/>
                <w:szCs w:val="20"/>
              </w:rPr>
              <w:t>90.</w:t>
            </w:r>
            <w:r w:rsidR="006400ED">
              <w:rPr>
                <w:rFonts w:ascii="宋体" w:eastAsia="宋体" w:hAnsi="宋体" w:cs="宋体" w:hint="eastAsia"/>
                <w:sz w:val="20"/>
                <w:szCs w:val="20"/>
              </w:rPr>
              <w:t xml:space="preserve">00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电力电缆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YJV-5*16</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 xml:space="preserve">242.750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电力电缆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YJV-5*6</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 xml:space="preserve">216.000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电力电缆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YJV-5*10</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 xml:space="preserve">40.600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电力电缆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YJV22-5×6</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 xml:space="preserve">37.500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电力电缆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YJV-1KV5×16</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 xml:space="preserve">200.000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电力电缆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YJV-1KV5×6</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 xml:space="preserve">3000.000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bookmarkStart w:id="0" w:name="_GoBack"/>
            <w:bookmarkEnd w:id="0"/>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交联电缆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YJV22-10kV  3×95</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1</w:t>
            </w:r>
            <w:r w:rsidR="001011D7">
              <w:rPr>
                <w:rFonts w:ascii="宋体" w:eastAsia="宋体" w:hAnsi="宋体" w:cs="宋体" w:hint="eastAsia"/>
                <w:sz w:val="20"/>
                <w:szCs w:val="20"/>
              </w:rPr>
              <w:t>3</w:t>
            </w:r>
            <w:r>
              <w:rPr>
                <w:rFonts w:ascii="宋体" w:eastAsia="宋体" w:hAnsi="宋体" w:cs="宋体" w:hint="eastAsia"/>
                <w:sz w:val="20"/>
                <w:szCs w:val="20"/>
              </w:rPr>
              <w:t xml:space="preserve">00.000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lastRenderedPageBreak/>
              <w:t>电力电缆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YJV22-10kV  3×70</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1011D7">
            <w:pPr>
              <w:widowControl/>
              <w:jc w:val="center"/>
              <w:textAlignment w:val="center"/>
              <w:rPr>
                <w:rFonts w:ascii="宋体" w:eastAsia="宋体" w:hAnsi="宋体" w:cs="宋体"/>
                <w:sz w:val="24"/>
                <w:szCs w:val="24"/>
              </w:rPr>
            </w:pPr>
            <w:r>
              <w:rPr>
                <w:rFonts w:ascii="宋体" w:eastAsia="宋体" w:hAnsi="宋体" w:cs="宋体" w:hint="eastAsia"/>
                <w:sz w:val="20"/>
                <w:szCs w:val="20"/>
              </w:rPr>
              <w:t>69</w:t>
            </w:r>
            <w:r w:rsidR="006400ED">
              <w:rPr>
                <w:rFonts w:ascii="宋体" w:eastAsia="宋体" w:hAnsi="宋体" w:cs="宋体" w:hint="eastAsia"/>
                <w:sz w:val="20"/>
                <w:szCs w:val="20"/>
              </w:rPr>
              <w:t xml:space="preserve">0.000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电力电缆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BPYJVP-8.7/10kV-3×70+3×16</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1011D7">
            <w:pPr>
              <w:widowControl/>
              <w:jc w:val="center"/>
              <w:textAlignment w:val="center"/>
              <w:rPr>
                <w:rFonts w:ascii="宋体" w:eastAsia="宋体" w:hAnsi="宋体" w:cs="宋体"/>
                <w:sz w:val="24"/>
                <w:szCs w:val="24"/>
              </w:rPr>
            </w:pPr>
            <w:r>
              <w:rPr>
                <w:rFonts w:ascii="宋体" w:eastAsia="宋体" w:hAnsi="宋体" w:cs="宋体" w:hint="eastAsia"/>
                <w:sz w:val="20"/>
                <w:szCs w:val="20"/>
              </w:rPr>
              <w:t>6</w:t>
            </w:r>
            <w:r w:rsidR="006400ED">
              <w:rPr>
                <w:rFonts w:ascii="宋体" w:eastAsia="宋体" w:hAnsi="宋体" w:cs="宋体" w:hint="eastAsia"/>
                <w:sz w:val="20"/>
                <w:szCs w:val="20"/>
              </w:rPr>
              <w:t xml:space="preserve">00.000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电力电缆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YJV22-1kV   2×（3×120+1×70）</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1011D7">
            <w:pPr>
              <w:widowControl/>
              <w:jc w:val="center"/>
              <w:textAlignment w:val="center"/>
              <w:rPr>
                <w:rFonts w:ascii="宋体" w:eastAsia="宋体" w:hAnsi="宋体" w:cs="宋体"/>
                <w:sz w:val="24"/>
                <w:szCs w:val="24"/>
              </w:rPr>
            </w:pPr>
            <w:r>
              <w:rPr>
                <w:rFonts w:ascii="宋体" w:eastAsia="宋体" w:hAnsi="宋体" w:cs="宋体" w:hint="eastAsia"/>
                <w:sz w:val="20"/>
                <w:szCs w:val="20"/>
              </w:rPr>
              <w:t>5</w:t>
            </w:r>
            <w:r w:rsidR="006400ED">
              <w:rPr>
                <w:rFonts w:ascii="宋体" w:eastAsia="宋体" w:hAnsi="宋体" w:cs="宋体" w:hint="eastAsia"/>
                <w:sz w:val="20"/>
                <w:szCs w:val="20"/>
              </w:rPr>
              <w:t xml:space="preserve">00.000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电力电缆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YJV22-1kV   4×150+1×70</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1011D7">
            <w:pPr>
              <w:widowControl/>
              <w:jc w:val="center"/>
              <w:textAlignment w:val="center"/>
              <w:rPr>
                <w:rFonts w:ascii="宋体" w:eastAsia="宋体" w:hAnsi="宋体" w:cs="宋体"/>
                <w:sz w:val="24"/>
                <w:szCs w:val="24"/>
              </w:rPr>
            </w:pPr>
            <w:r>
              <w:rPr>
                <w:rFonts w:ascii="宋体" w:eastAsia="宋体" w:hAnsi="宋体" w:cs="宋体" w:hint="eastAsia"/>
                <w:sz w:val="20"/>
                <w:szCs w:val="20"/>
              </w:rPr>
              <w:t>3</w:t>
            </w:r>
            <w:r w:rsidR="006400ED">
              <w:rPr>
                <w:rFonts w:ascii="宋体" w:eastAsia="宋体" w:hAnsi="宋体" w:cs="宋体" w:hint="eastAsia"/>
                <w:sz w:val="20"/>
                <w:szCs w:val="20"/>
              </w:rPr>
              <w:t xml:space="preserve">00.000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电力电缆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YJV22-1kV   2×（4×95+1×50）</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2</w:t>
            </w:r>
            <w:r w:rsidR="001011D7">
              <w:rPr>
                <w:rFonts w:ascii="宋体" w:eastAsia="宋体" w:hAnsi="宋体" w:cs="宋体" w:hint="eastAsia"/>
                <w:sz w:val="20"/>
                <w:szCs w:val="20"/>
              </w:rPr>
              <w:t>7</w:t>
            </w:r>
            <w:r>
              <w:rPr>
                <w:rFonts w:ascii="宋体" w:eastAsia="宋体" w:hAnsi="宋体" w:cs="宋体" w:hint="eastAsia"/>
                <w:sz w:val="20"/>
                <w:szCs w:val="20"/>
              </w:rPr>
              <w:t xml:space="preserve">00.000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电力电缆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YJV22-1kV   4×50+1×25</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1011D7">
            <w:pPr>
              <w:widowControl/>
              <w:jc w:val="center"/>
              <w:textAlignment w:val="center"/>
              <w:rPr>
                <w:rFonts w:ascii="宋体" w:eastAsia="宋体" w:hAnsi="宋体" w:cs="宋体"/>
                <w:sz w:val="24"/>
                <w:szCs w:val="24"/>
              </w:rPr>
            </w:pPr>
            <w:r>
              <w:rPr>
                <w:rFonts w:ascii="宋体" w:eastAsia="宋体" w:hAnsi="宋体" w:cs="宋体" w:hint="eastAsia"/>
                <w:sz w:val="20"/>
                <w:szCs w:val="20"/>
              </w:rPr>
              <w:t>63</w:t>
            </w:r>
            <w:r w:rsidR="006400ED">
              <w:rPr>
                <w:rFonts w:ascii="宋体" w:eastAsia="宋体" w:hAnsi="宋体" w:cs="宋体" w:hint="eastAsia"/>
                <w:sz w:val="20"/>
                <w:szCs w:val="20"/>
              </w:rPr>
              <w:t xml:space="preserve">0.000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电力电缆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YJV22-1kV   4×35+1×16</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3</w:t>
            </w:r>
            <w:r w:rsidR="001011D7">
              <w:rPr>
                <w:rFonts w:ascii="宋体" w:eastAsia="宋体" w:hAnsi="宋体" w:cs="宋体" w:hint="eastAsia"/>
                <w:sz w:val="20"/>
                <w:szCs w:val="20"/>
              </w:rPr>
              <w:t>3</w:t>
            </w:r>
            <w:r>
              <w:rPr>
                <w:rFonts w:ascii="宋体" w:eastAsia="宋体" w:hAnsi="宋体" w:cs="宋体" w:hint="eastAsia"/>
                <w:sz w:val="20"/>
                <w:szCs w:val="20"/>
              </w:rPr>
              <w:t xml:space="preserve">0.000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电力电缆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YJV22-1kV   4×25+1×16</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3</w:t>
            </w:r>
            <w:r w:rsidR="001011D7">
              <w:rPr>
                <w:rFonts w:ascii="宋体" w:eastAsia="宋体" w:hAnsi="宋体" w:cs="宋体" w:hint="eastAsia"/>
                <w:sz w:val="20"/>
                <w:szCs w:val="20"/>
              </w:rPr>
              <w:t>3</w:t>
            </w:r>
            <w:r>
              <w:rPr>
                <w:rFonts w:ascii="宋体" w:eastAsia="宋体" w:hAnsi="宋体" w:cs="宋体" w:hint="eastAsia"/>
                <w:sz w:val="20"/>
                <w:szCs w:val="20"/>
              </w:rPr>
              <w:t xml:space="preserve">0.000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电力电缆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YJV22-1kV   5×16</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1011D7">
            <w:pPr>
              <w:widowControl/>
              <w:jc w:val="center"/>
              <w:textAlignment w:val="center"/>
              <w:rPr>
                <w:rFonts w:ascii="宋体" w:eastAsia="宋体" w:hAnsi="宋体" w:cs="宋体"/>
                <w:sz w:val="24"/>
                <w:szCs w:val="24"/>
              </w:rPr>
            </w:pPr>
            <w:r>
              <w:rPr>
                <w:rFonts w:ascii="宋体" w:eastAsia="宋体" w:hAnsi="宋体" w:cs="宋体" w:hint="eastAsia"/>
                <w:sz w:val="20"/>
                <w:szCs w:val="20"/>
              </w:rPr>
              <w:t>20</w:t>
            </w:r>
            <w:r w:rsidR="006400ED">
              <w:rPr>
                <w:rFonts w:ascii="宋体" w:eastAsia="宋体" w:hAnsi="宋体" w:cs="宋体" w:hint="eastAsia"/>
                <w:sz w:val="20"/>
                <w:szCs w:val="20"/>
              </w:rPr>
              <w:t xml:space="preserve">00.000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电力电缆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YJV22-1kV   5×10</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1011D7">
            <w:pPr>
              <w:widowControl/>
              <w:jc w:val="center"/>
              <w:textAlignment w:val="center"/>
              <w:rPr>
                <w:rFonts w:ascii="宋体" w:eastAsia="宋体" w:hAnsi="宋体" w:cs="宋体"/>
                <w:sz w:val="24"/>
                <w:szCs w:val="24"/>
              </w:rPr>
            </w:pPr>
            <w:r>
              <w:rPr>
                <w:rFonts w:ascii="宋体" w:eastAsia="宋体" w:hAnsi="宋体" w:cs="宋体" w:hint="eastAsia"/>
                <w:sz w:val="20"/>
                <w:szCs w:val="20"/>
              </w:rPr>
              <w:t>2</w:t>
            </w:r>
            <w:r w:rsidR="006400ED">
              <w:rPr>
                <w:rFonts w:ascii="宋体" w:eastAsia="宋体" w:hAnsi="宋体" w:cs="宋体" w:hint="eastAsia"/>
                <w:sz w:val="20"/>
                <w:szCs w:val="20"/>
              </w:rPr>
              <w:t xml:space="preserve">000.000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电力电缆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YJV22-1kV   5×6</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1011D7">
            <w:pPr>
              <w:widowControl/>
              <w:jc w:val="center"/>
              <w:textAlignment w:val="center"/>
              <w:rPr>
                <w:rFonts w:ascii="宋体" w:eastAsia="宋体" w:hAnsi="宋体" w:cs="宋体"/>
                <w:sz w:val="24"/>
                <w:szCs w:val="24"/>
              </w:rPr>
            </w:pPr>
            <w:r>
              <w:rPr>
                <w:rFonts w:ascii="宋体" w:eastAsia="宋体" w:hAnsi="宋体" w:cs="宋体" w:hint="eastAsia"/>
                <w:sz w:val="20"/>
                <w:szCs w:val="20"/>
              </w:rPr>
              <w:t>22</w:t>
            </w:r>
            <w:r w:rsidR="006400ED">
              <w:rPr>
                <w:rFonts w:ascii="宋体" w:eastAsia="宋体" w:hAnsi="宋体" w:cs="宋体" w:hint="eastAsia"/>
                <w:sz w:val="20"/>
                <w:szCs w:val="20"/>
              </w:rPr>
              <w:t xml:space="preserve">000.000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电力电缆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YJV22-1kV   5×4</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 xml:space="preserve">3400.000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电力电缆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BPYJVP2-1kV  3×150+3×25</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1011D7">
            <w:pPr>
              <w:widowControl/>
              <w:jc w:val="center"/>
              <w:textAlignment w:val="center"/>
              <w:rPr>
                <w:rFonts w:ascii="宋体" w:eastAsia="宋体" w:hAnsi="宋体" w:cs="宋体"/>
                <w:sz w:val="24"/>
                <w:szCs w:val="24"/>
              </w:rPr>
            </w:pPr>
            <w:r>
              <w:rPr>
                <w:rFonts w:ascii="宋体" w:eastAsia="宋体" w:hAnsi="宋体" w:cs="宋体" w:hint="eastAsia"/>
                <w:sz w:val="20"/>
                <w:szCs w:val="20"/>
              </w:rPr>
              <w:t>15</w:t>
            </w:r>
            <w:r w:rsidR="006400ED">
              <w:rPr>
                <w:rFonts w:ascii="宋体" w:eastAsia="宋体" w:hAnsi="宋体" w:cs="宋体" w:hint="eastAsia"/>
                <w:sz w:val="20"/>
                <w:szCs w:val="20"/>
              </w:rPr>
              <w:t xml:space="preserve">00.000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lastRenderedPageBreak/>
              <w:t>电力电缆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YJV22-1kV   3×150+1×70</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1011D7">
            <w:pPr>
              <w:widowControl/>
              <w:jc w:val="center"/>
              <w:textAlignment w:val="center"/>
              <w:rPr>
                <w:rFonts w:ascii="宋体" w:eastAsia="宋体" w:hAnsi="宋体" w:cs="宋体"/>
                <w:sz w:val="24"/>
                <w:szCs w:val="24"/>
              </w:rPr>
            </w:pPr>
            <w:r>
              <w:rPr>
                <w:rFonts w:ascii="宋体" w:eastAsia="宋体" w:hAnsi="宋体" w:cs="宋体" w:hint="eastAsia"/>
                <w:sz w:val="20"/>
                <w:szCs w:val="20"/>
              </w:rPr>
              <w:t>36</w:t>
            </w:r>
            <w:r w:rsidR="006400ED">
              <w:rPr>
                <w:rFonts w:ascii="宋体" w:eastAsia="宋体" w:hAnsi="宋体" w:cs="宋体" w:hint="eastAsia"/>
                <w:sz w:val="20"/>
                <w:szCs w:val="20"/>
              </w:rPr>
              <w:t xml:space="preserve">0.000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电力电缆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YJV22-1kV   3×25+1×16</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 xml:space="preserve">1600.000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电力电缆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YJV22-1kV   4×16</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 xml:space="preserve">1600.000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电力电缆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YJV22-1kV   4×6</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 xml:space="preserve">3200.000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电力电缆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YJV22-1kV   4×4</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1011D7">
            <w:pPr>
              <w:widowControl/>
              <w:jc w:val="center"/>
              <w:textAlignment w:val="center"/>
              <w:rPr>
                <w:rFonts w:ascii="宋体" w:eastAsia="宋体" w:hAnsi="宋体" w:cs="宋体"/>
                <w:sz w:val="24"/>
                <w:szCs w:val="24"/>
              </w:rPr>
            </w:pPr>
            <w:r>
              <w:rPr>
                <w:rFonts w:ascii="宋体" w:eastAsia="宋体" w:hAnsi="宋体" w:cs="宋体" w:hint="eastAsia"/>
                <w:sz w:val="20"/>
                <w:szCs w:val="20"/>
              </w:rPr>
              <w:t>25</w:t>
            </w:r>
            <w:r w:rsidR="006400ED">
              <w:rPr>
                <w:rFonts w:ascii="宋体" w:eastAsia="宋体" w:hAnsi="宋体" w:cs="宋体" w:hint="eastAsia"/>
                <w:sz w:val="20"/>
                <w:szCs w:val="20"/>
              </w:rPr>
              <w:t xml:space="preserve">00.000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电力电缆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KVV22   14×1.5</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1011D7">
            <w:pPr>
              <w:widowControl/>
              <w:jc w:val="center"/>
              <w:textAlignment w:val="center"/>
              <w:rPr>
                <w:rFonts w:ascii="宋体" w:eastAsia="宋体" w:hAnsi="宋体" w:cs="宋体"/>
                <w:sz w:val="24"/>
                <w:szCs w:val="24"/>
              </w:rPr>
            </w:pPr>
            <w:r>
              <w:rPr>
                <w:rFonts w:ascii="宋体" w:eastAsia="宋体" w:hAnsi="宋体" w:cs="宋体" w:hint="eastAsia"/>
                <w:sz w:val="20"/>
                <w:szCs w:val="20"/>
              </w:rPr>
              <w:t>56</w:t>
            </w:r>
            <w:r w:rsidR="006400ED">
              <w:rPr>
                <w:rFonts w:ascii="宋体" w:eastAsia="宋体" w:hAnsi="宋体" w:cs="宋体" w:hint="eastAsia"/>
                <w:sz w:val="20"/>
                <w:szCs w:val="20"/>
              </w:rPr>
              <w:t xml:space="preserve">00.000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控制电缆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KVV22   12×1.5</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1</w:t>
            </w:r>
            <w:r w:rsidR="001011D7">
              <w:rPr>
                <w:rFonts w:ascii="宋体" w:eastAsia="宋体" w:hAnsi="宋体" w:cs="宋体" w:hint="eastAsia"/>
                <w:sz w:val="20"/>
                <w:szCs w:val="20"/>
              </w:rPr>
              <w:t>8</w:t>
            </w:r>
            <w:r>
              <w:rPr>
                <w:rFonts w:ascii="宋体" w:eastAsia="宋体" w:hAnsi="宋体" w:cs="宋体" w:hint="eastAsia"/>
                <w:sz w:val="20"/>
                <w:szCs w:val="20"/>
              </w:rPr>
              <w:t xml:space="preserve">000.000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控制电缆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KVV22   8×1.5</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1011D7">
            <w:pPr>
              <w:widowControl/>
              <w:jc w:val="center"/>
              <w:textAlignment w:val="center"/>
              <w:rPr>
                <w:rFonts w:ascii="宋体" w:eastAsia="宋体" w:hAnsi="宋体" w:cs="宋体"/>
                <w:sz w:val="24"/>
                <w:szCs w:val="24"/>
              </w:rPr>
            </w:pPr>
            <w:r>
              <w:rPr>
                <w:rFonts w:ascii="宋体" w:eastAsia="宋体" w:hAnsi="宋体" w:cs="宋体" w:hint="eastAsia"/>
                <w:sz w:val="20"/>
                <w:szCs w:val="20"/>
              </w:rPr>
              <w:t>10</w:t>
            </w:r>
            <w:r w:rsidR="006400ED">
              <w:rPr>
                <w:rFonts w:ascii="宋体" w:eastAsia="宋体" w:hAnsi="宋体" w:cs="宋体" w:hint="eastAsia"/>
                <w:sz w:val="20"/>
                <w:szCs w:val="20"/>
              </w:rPr>
              <w:t xml:space="preserve">000.000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控制电缆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KVV22   3×1.5</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 xml:space="preserve">5000.000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控制电缆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KVV22   2×1.5</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 xml:space="preserve">4500.000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控制电缆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KVVP22  10×1.5</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1</w:t>
            </w:r>
            <w:r w:rsidR="001011D7">
              <w:rPr>
                <w:rFonts w:ascii="宋体" w:eastAsia="宋体" w:hAnsi="宋体" w:cs="宋体" w:hint="eastAsia"/>
                <w:sz w:val="20"/>
                <w:szCs w:val="20"/>
              </w:rPr>
              <w:t>7</w:t>
            </w:r>
            <w:r>
              <w:rPr>
                <w:rFonts w:ascii="宋体" w:eastAsia="宋体" w:hAnsi="宋体" w:cs="宋体" w:hint="eastAsia"/>
                <w:sz w:val="20"/>
                <w:szCs w:val="20"/>
              </w:rPr>
              <w:t xml:space="preserve">000.000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控制电缆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KVVP22  8×1.5</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 xml:space="preserve">1000.000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控制电缆</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DJYPVP22 2×1.5</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 xml:space="preserve">5000.000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电气配线</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BV-4mm2</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1011D7">
            <w:pPr>
              <w:widowControl/>
              <w:jc w:val="center"/>
              <w:textAlignment w:val="center"/>
              <w:rPr>
                <w:rFonts w:ascii="宋体" w:eastAsia="宋体" w:hAnsi="宋体" w:cs="宋体"/>
                <w:sz w:val="24"/>
                <w:szCs w:val="24"/>
              </w:rPr>
            </w:pPr>
            <w:r>
              <w:rPr>
                <w:rFonts w:ascii="宋体" w:eastAsia="宋体" w:hAnsi="宋体" w:cs="宋体" w:hint="eastAsia"/>
                <w:sz w:val="20"/>
                <w:szCs w:val="20"/>
              </w:rPr>
              <w:t>3338.46</w:t>
            </w:r>
            <w:r w:rsidR="006400ED">
              <w:rPr>
                <w:rFonts w:ascii="宋体" w:eastAsia="宋体" w:hAnsi="宋体" w:cs="宋体" w:hint="eastAsia"/>
                <w:sz w:val="20"/>
                <w:szCs w:val="20"/>
              </w:rPr>
              <w:t xml:space="preserve">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lastRenderedPageBreak/>
              <w:t>电气配线</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BV-2.5mm2</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1011D7" w:rsidP="001011D7">
            <w:pPr>
              <w:widowControl/>
              <w:jc w:val="center"/>
              <w:textAlignment w:val="center"/>
              <w:rPr>
                <w:rFonts w:ascii="宋体" w:eastAsia="宋体" w:hAnsi="宋体" w:cs="宋体"/>
                <w:sz w:val="24"/>
                <w:szCs w:val="24"/>
              </w:rPr>
            </w:pPr>
            <w:r>
              <w:rPr>
                <w:rFonts w:ascii="宋体" w:eastAsia="宋体" w:hAnsi="宋体" w:cs="宋体" w:hint="eastAsia"/>
                <w:sz w:val="20"/>
                <w:szCs w:val="20"/>
              </w:rPr>
              <w:t>29566.32</w:t>
            </w:r>
            <w:r w:rsidR="006400ED">
              <w:rPr>
                <w:rFonts w:ascii="宋体" w:eastAsia="宋体" w:hAnsi="宋体" w:cs="宋体" w:hint="eastAsia"/>
                <w:sz w:val="20"/>
                <w:szCs w:val="20"/>
              </w:rPr>
              <w:t xml:space="preserve">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电气配线</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BV-4mm2</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1011D7" w:rsidP="001011D7">
            <w:pPr>
              <w:widowControl/>
              <w:jc w:val="center"/>
              <w:textAlignment w:val="center"/>
              <w:rPr>
                <w:rFonts w:ascii="宋体" w:eastAsia="宋体" w:hAnsi="宋体" w:cs="宋体"/>
                <w:sz w:val="24"/>
                <w:szCs w:val="24"/>
              </w:rPr>
            </w:pPr>
            <w:r>
              <w:rPr>
                <w:rFonts w:ascii="宋体" w:eastAsia="宋体" w:hAnsi="宋体" w:cs="宋体" w:hint="eastAsia"/>
                <w:sz w:val="20"/>
                <w:szCs w:val="20"/>
              </w:rPr>
              <w:t>25300.61</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80"/>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电气配线</w:t>
            </w:r>
          </w:p>
        </w:tc>
        <w:tc>
          <w:tcPr>
            <w:tcW w:w="1578"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NHBV-2.5mm2</w:t>
            </w:r>
          </w:p>
        </w:tc>
        <w:tc>
          <w:tcPr>
            <w:tcW w:w="55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0"/>
                <w:szCs w:val="20"/>
              </w:rPr>
              <w:t>m</w:t>
            </w:r>
          </w:p>
        </w:tc>
        <w:tc>
          <w:tcPr>
            <w:tcW w:w="968" w:type="dxa"/>
            <w:tcBorders>
              <w:top w:val="single" w:sz="8" w:space="0" w:color="000000"/>
              <w:left w:val="single" w:sz="8" w:space="0" w:color="000000"/>
              <w:bottom w:val="single" w:sz="8" w:space="0" w:color="000000"/>
              <w:right w:val="single" w:sz="8" w:space="0" w:color="000000"/>
            </w:tcBorders>
            <w:vAlign w:val="center"/>
          </w:tcPr>
          <w:p w:rsidR="005460BD" w:rsidRDefault="001011D7">
            <w:pPr>
              <w:widowControl/>
              <w:jc w:val="center"/>
              <w:textAlignment w:val="center"/>
              <w:rPr>
                <w:rFonts w:ascii="宋体" w:eastAsia="宋体" w:hAnsi="宋体" w:cs="宋体"/>
                <w:sz w:val="24"/>
                <w:szCs w:val="24"/>
              </w:rPr>
            </w:pPr>
            <w:r>
              <w:rPr>
                <w:rFonts w:ascii="宋体" w:eastAsia="宋体" w:hAnsi="宋体" w:cs="宋体" w:hint="eastAsia"/>
                <w:sz w:val="20"/>
                <w:szCs w:val="20"/>
              </w:rPr>
              <w:t>5569.13</w:t>
            </w:r>
            <w:r w:rsidR="006400ED">
              <w:rPr>
                <w:rFonts w:ascii="宋体" w:eastAsia="宋体" w:hAnsi="宋体" w:cs="宋体" w:hint="eastAsia"/>
                <w:sz w:val="20"/>
                <w:szCs w:val="20"/>
              </w:rPr>
              <w:t xml:space="preserve"> </w:t>
            </w:r>
          </w:p>
        </w:tc>
        <w:tc>
          <w:tcPr>
            <w:tcW w:w="1166" w:type="dxa"/>
            <w:tcBorders>
              <w:top w:val="single" w:sz="8" w:space="0" w:color="000000"/>
              <w:left w:val="single" w:sz="8" w:space="0" w:color="000000"/>
              <w:bottom w:val="single" w:sz="8" w:space="0" w:color="000000"/>
              <w:right w:val="single" w:sz="8" w:space="0" w:color="000000"/>
            </w:tcBorders>
            <w:vAlign w:val="center"/>
          </w:tcPr>
          <w:p w:rsidR="005460BD" w:rsidRDefault="005460BD">
            <w:pPr>
              <w:widowControl/>
              <w:jc w:val="center"/>
              <w:textAlignment w:val="center"/>
              <w:rPr>
                <w:rFonts w:ascii="宋体" w:eastAsia="宋体" w:hAnsi="宋体" w:cs="宋体"/>
                <w:sz w:val="24"/>
                <w:szCs w:val="24"/>
              </w:rPr>
            </w:pPr>
          </w:p>
        </w:tc>
        <w:tc>
          <w:tcPr>
            <w:tcW w:w="858"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5460BD" w:rsidRDefault="005460BD">
            <w:pPr>
              <w:rPr>
                <w:rFonts w:ascii="宋体" w:eastAsia="宋体" w:hAnsi="宋体" w:cs="宋体"/>
                <w:sz w:val="24"/>
                <w:szCs w:val="24"/>
              </w:rPr>
            </w:pP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567"/>
        </w:trPr>
        <w:tc>
          <w:tcPr>
            <w:tcW w:w="8068" w:type="dxa"/>
            <w:gridSpan w:val="7"/>
            <w:tcBorders>
              <w:top w:val="single" w:sz="8" w:space="0" w:color="000000"/>
              <w:left w:val="single" w:sz="8" w:space="0" w:color="000000"/>
              <w:bottom w:val="single" w:sz="8" w:space="0" w:color="000000"/>
              <w:right w:val="single" w:sz="8" w:space="0" w:color="000000"/>
            </w:tcBorders>
            <w:vAlign w:val="center"/>
          </w:tcPr>
          <w:p w:rsidR="005460BD" w:rsidRDefault="006400ED">
            <w:pPr>
              <w:jc w:val="center"/>
              <w:rPr>
                <w:rFonts w:ascii="宋体" w:eastAsia="宋体" w:hAnsi="宋体" w:cs="宋体"/>
                <w:sz w:val="24"/>
                <w:szCs w:val="24"/>
              </w:rPr>
            </w:pPr>
            <w:r>
              <w:rPr>
                <w:rFonts w:ascii="宋体" w:eastAsia="宋体" w:hAnsi="宋体" w:cs="宋体" w:hint="eastAsia"/>
                <w:sz w:val="24"/>
                <w:szCs w:val="24"/>
              </w:rPr>
              <w:t>总计</w:t>
            </w:r>
          </w:p>
        </w:tc>
        <w:tc>
          <w:tcPr>
            <w:tcW w:w="1444"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098"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 w:val="24"/>
                <w:szCs w:val="24"/>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5460BD" w:rsidRDefault="005460BD">
            <w:pPr>
              <w:jc w:val="center"/>
              <w:rPr>
                <w:rFonts w:ascii="宋体" w:eastAsia="宋体" w:hAnsi="宋体" w:cs="宋体"/>
                <w:szCs w:val="21"/>
              </w:rPr>
            </w:pPr>
          </w:p>
        </w:tc>
      </w:tr>
      <w:tr w:rsidR="005460BD">
        <w:trPr>
          <w:trHeight w:val="1148"/>
        </w:trPr>
        <w:tc>
          <w:tcPr>
            <w:tcW w:w="1742" w:type="dxa"/>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4"/>
                <w:szCs w:val="24"/>
              </w:rPr>
              <w:t>暂定合同金额：</w:t>
            </w:r>
          </w:p>
        </w:tc>
        <w:tc>
          <w:tcPr>
            <w:tcW w:w="11978" w:type="dxa"/>
            <w:gridSpan w:val="10"/>
            <w:tcBorders>
              <w:top w:val="single" w:sz="8" w:space="0" w:color="000000"/>
              <w:left w:val="single" w:sz="8" w:space="0" w:color="000000"/>
              <w:bottom w:val="single" w:sz="8" w:space="0" w:color="000000"/>
              <w:right w:val="single" w:sz="8" w:space="0" w:color="000000"/>
            </w:tcBorders>
            <w:vAlign w:val="center"/>
          </w:tcPr>
          <w:p w:rsidR="005460BD" w:rsidRDefault="006400ED">
            <w:pPr>
              <w:widowControl/>
              <w:jc w:val="center"/>
              <w:textAlignment w:val="center"/>
              <w:rPr>
                <w:rFonts w:ascii="宋体" w:eastAsia="宋体" w:hAnsi="宋体" w:cs="宋体"/>
                <w:sz w:val="24"/>
                <w:szCs w:val="24"/>
              </w:rPr>
            </w:pPr>
            <w:r>
              <w:rPr>
                <w:rFonts w:ascii="宋体" w:eastAsia="宋体" w:hAnsi="宋体" w:cs="宋体" w:hint="eastAsia"/>
                <w:sz w:val="24"/>
                <w:szCs w:val="24"/>
              </w:rPr>
              <w:t>合同总价（含增值税）为人民币（大写）元。</w:t>
            </w:r>
          </w:p>
          <w:p w:rsidR="005460BD" w:rsidRDefault="006400ED">
            <w:pPr>
              <w:widowControl/>
              <w:jc w:val="center"/>
              <w:textAlignment w:val="center"/>
              <w:rPr>
                <w:rFonts w:ascii="宋体" w:eastAsia="宋体" w:hAnsi="宋体" w:cs="宋体" w:hint="eastAsia"/>
                <w:sz w:val="24"/>
                <w:szCs w:val="24"/>
              </w:rPr>
            </w:pPr>
            <w:r>
              <w:rPr>
                <w:rFonts w:ascii="宋体" w:eastAsia="宋体" w:hAnsi="宋体" w:cs="宋体" w:hint="eastAsia"/>
                <w:sz w:val="24"/>
                <w:szCs w:val="24"/>
              </w:rPr>
              <w:t>其中，不含税价款元，增值税元</w:t>
            </w:r>
          </w:p>
          <w:p w:rsidR="00946F84" w:rsidRDefault="00946F84">
            <w:pPr>
              <w:widowControl/>
              <w:jc w:val="center"/>
              <w:textAlignment w:val="center"/>
              <w:rPr>
                <w:rFonts w:ascii="宋体" w:eastAsia="宋体" w:hAnsi="宋体" w:cs="宋体"/>
                <w:sz w:val="24"/>
                <w:szCs w:val="24"/>
              </w:rPr>
            </w:pPr>
          </w:p>
        </w:tc>
      </w:tr>
      <w:tr w:rsidR="00946F84" w:rsidTr="00946F84">
        <w:trPr>
          <w:trHeight w:val="1926"/>
        </w:trPr>
        <w:tc>
          <w:tcPr>
            <w:tcW w:w="1742" w:type="dxa"/>
            <w:tcBorders>
              <w:top w:val="single" w:sz="8" w:space="0" w:color="000000"/>
              <w:left w:val="single" w:sz="8" w:space="0" w:color="000000"/>
              <w:bottom w:val="single" w:sz="8" w:space="0" w:color="000000"/>
              <w:right w:val="single" w:sz="8" w:space="0" w:color="000000"/>
            </w:tcBorders>
            <w:vAlign w:val="center"/>
          </w:tcPr>
          <w:p w:rsidR="00946F84" w:rsidRDefault="00946F84">
            <w:pPr>
              <w:widowControl/>
              <w:jc w:val="center"/>
              <w:textAlignment w:val="center"/>
              <w:rPr>
                <w:rFonts w:ascii="宋体" w:eastAsia="宋体" w:hAnsi="宋体" w:cs="宋体" w:hint="eastAsia"/>
                <w:sz w:val="24"/>
                <w:szCs w:val="24"/>
              </w:rPr>
            </w:pPr>
            <w:r>
              <w:rPr>
                <w:rFonts w:ascii="宋体" w:eastAsia="宋体" w:hAnsi="宋体" w:cs="宋体" w:hint="eastAsia"/>
                <w:sz w:val="24"/>
                <w:szCs w:val="24"/>
              </w:rPr>
              <w:t>备注</w:t>
            </w:r>
          </w:p>
        </w:tc>
        <w:tc>
          <w:tcPr>
            <w:tcW w:w="11978" w:type="dxa"/>
            <w:gridSpan w:val="10"/>
            <w:tcBorders>
              <w:top w:val="single" w:sz="8" w:space="0" w:color="000000"/>
              <w:left w:val="single" w:sz="8" w:space="0" w:color="000000"/>
              <w:bottom w:val="single" w:sz="8" w:space="0" w:color="000000"/>
              <w:right w:val="single" w:sz="8" w:space="0" w:color="000000"/>
            </w:tcBorders>
            <w:vAlign w:val="center"/>
          </w:tcPr>
          <w:p w:rsidR="00946F84" w:rsidRDefault="00946F84" w:rsidP="00946F84">
            <w:pPr>
              <w:widowControl/>
              <w:jc w:val="left"/>
              <w:textAlignment w:val="center"/>
              <w:rPr>
                <w:rFonts w:ascii="宋体" w:eastAsia="宋体" w:hAnsi="宋体" w:cs="宋体" w:hint="eastAsia"/>
                <w:sz w:val="24"/>
                <w:szCs w:val="24"/>
              </w:rPr>
            </w:pPr>
            <w:r w:rsidRPr="00021531">
              <w:rPr>
                <w:rFonts w:ascii="宋体" w:eastAsia="宋体" w:hAnsi="宋体" w:hint="eastAsia"/>
                <w:sz w:val="24"/>
              </w:rPr>
              <w:t>以</w:t>
            </w:r>
            <w:r w:rsidRPr="00021531">
              <w:rPr>
                <w:rFonts w:ascii="宋体" w:eastAsia="宋体" w:hAnsi="宋体" w:cs="Times New Roman" w:hint="eastAsia"/>
                <w:kern w:val="2"/>
                <w:sz w:val="24"/>
                <w:szCs w:val="20"/>
              </w:rPr>
              <w:t>上价格为固定单价，包括为完成产品本身价格及税金（关税、增值税、安装调试费及一切其他相关税费），达到验收标准所发生的一切材料/人工/机械/劳保/食宿/运费/装卸费/行政事业收费/保险费/服务管理费/利润等费用；任何因市场价格的变动或政府及行业主管部门建筑头文件的颁发而引起的乙方的实际支出的增减，均视为乙方已经事先充分估计并已经列入合同单价之中。在整个合同实施期间，合同单价不作任何调整。</w:t>
            </w:r>
            <w:r>
              <w:rPr>
                <w:rFonts w:ascii="宋体" w:eastAsia="宋体" w:hAnsi="宋体" w:cs="Times New Roman" w:hint="eastAsia"/>
                <w:kern w:val="2"/>
                <w:sz w:val="24"/>
                <w:szCs w:val="20"/>
              </w:rPr>
              <w:t>最终结算价格以实际进场量为准。</w:t>
            </w:r>
          </w:p>
        </w:tc>
      </w:tr>
    </w:tbl>
    <w:p w:rsidR="005460BD" w:rsidRDefault="005460BD">
      <w:pPr>
        <w:autoSpaceDE w:val="0"/>
        <w:autoSpaceDN w:val="0"/>
        <w:spacing w:line="360" w:lineRule="auto"/>
        <w:rPr>
          <w:rFonts w:ascii="宋体" w:eastAsia="宋体" w:hAnsi="宋体" w:cs="宋体"/>
        </w:rPr>
        <w:sectPr w:rsidR="005460BD">
          <w:headerReference w:type="default" r:id="rId8"/>
          <w:footerReference w:type="default" r:id="rId9"/>
          <w:pgSz w:w="16838" w:h="11906" w:orient="landscape"/>
          <w:pgMar w:top="1361" w:right="1304" w:bottom="1361" w:left="1304" w:header="851" w:footer="1219" w:gutter="0"/>
          <w:cols w:space="720"/>
          <w:docGrid w:linePitch="285"/>
        </w:sectPr>
      </w:pPr>
    </w:p>
    <w:p w:rsidR="005460BD" w:rsidRDefault="006400ED">
      <w:pPr>
        <w:autoSpaceDE w:val="0"/>
        <w:autoSpaceDN w:val="0"/>
        <w:spacing w:line="360" w:lineRule="auto"/>
        <w:rPr>
          <w:rFonts w:ascii="宋体" w:hAnsi="宋体" w:cs="宋体"/>
          <w:bCs/>
          <w:sz w:val="24"/>
          <w:szCs w:val="24"/>
        </w:rPr>
      </w:pPr>
      <w:r>
        <w:rPr>
          <w:rFonts w:ascii="宋体" w:hAnsi="宋体" w:cs="宋体" w:hint="eastAsia"/>
          <w:bCs/>
          <w:sz w:val="24"/>
          <w:szCs w:val="24"/>
        </w:rPr>
        <w:lastRenderedPageBreak/>
        <w:t>附件6</w:t>
      </w:r>
    </w:p>
    <w:p w:rsidR="005460BD" w:rsidRDefault="006400ED">
      <w:pPr>
        <w:autoSpaceDE w:val="0"/>
        <w:autoSpaceDN w:val="0"/>
        <w:spacing w:line="360" w:lineRule="auto"/>
        <w:jc w:val="center"/>
        <w:rPr>
          <w:rFonts w:ascii="宋体" w:hAnsi="宋体" w:cs="宋体"/>
          <w:sz w:val="24"/>
          <w:szCs w:val="24"/>
        </w:rPr>
      </w:pPr>
      <w:r>
        <w:rPr>
          <w:rFonts w:ascii="宋体" w:hAnsi="宋体" w:cs="宋体" w:hint="eastAsia"/>
          <w:b/>
          <w:spacing w:val="20"/>
          <w:sz w:val="32"/>
          <w:szCs w:val="24"/>
        </w:rPr>
        <w:t>授权委托证明书</w:t>
      </w:r>
    </w:p>
    <w:p w:rsidR="005460BD" w:rsidRDefault="006400ED">
      <w:pPr>
        <w:autoSpaceDE w:val="0"/>
        <w:autoSpaceDN w:val="0"/>
        <w:spacing w:line="360" w:lineRule="auto"/>
        <w:rPr>
          <w:rFonts w:ascii="宋体" w:hAnsi="宋体" w:cs="宋体"/>
          <w:sz w:val="28"/>
          <w:szCs w:val="24"/>
        </w:rPr>
      </w:pPr>
      <w:r>
        <w:rPr>
          <w:rFonts w:ascii="宋体" w:hAnsi="宋体" w:cs="宋体" w:hint="eastAsia"/>
          <w:sz w:val="28"/>
          <w:szCs w:val="24"/>
        </w:rPr>
        <w:t>致：</w:t>
      </w:r>
    </w:p>
    <w:p w:rsidR="005460BD" w:rsidRDefault="006400ED">
      <w:pPr>
        <w:autoSpaceDE w:val="0"/>
        <w:autoSpaceDN w:val="0"/>
        <w:spacing w:line="360" w:lineRule="auto"/>
        <w:ind w:left="1" w:firstLineChars="199" w:firstLine="557"/>
        <w:rPr>
          <w:rFonts w:ascii="宋体" w:hAnsi="宋体" w:cs="宋体"/>
          <w:sz w:val="28"/>
          <w:szCs w:val="24"/>
        </w:rPr>
      </w:pPr>
      <w:r>
        <w:rPr>
          <w:rFonts w:ascii="宋体" w:hAnsi="宋体" w:cs="宋体" w:hint="eastAsia"/>
          <w:sz w:val="28"/>
          <w:szCs w:val="24"/>
        </w:rPr>
        <w:t>本公司【法定代表人： 身份证号码：】声明：</w:t>
      </w:r>
    </w:p>
    <w:p w:rsidR="005460BD" w:rsidRDefault="006400ED">
      <w:pPr>
        <w:autoSpaceDE w:val="0"/>
        <w:autoSpaceDN w:val="0"/>
        <w:spacing w:line="360" w:lineRule="auto"/>
        <w:ind w:left="1" w:firstLineChars="199" w:firstLine="557"/>
        <w:rPr>
          <w:rFonts w:ascii="宋体" w:hAnsi="宋体" w:cs="宋体"/>
          <w:sz w:val="28"/>
          <w:szCs w:val="24"/>
        </w:rPr>
      </w:pPr>
      <w:r>
        <w:rPr>
          <w:rFonts w:ascii="宋体" w:hAnsi="宋体" w:cs="宋体" w:hint="eastAsia"/>
          <w:sz w:val="28"/>
          <w:szCs w:val="24"/>
        </w:rPr>
        <w:t>现委托 （身份证号码：)全权代表本人与贵公司就项目对涉及投标报价，物资合同、补充协议的签订、履行，物资结算等业务进行签字确认，由</w:t>
      </w:r>
      <w:r>
        <w:rPr>
          <w:rFonts w:ascii="宋体" w:hAnsi="宋体" w:cs="宋体" w:hint="eastAsia"/>
          <w:sz w:val="28"/>
          <w:szCs w:val="24"/>
          <w:u w:val="single"/>
        </w:rPr>
        <w:t>    </w:t>
      </w:r>
      <w:r>
        <w:rPr>
          <w:rFonts w:ascii="宋体" w:hAnsi="宋体" w:cs="宋体" w:hint="eastAsia"/>
          <w:sz w:val="28"/>
          <w:szCs w:val="24"/>
        </w:rPr>
        <w:t>在上述授权范围签字的所有文书，我公司均予认可，由此产生的一切经济法律责任由我公司承担。</w:t>
      </w:r>
    </w:p>
    <w:p w:rsidR="005460BD" w:rsidRDefault="006400ED">
      <w:pPr>
        <w:autoSpaceDE w:val="0"/>
        <w:autoSpaceDN w:val="0"/>
        <w:spacing w:line="360" w:lineRule="auto"/>
        <w:ind w:left="1" w:firstLineChars="199" w:firstLine="557"/>
        <w:rPr>
          <w:rFonts w:ascii="宋体" w:hAnsi="宋体" w:cs="宋体"/>
          <w:sz w:val="28"/>
          <w:szCs w:val="24"/>
        </w:rPr>
      </w:pPr>
      <w:r>
        <w:rPr>
          <w:rFonts w:ascii="宋体" w:hAnsi="宋体" w:cs="宋体" w:hint="eastAsia"/>
          <w:sz w:val="28"/>
          <w:szCs w:val="24"/>
        </w:rPr>
        <w:t>授权有效期：年月日至年月日。</w:t>
      </w:r>
    </w:p>
    <w:p w:rsidR="005460BD" w:rsidRDefault="006400ED">
      <w:pPr>
        <w:autoSpaceDE w:val="0"/>
        <w:autoSpaceDN w:val="0"/>
        <w:spacing w:line="360" w:lineRule="auto"/>
        <w:rPr>
          <w:rFonts w:ascii="宋体" w:hAnsi="宋体" w:cs="宋体"/>
          <w:sz w:val="28"/>
          <w:szCs w:val="24"/>
        </w:rPr>
      </w:pPr>
      <w:r>
        <w:rPr>
          <w:rFonts w:ascii="宋体" w:hAnsi="宋体" w:cs="宋体" w:hint="eastAsia"/>
          <w:sz w:val="28"/>
          <w:szCs w:val="24"/>
        </w:rPr>
        <w:t xml:space="preserve">    被委托人无转委托权，复印无效。</w:t>
      </w:r>
    </w:p>
    <w:p w:rsidR="005460BD" w:rsidRDefault="006400ED">
      <w:pPr>
        <w:autoSpaceDE w:val="0"/>
        <w:autoSpaceDN w:val="0"/>
        <w:spacing w:line="360" w:lineRule="auto"/>
        <w:rPr>
          <w:rFonts w:ascii="宋体" w:hAnsi="宋体" w:cs="宋体"/>
          <w:sz w:val="28"/>
          <w:szCs w:val="24"/>
        </w:rPr>
      </w:pPr>
      <w:r>
        <w:rPr>
          <w:rFonts w:ascii="宋体" w:hAnsi="宋体" w:cs="宋体" w:hint="eastAsia"/>
          <w:sz w:val="28"/>
          <w:szCs w:val="24"/>
        </w:rPr>
        <w:t>特此函告！</w:t>
      </w:r>
    </w:p>
    <w:p w:rsidR="005460BD" w:rsidRDefault="006400ED">
      <w:pPr>
        <w:autoSpaceDE w:val="0"/>
        <w:autoSpaceDN w:val="0"/>
        <w:spacing w:line="360" w:lineRule="auto"/>
        <w:ind w:firstLineChars="1100" w:firstLine="3080"/>
        <w:rPr>
          <w:rFonts w:ascii="宋体" w:hAnsi="宋体" w:cs="宋体"/>
          <w:sz w:val="28"/>
          <w:szCs w:val="24"/>
        </w:rPr>
      </w:pPr>
      <w:r>
        <w:rPr>
          <w:rFonts w:ascii="宋体" w:hAnsi="宋体" w:cs="宋体" w:hint="eastAsia"/>
          <w:sz w:val="28"/>
          <w:szCs w:val="24"/>
        </w:rPr>
        <w:t>此空白处粘贴身份证复印件</w:t>
      </w:r>
    </w:p>
    <w:p w:rsidR="005460BD" w:rsidRDefault="004C16FD">
      <w:pPr>
        <w:autoSpaceDE w:val="0"/>
        <w:autoSpaceDN w:val="0"/>
        <w:spacing w:line="360" w:lineRule="auto"/>
        <w:rPr>
          <w:rFonts w:ascii="宋体" w:hAnsi="宋体" w:cs="宋体"/>
          <w:sz w:val="28"/>
          <w:szCs w:val="24"/>
        </w:rPr>
      </w:pPr>
      <w:r w:rsidRPr="004C16FD">
        <w:pict>
          <v:group id="_x0000_s1027" style="position:absolute;left:0;text-align:left;margin-left:-19.5pt;margin-top:10.9pt;width:468pt;height:171.6pt;z-index:251658240" coordorigin="1440,12480" coordsize="9360,3432203" o:gfxdata="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AAAAAGRy&#10;cy9QSwECFAAUAAAACACHTuJARThXm9sAAAAKAQAADwAAAAAAAAABACAAAAAiAAAAZHJzL2Rvd25y&#10;ZXYueG1sUEsBAhQAFAAAAAgAh07iQH/g2j4YAwAASAsAAA4AAAAAAAAAAQAgAAAAKgEAAGRycy9l&#10;Mm9Eb2MueG1sUEsFBgAAAAAGAAYAWQEAALQGAAAAAA==&#10;">
            <v:rect id="Rectangle 10" o:spid="_x0000_s1026" style="position:absolute;left:1440;top:12480;width:3960;height:3432" o:gfxdata="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N+s5ugAAANoA&#10;AAAPAAAAAAAAAAEAIAAAACIAAABkcnMvZG93bnJldi54bWxQSwECFAAUAAAACACHTuJAMy8FnjsA&#10;AAA5AAAAEAAAAAAAAAABACAAAAAJAQAAZHJzL3NoYXBleG1sLnhtbFBLBQYAAAAABgAGAFsBAACz&#10;AwAAAAA=&#10;">
              <v:stroke dashstyle="1 1" miterlimit="2" endcap="round"/>
              <v:textbox>
                <w:txbxContent>
                  <w:p w:rsidR="005460BD" w:rsidRDefault="005460BD">
                    <w:pPr>
                      <w:jc w:val="center"/>
                      <w:rPr>
                        <w:rFonts w:ascii="宋体" w:hAnsi="宋体"/>
                        <w:b/>
                        <w:sz w:val="28"/>
                      </w:rPr>
                    </w:pPr>
                  </w:p>
                  <w:p w:rsidR="005460BD" w:rsidRDefault="006400ED">
                    <w:pPr>
                      <w:jc w:val="center"/>
                      <w:rPr>
                        <w:rFonts w:ascii="宋体" w:hAnsi="宋体"/>
                        <w:b/>
                        <w:sz w:val="28"/>
                      </w:rPr>
                    </w:pPr>
                    <w:r>
                      <w:rPr>
                        <w:rFonts w:ascii="宋体" w:hAnsi="宋体" w:hint="eastAsia"/>
                        <w:b/>
                        <w:sz w:val="28"/>
                      </w:rPr>
                      <w:t>代理人（被授权人）</w:t>
                    </w:r>
                  </w:p>
                  <w:p w:rsidR="005460BD" w:rsidRDefault="006400ED">
                    <w:pPr>
                      <w:jc w:val="center"/>
                      <w:rPr>
                        <w:rFonts w:ascii="宋体" w:hAnsi="宋体"/>
                        <w:b/>
                        <w:sz w:val="28"/>
                      </w:rPr>
                    </w:pPr>
                    <w:r>
                      <w:rPr>
                        <w:rFonts w:ascii="宋体" w:hAnsi="宋体" w:hint="eastAsia"/>
                        <w:b/>
                        <w:sz w:val="28"/>
                      </w:rPr>
                      <w:t>居民身份证复印件</w:t>
                    </w:r>
                  </w:p>
                  <w:p w:rsidR="005460BD" w:rsidRDefault="006400ED">
                    <w:pPr>
                      <w:jc w:val="center"/>
                      <w:rPr>
                        <w:rFonts w:ascii="宋体" w:hAnsi="宋体"/>
                        <w:b/>
                        <w:sz w:val="28"/>
                      </w:rPr>
                    </w:pPr>
                    <w:r>
                      <w:rPr>
                        <w:rFonts w:ascii="宋体" w:hAnsi="宋体" w:hint="eastAsia"/>
                        <w:b/>
                        <w:sz w:val="28"/>
                      </w:rPr>
                      <w:t>粘贴处(正面)</w:t>
                    </w:r>
                  </w:p>
                </w:txbxContent>
              </v:textbox>
            </v:rect>
            <v:rect id="Rectangle 11" o:spid="_x0000_s1029" style="position:absolute;left:6480;top:12480;width:4320;height:3432" o:gfxdata="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e06ivQAA&#10;ANoAAAAPAAAAAAAAAAEAIAAAACIAAABkcnMvZG93bnJldi54bWxQSwECFAAUAAAACACHTuJAMy8F&#10;njsAAAA5AAAAEAAAAAAAAAABACAAAAAMAQAAZHJzL3NoYXBleG1sLnhtbFBLBQYAAAAABgAGAFsB&#10;AAC2AwAAAAA=&#10;">
              <v:stroke dashstyle="1 1" miterlimit="2" endcap="round"/>
              <v:textbox>
                <w:txbxContent>
                  <w:p w:rsidR="005460BD" w:rsidRDefault="005460BD">
                    <w:pPr>
                      <w:jc w:val="center"/>
                      <w:rPr>
                        <w:rFonts w:ascii="宋体" w:hAnsi="宋体"/>
                        <w:b/>
                        <w:sz w:val="28"/>
                      </w:rPr>
                    </w:pPr>
                  </w:p>
                  <w:p w:rsidR="005460BD" w:rsidRDefault="006400ED">
                    <w:pPr>
                      <w:jc w:val="center"/>
                      <w:rPr>
                        <w:rFonts w:ascii="宋体" w:hAnsi="宋体"/>
                        <w:b/>
                        <w:sz w:val="28"/>
                      </w:rPr>
                    </w:pPr>
                    <w:r>
                      <w:rPr>
                        <w:rFonts w:ascii="宋体" w:hAnsi="宋体" w:hint="eastAsia"/>
                        <w:b/>
                        <w:sz w:val="28"/>
                      </w:rPr>
                      <w:t>代理人（被授权人）</w:t>
                    </w:r>
                  </w:p>
                  <w:p w:rsidR="005460BD" w:rsidRDefault="006400ED">
                    <w:pPr>
                      <w:jc w:val="center"/>
                      <w:rPr>
                        <w:rFonts w:ascii="宋体" w:hAnsi="宋体"/>
                        <w:b/>
                        <w:sz w:val="28"/>
                      </w:rPr>
                    </w:pPr>
                    <w:r>
                      <w:rPr>
                        <w:rFonts w:ascii="宋体" w:hAnsi="宋体" w:hint="eastAsia"/>
                        <w:b/>
                        <w:sz w:val="28"/>
                      </w:rPr>
                      <w:t>居民身份证复印件</w:t>
                    </w:r>
                  </w:p>
                  <w:p w:rsidR="005460BD" w:rsidRDefault="006400ED">
                    <w:pPr>
                      <w:jc w:val="center"/>
                      <w:rPr>
                        <w:rFonts w:ascii="宋体" w:hAnsi="宋体"/>
                        <w:b/>
                        <w:sz w:val="28"/>
                      </w:rPr>
                    </w:pPr>
                    <w:r>
                      <w:rPr>
                        <w:rFonts w:ascii="宋体" w:hAnsi="宋体" w:hint="eastAsia"/>
                        <w:b/>
                        <w:sz w:val="28"/>
                      </w:rPr>
                      <w:t>粘贴处(反面)</w:t>
                    </w:r>
                  </w:p>
                </w:txbxContent>
              </v:textbox>
            </v:rect>
            <v:oval id="Oval 12" o:spid="_x0000_s1028" style="position:absolute;left:4860;top:13104;width:2520;height:2028" o:gfxdata="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KcGGvQAA&#10;ANoAAAAPAAAAAAAAAAEAIAAAACIAAABkcnMvZG93bnJldi54bWxQSwECFAAUAAAACACHTuJAMy8F&#10;njsAAAA5AAAAEAAAAAAAAAABACAAAAAMAQAAZHJzL3NoYXBleG1sLnhtbFBLBQYAAAAABgAGAFsB&#10;AAC2AwAAAAA=&#10;">
              <v:stroke dashstyle="1 1" endcap="round"/>
              <v:textbox>
                <w:txbxContent>
                  <w:p w:rsidR="005460BD" w:rsidRDefault="006400ED">
                    <w:pPr>
                      <w:ind w:firstLineChars="200" w:firstLine="560"/>
                      <w:rPr>
                        <w:sz w:val="28"/>
                        <w:szCs w:val="28"/>
                      </w:rPr>
                    </w:pPr>
                    <w:r>
                      <w:rPr>
                        <w:rFonts w:hint="eastAsia"/>
                        <w:sz w:val="28"/>
                        <w:szCs w:val="28"/>
                      </w:rPr>
                      <w:t>加盖</w:t>
                    </w:r>
                  </w:p>
                  <w:p w:rsidR="005460BD" w:rsidRDefault="006400ED">
                    <w:pPr>
                      <w:ind w:firstLineChars="100" w:firstLine="280"/>
                      <w:rPr>
                        <w:sz w:val="28"/>
                        <w:szCs w:val="28"/>
                      </w:rPr>
                    </w:pPr>
                    <w:r>
                      <w:rPr>
                        <w:rFonts w:hint="eastAsia"/>
                        <w:sz w:val="28"/>
                        <w:szCs w:val="28"/>
                      </w:rPr>
                      <w:t>单位印章</w:t>
                    </w:r>
                  </w:p>
                </w:txbxContent>
              </v:textbox>
            </v:oval>
          </v:group>
        </w:pict>
      </w:r>
    </w:p>
    <w:p w:rsidR="005460BD" w:rsidRDefault="005460BD">
      <w:pPr>
        <w:autoSpaceDE w:val="0"/>
        <w:autoSpaceDN w:val="0"/>
        <w:spacing w:line="360" w:lineRule="auto"/>
        <w:rPr>
          <w:rFonts w:ascii="宋体" w:hAnsi="宋体" w:cs="宋体"/>
          <w:sz w:val="28"/>
          <w:szCs w:val="24"/>
        </w:rPr>
      </w:pPr>
    </w:p>
    <w:p w:rsidR="005460BD" w:rsidRDefault="005460BD">
      <w:pPr>
        <w:autoSpaceDE w:val="0"/>
        <w:autoSpaceDN w:val="0"/>
        <w:spacing w:line="360" w:lineRule="auto"/>
        <w:rPr>
          <w:rFonts w:ascii="宋体" w:hAnsi="宋体" w:cs="宋体"/>
          <w:sz w:val="28"/>
          <w:szCs w:val="24"/>
        </w:rPr>
      </w:pPr>
    </w:p>
    <w:p w:rsidR="005460BD" w:rsidRDefault="005460BD">
      <w:pPr>
        <w:autoSpaceDE w:val="0"/>
        <w:autoSpaceDN w:val="0"/>
        <w:spacing w:line="360" w:lineRule="auto"/>
        <w:rPr>
          <w:rFonts w:ascii="宋体" w:hAnsi="宋体" w:cs="宋体"/>
          <w:sz w:val="28"/>
          <w:szCs w:val="24"/>
        </w:rPr>
      </w:pPr>
    </w:p>
    <w:p w:rsidR="005460BD" w:rsidRDefault="005460BD">
      <w:pPr>
        <w:autoSpaceDE w:val="0"/>
        <w:autoSpaceDN w:val="0"/>
        <w:spacing w:line="360" w:lineRule="auto"/>
        <w:rPr>
          <w:rFonts w:ascii="宋体" w:hAnsi="宋体" w:cs="宋体"/>
          <w:sz w:val="28"/>
          <w:szCs w:val="24"/>
        </w:rPr>
      </w:pPr>
    </w:p>
    <w:p w:rsidR="005460BD" w:rsidRDefault="005460BD">
      <w:pPr>
        <w:autoSpaceDE w:val="0"/>
        <w:autoSpaceDN w:val="0"/>
        <w:spacing w:line="360" w:lineRule="auto"/>
        <w:rPr>
          <w:rFonts w:ascii="宋体" w:hAnsi="宋体" w:cs="宋体"/>
          <w:sz w:val="28"/>
          <w:szCs w:val="24"/>
        </w:rPr>
      </w:pPr>
    </w:p>
    <w:p w:rsidR="005460BD" w:rsidRDefault="006400ED">
      <w:pPr>
        <w:wordWrap w:val="0"/>
        <w:autoSpaceDE w:val="0"/>
        <w:autoSpaceDN w:val="0"/>
        <w:spacing w:line="360" w:lineRule="auto"/>
        <w:jc w:val="right"/>
        <w:rPr>
          <w:rFonts w:ascii="宋体" w:hAnsi="宋体" w:cs="宋体"/>
          <w:sz w:val="28"/>
          <w:szCs w:val="24"/>
        </w:rPr>
      </w:pPr>
      <w:r>
        <w:rPr>
          <w:rFonts w:ascii="宋体" w:hAnsi="宋体" w:cs="宋体" w:hint="eastAsia"/>
          <w:sz w:val="28"/>
          <w:szCs w:val="24"/>
        </w:rPr>
        <w:t xml:space="preserve">                                       公司公章：              </w:t>
      </w:r>
    </w:p>
    <w:p w:rsidR="005460BD" w:rsidRDefault="006400ED">
      <w:pPr>
        <w:wordWrap w:val="0"/>
        <w:autoSpaceDE w:val="0"/>
        <w:autoSpaceDN w:val="0"/>
        <w:spacing w:line="360" w:lineRule="auto"/>
        <w:jc w:val="right"/>
        <w:rPr>
          <w:rFonts w:ascii="宋体" w:hAnsi="宋体" w:cs="宋体"/>
          <w:sz w:val="28"/>
          <w:szCs w:val="24"/>
        </w:rPr>
      </w:pPr>
      <w:r>
        <w:rPr>
          <w:rFonts w:ascii="宋体" w:hAnsi="宋体" w:cs="宋体" w:hint="eastAsia"/>
          <w:sz w:val="28"/>
          <w:szCs w:val="24"/>
        </w:rPr>
        <w:t xml:space="preserve">                                      法定代表人：            </w:t>
      </w:r>
    </w:p>
    <w:p w:rsidR="005460BD" w:rsidRDefault="005460BD">
      <w:pPr>
        <w:autoSpaceDE w:val="0"/>
        <w:autoSpaceDN w:val="0"/>
        <w:spacing w:line="360" w:lineRule="auto"/>
        <w:ind w:firstLineChars="2000" w:firstLine="5600"/>
        <w:jc w:val="right"/>
        <w:rPr>
          <w:rFonts w:ascii="宋体" w:hAnsi="宋体" w:cs="宋体"/>
          <w:sz w:val="28"/>
          <w:szCs w:val="24"/>
          <w:u w:val="single"/>
        </w:rPr>
      </w:pPr>
    </w:p>
    <w:p w:rsidR="005460BD" w:rsidRDefault="006400ED">
      <w:pPr>
        <w:autoSpaceDE w:val="0"/>
        <w:autoSpaceDN w:val="0"/>
        <w:spacing w:line="360" w:lineRule="auto"/>
        <w:ind w:firstLineChars="2000" w:firstLine="5600"/>
        <w:jc w:val="right"/>
        <w:rPr>
          <w:rFonts w:ascii="宋体" w:hAnsi="宋体" w:cs="宋体"/>
          <w:sz w:val="28"/>
          <w:szCs w:val="24"/>
        </w:rPr>
      </w:pPr>
      <w:r>
        <w:rPr>
          <w:rFonts w:ascii="宋体" w:hAnsi="宋体" w:cs="宋体" w:hint="eastAsia"/>
          <w:sz w:val="28"/>
          <w:szCs w:val="24"/>
        </w:rPr>
        <w:t>年月日</w:t>
      </w:r>
    </w:p>
    <w:p w:rsidR="005460BD" w:rsidRDefault="005460BD">
      <w:pPr>
        <w:autoSpaceDE w:val="0"/>
        <w:autoSpaceDN w:val="0"/>
        <w:spacing w:line="360" w:lineRule="auto"/>
        <w:ind w:firstLineChars="2000" w:firstLine="5600"/>
        <w:jc w:val="right"/>
        <w:rPr>
          <w:rFonts w:ascii="宋体" w:hAnsi="宋体" w:cs="宋体"/>
          <w:sz w:val="28"/>
          <w:szCs w:val="24"/>
        </w:rPr>
      </w:pPr>
    </w:p>
    <w:p w:rsidR="005460BD" w:rsidRDefault="006400ED">
      <w:pPr>
        <w:autoSpaceDE w:val="0"/>
        <w:autoSpaceDN w:val="0"/>
        <w:spacing w:line="360" w:lineRule="auto"/>
        <w:rPr>
          <w:rFonts w:ascii="宋体" w:hAnsi="宋体" w:cs="宋体"/>
          <w:sz w:val="24"/>
          <w:szCs w:val="24"/>
        </w:rPr>
      </w:pPr>
      <w:r>
        <w:rPr>
          <w:rFonts w:ascii="宋体" w:eastAsia="宋体" w:hAnsi="宋体" w:cs="宋体" w:hint="eastAsia"/>
        </w:rPr>
        <w:br w:type="page"/>
      </w:r>
      <w:r>
        <w:rPr>
          <w:rFonts w:ascii="宋体" w:hAnsi="宋体" w:cs="宋体" w:hint="eastAsia"/>
          <w:sz w:val="24"/>
          <w:szCs w:val="24"/>
        </w:rPr>
        <w:lastRenderedPageBreak/>
        <w:t>附件7：</w:t>
      </w:r>
    </w:p>
    <w:p w:rsidR="005460BD" w:rsidRDefault="006400ED">
      <w:pPr>
        <w:autoSpaceDE w:val="0"/>
        <w:autoSpaceDN w:val="0"/>
        <w:spacing w:line="360" w:lineRule="auto"/>
        <w:jc w:val="center"/>
        <w:rPr>
          <w:rFonts w:ascii="宋体" w:hAnsi="宋体" w:cs="宋体"/>
          <w:b/>
          <w:bCs/>
          <w:spacing w:val="20"/>
          <w:sz w:val="32"/>
          <w:szCs w:val="32"/>
        </w:rPr>
      </w:pPr>
      <w:r>
        <w:rPr>
          <w:rFonts w:ascii="宋体" w:hAnsi="宋体" w:cs="宋体" w:hint="eastAsia"/>
          <w:b/>
          <w:bCs/>
          <w:spacing w:val="20"/>
          <w:sz w:val="32"/>
          <w:szCs w:val="32"/>
        </w:rPr>
        <w:t>对账单有效印章授权书</w:t>
      </w:r>
    </w:p>
    <w:p w:rsidR="005460BD" w:rsidRDefault="005460BD">
      <w:pPr>
        <w:autoSpaceDE w:val="0"/>
        <w:autoSpaceDN w:val="0"/>
        <w:spacing w:line="360" w:lineRule="auto"/>
        <w:rPr>
          <w:rFonts w:ascii="宋体" w:hAnsi="宋体" w:cs="宋体"/>
          <w:sz w:val="24"/>
          <w:szCs w:val="24"/>
        </w:rPr>
      </w:pPr>
    </w:p>
    <w:p w:rsidR="005460BD" w:rsidRDefault="006400ED">
      <w:pPr>
        <w:autoSpaceDE w:val="0"/>
        <w:autoSpaceDN w:val="0"/>
        <w:spacing w:line="360" w:lineRule="auto"/>
        <w:rPr>
          <w:rFonts w:ascii="宋体" w:hAnsi="宋体" w:cs="宋体"/>
          <w:sz w:val="28"/>
          <w:szCs w:val="24"/>
        </w:rPr>
      </w:pPr>
      <w:r>
        <w:rPr>
          <w:rFonts w:ascii="宋体" w:hAnsi="宋体" w:cs="宋体" w:hint="eastAsia"/>
          <w:sz w:val="28"/>
          <w:szCs w:val="24"/>
        </w:rPr>
        <w:t>致：</w:t>
      </w:r>
    </w:p>
    <w:p w:rsidR="005460BD" w:rsidRDefault="005460BD">
      <w:pPr>
        <w:autoSpaceDE w:val="0"/>
        <w:autoSpaceDN w:val="0"/>
        <w:spacing w:line="360" w:lineRule="auto"/>
        <w:rPr>
          <w:rFonts w:ascii="宋体" w:hAnsi="宋体" w:cs="宋体"/>
          <w:sz w:val="28"/>
          <w:szCs w:val="24"/>
        </w:rPr>
      </w:pPr>
    </w:p>
    <w:p w:rsidR="005460BD" w:rsidRDefault="006400ED">
      <w:pPr>
        <w:autoSpaceDE w:val="0"/>
        <w:autoSpaceDN w:val="0"/>
        <w:spacing w:line="360" w:lineRule="auto"/>
        <w:rPr>
          <w:rFonts w:ascii="宋体" w:hAnsi="宋体" w:cs="宋体"/>
          <w:sz w:val="28"/>
          <w:szCs w:val="24"/>
        </w:rPr>
      </w:pPr>
      <w:r>
        <w:rPr>
          <w:rFonts w:ascii="宋体" w:hAnsi="宋体" w:cs="宋体" w:hint="eastAsia"/>
          <w:sz w:val="28"/>
          <w:szCs w:val="24"/>
        </w:rPr>
        <w:t xml:space="preserve">    我司与贵司 项目于年月日签订合同号为《合同》(以下简称“本合同”)，双方履约过程中每月履行对账义务，现授权我司章为材料供货对账授权章，代表我司与贵司履行本合同中我司的对账义务。</w:t>
      </w:r>
    </w:p>
    <w:p w:rsidR="005460BD" w:rsidRDefault="006400ED">
      <w:pPr>
        <w:autoSpaceDE w:val="0"/>
        <w:autoSpaceDN w:val="0"/>
        <w:spacing w:line="360" w:lineRule="auto"/>
        <w:rPr>
          <w:rFonts w:ascii="宋体" w:hAnsi="宋体" w:cs="宋体"/>
          <w:sz w:val="28"/>
          <w:szCs w:val="24"/>
        </w:rPr>
      </w:pPr>
      <w:r>
        <w:rPr>
          <w:rFonts w:ascii="宋体" w:hAnsi="宋体" w:cs="宋体" w:hint="eastAsia"/>
          <w:sz w:val="28"/>
          <w:szCs w:val="24"/>
        </w:rPr>
        <w:t xml:space="preserve">       特此函告！</w:t>
      </w:r>
    </w:p>
    <w:p w:rsidR="005460BD" w:rsidRDefault="005460BD">
      <w:pPr>
        <w:autoSpaceDE w:val="0"/>
        <w:autoSpaceDN w:val="0"/>
        <w:spacing w:line="360" w:lineRule="auto"/>
        <w:rPr>
          <w:rFonts w:ascii="宋体" w:hAnsi="宋体" w:cs="宋体"/>
          <w:sz w:val="28"/>
          <w:szCs w:val="24"/>
        </w:rPr>
      </w:pPr>
    </w:p>
    <w:p w:rsidR="005460BD" w:rsidRDefault="005460BD">
      <w:pPr>
        <w:autoSpaceDE w:val="0"/>
        <w:autoSpaceDN w:val="0"/>
        <w:spacing w:line="360" w:lineRule="auto"/>
        <w:rPr>
          <w:rFonts w:ascii="宋体" w:hAnsi="宋体" w:cs="宋体"/>
          <w:sz w:val="28"/>
          <w:szCs w:val="24"/>
        </w:rPr>
      </w:pPr>
    </w:p>
    <w:p w:rsidR="005460BD" w:rsidRDefault="006400ED">
      <w:pPr>
        <w:autoSpaceDE w:val="0"/>
        <w:autoSpaceDN w:val="0"/>
        <w:spacing w:line="360" w:lineRule="auto"/>
        <w:rPr>
          <w:rFonts w:ascii="宋体" w:hAnsi="宋体" w:cs="宋体"/>
          <w:sz w:val="28"/>
          <w:szCs w:val="24"/>
        </w:rPr>
      </w:pPr>
      <w:r>
        <w:rPr>
          <w:rFonts w:ascii="宋体" w:hAnsi="宋体" w:cs="宋体" w:hint="eastAsia"/>
          <w:sz w:val="28"/>
          <w:szCs w:val="24"/>
        </w:rPr>
        <w:t xml:space="preserve"> 单位名称（公章）：             单位名称（授权章）：</w:t>
      </w:r>
    </w:p>
    <w:p w:rsidR="005460BD" w:rsidRDefault="005460BD">
      <w:pPr>
        <w:autoSpaceDE w:val="0"/>
        <w:autoSpaceDN w:val="0"/>
        <w:spacing w:line="360" w:lineRule="auto"/>
        <w:rPr>
          <w:rFonts w:ascii="宋体" w:hAnsi="宋体" w:cs="宋体"/>
          <w:sz w:val="28"/>
          <w:szCs w:val="24"/>
        </w:rPr>
      </w:pPr>
    </w:p>
    <w:p w:rsidR="005460BD" w:rsidRDefault="006400ED">
      <w:pPr>
        <w:autoSpaceDE w:val="0"/>
        <w:autoSpaceDN w:val="0"/>
        <w:spacing w:line="360" w:lineRule="auto"/>
        <w:rPr>
          <w:rFonts w:ascii="宋体" w:hAnsi="宋体" w:cs="宋体"/>
          <w:sz w:val="28"/>
          <w:szCs w:val="24"/>
        </w:rPr>
      </w:pPr>
      <w:r>
        <w:rPr>
          <w:rFonts w:ascii="宋体" w:hAnsi="宋体" w:cs="宋体" w:hint="eastAsia"/>
          <w:sz w:val="28"/>
          <w:szCs w:val="24"/>
        </w:rPr>
        <w:t xml:space="preserve"> 代理人：</w:t>
      </w:r>
    </w:p>
    <w:p w:rsidR="005460BD" w:rsidRDefault="005460BD">
      <w:pPr>
        <w:autoSpaceDE w:val="0"/>
        <w:autoSpaceDN w:val="0"/>
        <w:spacing w:line="360" w:lineRule="auto"/>
        <w:rPr>
          <w:rFonts w:ascii="宋体" w:hAnsi="宋体" w:cs="宋体"/>
          <w:sz w:val="28"/>
          <w:szCs w:val="24"/>
        </w:rPr>
      </w:pPr>
    </w:p>
    <w:p w:rsidR="005460BD" w:rsidRDefault="005460BD">
      <w:pPr>
        <w:spacing w:line="600" w:lineRule="auto"/>
        <w:ind w:left="480" w:hangingChars="150" w:hanging="480"/>
        <w:jc w:val="left"/>
        <w:rPr>
          <w:sz w:val="32"/>
          <w:szCs w:val="28"/>
        </w:rPr>
      </w:pPr>
    </w:p>
    <w:p w:rsidR="005460BD" w:rsidRDefault="006400ED" w:rsidP="004F51BE">
      <w:pPr>
        <w:spacing w:line="600" w:lineRule="auto"/>
        <w:ind w:left="420" w:hangingChars="150" w:hanging="420"/>
        <w:jc w:val="right"/>
        <w:rPr>
          <w:sz w:val="32"/>
          <w:szCs w:val="28"/>
        </w:rPr>
      </w:pPr>
      <w:r>
        <w:rPr>
          <w:rFonts w:ascii="宋体" w:hAnsi="宋体" w:cs="宋体" w:hint="eastAsia"/>
          <w:sz w:val="28"/>
          <w:szCs w:val="24"/>
        </w:rPr>
        <w:t xml:space="preserve"> 日期：年月日</w:t>
      </w:r>
    </w:p>
    <w:p w:rsidR="005460BD" w:rsidRDefault="005460BD">
      <w:pPr>
        <w:rPr>
          <w:sz w:val="28"/>
          <w:szCs w:val="28"/>
        </w:rPr>
      </w:pPr>
    </w:p>
    <w:p w:rsidR="005460BD" w:rsidRDefault="005460BD">
      <w:pPr>
        <w:rPr>
          <w:sz w:val="28"/>
          <w:szCs w:val="28"/>
        </w:rPr>
      </w:pPr>
    </w:p>
    <w:p w:rsidR="005460BD" w:rsidRDefault="005460BD">
      <w:pPr>
        <w:rPr>
          <w:sz w:val="28"/>
          <w:szCs w:val="28"/>
        </w:rPr>
      </w:pPr>
    </w:p>
    <w:p w:rsidR="005460BD" w:rsidRDefault="005460BD">
      <w:pPr>
        <w:rPr>
          <w:sz w:val="28"/>
          <w:szCs w:val="28"/>
        </w:rPr>
      </w:pPr>
    </w:p>
    <w:p w:rsidR="005460BD" w:rsidRDefault="005460BD">
      <w:pPr>
        <w:jc w:val="center"/>
      </w:pPr>
    </w:p>
    <w:p w:rsidR="005460BD" w:rsidRDefault="005460BD">
      <w:pPr>
        <w:jc w:val="center"/>
      </w:pPr>
    </w:p>
    <w:p w:rsidR="005460BD" w:rsidRDefault="005460BD">
      <w:pPr>
        <w:jc w:val="center"/>
      </w:pPr>
    </w:p>
    <w:p w:rsidR="005460BD" w:rsidRDefault="005460BD"/>
    <w:p w:rsidR="005460BD" w:rsidRDefault="005460BD" w:rsidP="00946F84">
      <w:pPr>
        <w:pStyle w:val="B-"/>
        <w:numPr>
          <w:ilvl w:val="1"/>
          <w:numId w:val="0"/>
        </w:numPr>
        <w:spacing w:beforeLines="100" w:line="360" w:lineRule="auto"/>
        <w:jc w:val="both"/>
        <w:rPr>
          <w:sz w:val="32"/>
          <w:szCs w:val="32"/>
        </w:rPr>
      </w:pPr>
      <w:bookmarkStart w:id="1" w:name="_Toc497315269"/>
    </w:p>
    <w:bookmarkEnd w:id="1"/>
    <w:p w:rsidR="005460BD" w:rsidRDefault="006400ED" w:rsidP="00946F84">
      <w:pPr>
        <w:pStyle w:val="B-"/>
        <w:numPr>
          <w:ilvl w:val="1"/>
          <w:numId w:val="0"/>
        </w:numPr>
        <w:spacing w:beforeLines="100" w:line="360" w:lineRule="auto"/>
        <w:ind w:firstLineChars="900" w:firstLine="2891"/>
        <w:jc w:val="both"/>
        <w:rPr>
          <w:sz w:val="32"/>
          <w:szCs w:val="32"/>
        </w:rPr>
      </w:pPr>
      <w:r>
        <w:rPr>
          <w:rFonts w:hint="eastAsia"/>
          <w:sz w:val="32"/>
          <w:szCs w:val="32"/>
        </w:rPr>
        <w:lastRenderedPageBreak/>
        <w:t>电力电缆技术质量规范</w:t>
      </w:r>
    </w:p>
    <w:p w:rsidR="005460BD" w:rsidRDefault="006400ED" w:rsidP="00946F84">
      <w:pPr>
        <w:pStyle w:val="B-"/>
        <w:numPr>
          <w:ilvl w:val="1"/>
          <w:numId w:val="0"/>
        </w:numPr>
        <w:spacing w:beforeLines="100" w:line="360" w:lineRule="auto"/>
        <w:rPr>
          <w:sz w:val="32"/>
          <w:szCs w:val="32"/>
        </w:rPr>
      </w:pPr>
      <w:bookmarkStart w:id="2" w:name="_Toc497315352"/>
      <w:r>
        <w:rPr>
          <w:rFonts w:hint="eastAsia"/>
          <w:sz w:val="32"/>
          <w:szCs w:val="32"/>
        </w:rPr>
        <w:t>一、电缆</w:t>
      </w:r>
      <w:bookmarkEnd w:id="2"/>
    </w:p>
    <w:p w:rsidR="005460BD" w:rsidRDefault="006400ED">
      <w:pPr>
        <w:spacing w:line="360" w:lineRule="auto"/>
        <w:ind w:firstLineChars="200" w:firstLine="560"/>
        <w:contextualSpacing/>
        <w:jc w:val="left"/>
        <w:rPr>
          <w:rFonts w:ascii="宋体" w:hAnsi="宋体"/>
          <w:sz w:val="28"/>
          <w:szCs w:val="28"/>
        </w:rPr>
      </w:pPr>
      <w:r>
        <w:rPr>
          <w:rFonts w:ascii="宋体" w:hAnsi="宋体" w:hint="eastAsia"/>
          <w:sz w:val="28"/>
          <w:szCs w:val="28"/>
        </w:rPr>
        <w:t>（a）电力电缆</w:t>
      </w:r>
    </w:p>
    <w:p w:rsidR="005460BD" w:rsidRDefault="006400ED">
      <w:pPr>
        <w:spacing w:line="360" w:lineRule="auto"/>
        <w:ind w:firstLineChars="200" w:firstLine="560"/>
        <w:contextualSpacing/>
        <w:jc w:val="left"/>
        <w:rPr>
          <w:rFonts w:ascii="宋体" w:hAnsi="宋体"/>
          <w:sz w:val="28"/>
          <w:szCs w:val="28"/>
        </w:rPr>
      </w:pPr>
      <w:r>
        <w:rPr>
          <w:rFonts w:ascii="宋体" w:hAnsi="宋体" w:hint="eastAsia"/>
          <w:sz w:val="28"/>
          <w:szCs w:val="28"/>
        </w:rPr>
        <w:t xml:space="preserve"> 电缆的各项电气参数应符合其使用条件下的要求，且应考虑以下因数：</w:t>
      </w:r>
    </w:p>
    <w:p w:rsidR="005460BD" w:rsidRDefault="006400ED">
      <w:pPr>
        <w:spacing w:line="360" w:lineRule="auto"/>
        <w:ind w:firstLineChars="200" w:firstLine="560"/>
        <w:contextualSpacing/>
        <w:jc w:val="left"/>
        <w:rPr>
          <w:rFonts w:ascii="宋体" w:hAnsi="宋体"/>
          <w:sz w:val="28"/>
          <w:szCs w:val="28"/>
        </w:rPr>
      </w:pPr>
      <w:r>
        <w:rPr>
          <w:rFonts w:ascii="宋体" w:hAnsi="宋体" w:hint="eastAsia"/>
          <w:sz w:val="28"/>
          <w:szCs w:val="28"/>
        </w:rPr>
        <w:t xml:space="preserve"> 具有耐寒、耐热、防腐、防潮等特点；</w:t>
      </w:r>
    </w:p>
    <w:p w:rsidR="005460BD" w:rsidRDefault="006400ED">
      <w:pPr>
        <w:spacing w:line="360" w:lineRule="auto"/>
        <w:ind w:firstLineChars="200" w:firstLine="560"/>
        <w:contextualSpacing/>
        <w:jc w:val="left"/>
        <w:rPr>
          <w:rFonts w:ascii="宋体" w:hAnsi="宋体"/>
          <w:sz w:val="28"/>
          <w:szCs w:val="28"/>
        </w:rPr>
      </w:pPr>
      <w:r>
        <w:rPr>
          <w:rFonts w:ascii="宋体" w:hAnsi="宋体" w:hint="eastAsia"/>
          <w:sz w:val="28"/>
          <w:szCs w:val="28"/>
        </w:rPr>
        <w:t xml:space="preserve"> 连接负载加上30%的容量以及敷设方法引起的降容量；</w:t>
      </w:r>
    </w:p>
    <w:p w:rsidR="005460BD" w:rsidRDefault="006400ED">
      <w:pPr>
        <w:spacing w:line="360" w:lineRule="auto"/>
        <w:ind w:firstLineChars="200" w:firstLine="560"/>
        <w:contextualSpacing/>
        <w:jc w:val="left"/>
        <w:rPr>
          <w:rFonts w:ascii="宋体" w:hAnsi="宋体"/>
          <w:sz w:val="28"/>
          <w:szCs w:val="28"/>
        </w:rPr>
      </w:pPr>
      <w:r>
        <w:rPr>
          <w:rFonts w:ascii="宋体" w:hAnsi="宋体" w:hint="eastAsia"/>
          <w:sz w:val="28"/>
          <w:szCs w:val="28"/>
        </w:rPr>
        <w:t xml:space="preserve"> 电缆电压等级及敷设方法；</w:t>
      </w:r>
    </w:p>
    <w:p w:rsidR="005460BD" w:rsidRDefault="006400ED">
      <w:pPr>
        <w:spacing w:line="360" w:lineRule="auto"/>
        <w:ind w:firstLineChars="200" w:firstLine="560"/>
        <w:contextualSpacing/>
        <w:jc w:val="left"/>
        <w:rPr>
          <w:rFonts w:ascii="宋体" w:hAnsi="宋体"/>
          <w:sz w:val="28"/>
          <w:szCs w:val="28"/>
        </w:rPr>
      </w:pPr>
      <w:r>
        <w:rPr>
          <w:rFonts w:ascii="宋体" w:hAnsi="宋体" w:hint="eastAsia"/>
          <w:sz w:val="28"/>
          <w:szCs w:val="28"/>
        </w:rPr>
        <w:t xml:space="preserve"> 系统的故障水平及持续时间；</w:t>
      </w:r>
    </w:p>
    <w:p w:rsidR="005460BD" w:rsidRDefault="006400ED">
      <w:pPr>
        <w:spacing w:line="360" w:lineRule="auto"/>
        <w:ind w:firstLineChars="200" w:firstLine="560"/>
        <w:contextualSpacing/>
        <w:jc w:val="left"/>
        <w:rPr>
          <w:rFonts w:ascii="宋体" w:hAnsi="宋体"/>
          <w:sz w:val="28"/>
          <w:szCs w:val="28"/>
        </w:rPr>
      </w:pPr>
      <w:r>
        <w:rPr>
          <w:rFonts w:ascii="宋体" w:hAnsi="宋体" w:hint="eastAsia"/>
          <w:sz w:val="28"/>
          <w:szCs w:val="28"/>
        </w:rPr>
        <w:t xml:space="preserve"> 最大环境温度；</w:t>
      </w:r>
    </w:p>
    <w:p w:rsidR="005460BD" w:rsidRDefault="006400ED">
      <w:pPr>
        <w:spacing w:line="360" w:lineRule="auto"/>
        <w:ind w:firstLineChars="200" w:firstLine="560"/>
        <w:contextualSpacing/>
        <w:jc w:val="left"/>
        <w:rPr>
          <w:rFonts w:ascii="宋体" w:hAnsi="宋体"/>
          <w:sz w:val="28"/>
          <w:szCs w:val="28"/>
        </w:rPr>
      </w:pPr>
      <w:r>
        <w:rPr>
          <w:rFonts w:ascii="宋体" w:hAnsi="宋体" w:hint="eastAsia"/>
          <w:sz w:val="28"/>
          <w:szCs w:val="28"/>
        </w:rPr>
        <w:t xml:space="preserve"> 电缆平行敷设的降容量。</w:t>
      </w:r>
    </w:p>
    <w:p w:rsidR="005460BD" w:rsidRDefault="006400ED">
      <w:pPr>
        <w:spacing w:line="360" w:lineRule="auto"/>
        <w:ind w:firstLineChars="200" w:firstLine="560"/>
        <w:contextualSpacing/>
        <w:jc w:val="left"/>
        <w:rPr>
          <w:rFonts w:ascii="宋体" w:hAnsi="宋体"/>
          <w:sz w:val="28"/>
          <w:szCs w:val="28"/>
        </w:rPr>
      </w:pPr>
      <w:r>
        <w:rPr>
          <w:rFonts w:ascii="宋体" w:hAnsi="宋体" w:hint="eastAsia"/>
          <w:sz w:val="28"/>
          <w:szCs w:val="28"/>
        </w:rPr>
        <w:t xml:space="preserve"> 电缆均采用铜芯电缆且敷设时不受落差影响，电缆性能全部达到IEC502及IEC840等标准要求。</w:t>
      </w:r>
    </w:p>
    <w:p w:rsidR="005460BD" w:rsidRDefault="006400ED">
      <w:pPr>
        <w:spacing w:line="360" w:lineRule="auto"/>
        <w:ind w:firstLineChars="200" w:firstLine="560"/>
        <w:contextualSpacing/>
        <w:jc w:val="left"/>
        <w:rPr>
          <w:rFonts w:ascii="宋体" w:hAnsi="宋体"/>
          <w:sz w:val="28"/>
          <w:szCs w:val="28"/>
        </w:rPr>
      </w:pPr>
      <w:r>
        <w:rPr>
          <w:rFonts w:ascii="宋体" w:hAnsi="宋体" w:hint="eastAsia"/>
          <w:sz w:val="28"/>
          <w:szCs w:val="28"/>
        </w:rPr>
        <w:t xml:space="preserve">（b）控制电缆 </w:t>
      </w:r>
    </w:p>
    <w:p w:rsidR="005460BD" w:rsidRDefault="006400ED">
      <w:pPr>
        <w:spacing w:line="360" w:lineRule="auto"/>
        <w:ind w:firstLineChars="200" w:firstLine="560"/>
        <w:contextualSpacing/>
        <w:jc w:val="left"/>
        <w:rPr>
          <w:rFonts w:ascii="宋体" w:hAnsi="宋体"/>
          <w:sz w:val="28"/>
          <w:szCs w:val="28"/>
        </w:rPr>
      </w:pPr>
      <w:r>
        <w:rPr>
          <w:rFonts w:ascii="宋体" w:hAnsi="宋体" w:hint="eastAsia"/>
          <w:sz w:val="28"/>
          <w:szCs w:val="28"/>
        </w:rPr>
        <w:t xml:space="preserve"> 电缆的各项电气参数应符合其使用条件下的要求，电缆性能应达到国标（GB）或其他国际标准的要求。</w:t>
      </w:r>
    </w:p>
    <w:p w:rsidR="005460BD" w:rsidRDefault="006400ED">
      <w:pPr>
        <w:spacing w:line="360" w:lineRule="auto"/>
        <w:ind w:firstLineChars="200" w:firstLine="560"/>
        <w:contextualSpacing/>
        <w:jc w:val="left"/>
        <w:rPr>
          <w:rFonts w:ascii="宋体" w:hAnsi="宋体"/>
          <w:sz w:val="28"/>
          <w:szCs w:val="28"/>
        </w:rPr>
      </w:pPr>
      <w:r>
        <w:rPr>
          <w:rFonts w:ascii="宋体" w:hAnsi="宋体" w:hint="eastAsia"/>
          <w:sz w:val="28"/>
          <w:szCs w:val="28"/>
        </w:rPr>
        <w:t xml:space="preserve"> 电缆均采用铜芯电缆，并具有耐寒、耐热、防腐、防潮等特点。</w:t>
      </w:r>
    </w:p>
    <w:p w:rsidR="005460BD" w:rsidRDefault="006400ED">
      <w:pPr>
        <w:spacing w:line="360" w:lineRule="auto"/>
        <w:ind w:firstLineChars="200" w:firstLine="560"/>
        <w:contextualSpacing/>
        <w:jc w:val="left"/>
        <w:rPr>
          <w:rFonts w:ascii="宋体" w:hAnsi="宋体"/>
          <w:sz w:val="28"/>
          <w:szCs w:val="28"/>
        </w:rPr>
      </w:pPr>
      <w:r>
        <w:rPr>
          <w:rFonts w:ascii="宋体" w:hAnsi="宋体" w:hint="eastAsia"/>
          <w:sz w:val="28"/>
          <w:szCs w:val="28"/>
        </w:rPr>
        <w:t xml:space="preserve"> 控制电缆的线芯应留有30%的备用量，但线芯总数不得少于4芯。</w:t>
      </w:r>
    </w:p>
    <w:p w:rsidR="005460BD" w:rsidRDefault="006400ED">
      <w:pPr>
        <w:spacing w:line="360" w:lineRule="auto"/>
        <w:ind w:firstLineChars="200" w:firstLine="560"/>
        <w:contextualSpacing/>
        <w:jc w:val="left"/>
        <w:rPr>
          <w:rFonts w:ascii="宋体" w:hAnsi="宋体"/>
          <w:sz w:val="28"/>
          <w:szCs w:val="28"/>
        </w:rPr>
      </w:pPr>
      <w:r>
        <w:rPr>
          <w:rFonts w:ascii="宋体" w:hAnsi="宋体" w:hint="eastAsia"/>
          <w:sz w:val="28"/>
          <w:szCs w:val="28"/>
        </w:rPr>
        <w:t xml:space="preserve"> 电压电流测量回路的控制电缆截面不得小于2.5mm2，其他控制回路的电缆不得小于1.5mm2。</w:t>
      </w:r>
    </w:p>
    <w:p w:rsidR="005460BD" w:rsidRDefault="006400ED">
      <w:pPr>
        <w:spacing w:line="360" w:lineRule="auto"/>
        <w:ind w:firstLineChars="200" w:firstLine="560"/>
        <w:contextualSpacing/>
        <w:jc w:val="left"/>
        <w:rPr>
          <w:rFonts w:ascii="宋体" w:hAnsi="宋体"/>
          <w:sz w:val="28"/>
          <w:szCs w:val="28"/>
        </w:rPr>
      </w:pPr>
      <w:r>
        <w:rPr>
          <w:rFonts w:ascii="宋体" w:hAnsi="宋体" w:hint="eastAsia"/>
          <w:sz w:val="28"/>
          <w:szCs w:val="28"/>
        </w:rPr>
        <w:t>（c）电缆走向</w:t>
      </w:r>
    </w:p>
    <w:p w:rsidR="005460BD" w:rsidRDefault="006400ED">
      <w:pPr>
        <w:spacing w:line="360" w:lineRule="auto"/>
        <w:ind w:firstLineChars="200" w:firstLine="560"/>
        <w:contextualSpacing/>
        <w:jc w:val="left"/>
        <w:rPr>
          <w:rFonts w:ascii="宋体" w:hAnsi="宋体"/>
          <w:sz w:val="28"/>
          <w:szCs w:val="28"/>
        </w:rPr>
      </w:pPr>
      <w:r>
        <w:rPr>
          <w:rFonts w:ascii="宋体" w:hAnsi="宋体" w:hint="eastAsia"/>
          <w:sz w:val="28"/>
          <w:szCs w:val="28"/>
        </w:rPr>
        <w:t>电缆走向应按工程图纸根据标书的要求进行安装；</w:t>
      </w:r>
    </w:p>
    <w:p w:rsidR="005460BD" w:rsidRDefault="006400ED">
      <w:pPr>
        <w:spacing w:line="360" w:lineRule="auto"/>
        <w:ind w:firstLineChars="200" w:firstLine="560"/>
        <w:contextualSpacing/>
        <w:jc w:val="left"/>
        <w:rPr>
          <w:rFonts w:ascii="宋体" w:hAnsi="宋体"/>
          <w:sz w:val="28"/>
          <w:szCs w:val="28"/>
        </w:rPr>
      </w:pPr>
      <w:r>
        <w:rPr>
          <w:rFonts w:ascii="宋体" w:hAnsi="宋体" w:hint="eastAsia"/>
          <w:sz w:val="28"/>
          <w:szCs w:val="28"/>
        </w:rPr>
        <w:t>配电干线与其它电缆不能同穿一根穿线管；</w:t>
      </w:r>
    </w:p>
    <w:p w:rsidR="005460BD" w:rsidRDefault="006400ED">
      <w:pPr>
        <w:spacing w:line="360" w:lineRule="auto"/>
        <w:ind w:firstLineChars="200" w:firstLine="560"/>
        <w:contextualSpacing/>
        <w:jc w:val="left"/>
        <w:rPr>
          <w:rFonts w:ascii="宋体" w:hAnsi="宋体"/>
          <w:sz w:val="28"/>
          <w:szCs w:val="28"/>
        </w:rPr>
      </w:pPr>
      <w:r>
        <w:rPr>
          <w:rFonts w:ascii="宋体" w:hAnsi="宋体" w:hint="eastAsia"/>
          <w:sz w:val="28"/>
          <w:szCs w:val="28"/>
        </w:rPr>
        <w:t>应留有适当的空间以保证电缆间最小的间距、曲率半径、固定件及终端盒的安装，发生故障时所有电缆应能移动和调换。</w:t>
      </w:r>
    </w:p>
    <w:p w:rsidR="005460BD" w:rsidRDefault="006400ED">
      <w:pPr>
        <w:spacing w:line="360" w:lineRule="auto"/>
        <w:ind w:firstLineChars="200" w:firstLine="560"/>
        <w:contextualSpacing/>
        <w:jc w:val="left"/>
        <w:rPr>
          <w:rFonts w:ascii="宋体" w:hAnsi="宋体"/>
          <w:sz w:val="28"/>
          <w:szCs w:val="28"/>
        </w:rPr>
      </w:pPr>
      <w:r>
        <w:rPr>
          <w:rFonts w:ascii="宋体" w:hAnsi="宋体" w:hint="eastAsia"/>
          <w:sz w:val="28"/>
          <w:szCs w:val="28"/>
        </w:rPr>
        <w:t>(d) 电缆安装</w:t>
      </w:r>
    </w:p>
    <w:p w:rsidR="005460BD" w:rsidRDefault="006400ED">
      <w:pPr>
        <w:spacing w:line="360" w:lineRule="auto"/>
        <w:ind w:firstLineChars="200" w:firstLine="560"/>
        <w:contextualSpacing/>
        <w:jc w:val="left"/>
        <w:rPr>
          <w:rFonts w:ascii="宋体" w:hAnsi="宋体"/>
          <w:sz w:val="28"/>
          <w:szCs w:val="28"/>
        </w:rPr>
      </w:pPr>
      <w:r>
        <w:rPr>
          <w:rFonts w:ascii="宋体" w:hAnsi="宋体" w:hint="eastAsia"/>
          <w:sz w:val="28"/>
          <w:szCs w:val="28"/>
        </w:rPr>
        <w:lastRenderedPageBreak/>
        <w:t>电缆应按下述各种使用范畴采取隔离措施。</w:t>
      </w:r>
    </w:p>
    <w:p w:rsidR="005460BD" w:rsidRDefault="006400ED">
      <w:pPr>
        <w:spacing w:line="360" w:lineRule="auto"/>
        <w:ind w:firstLineChars="200" w:firstLine="560"/>
        <w:contextualSpacing/>
        <w:jc w:val="left"/>
        <w:rPr>
          <w:rFonts w:ascii="宋体" w:hAnsi="宋体"/>
          <w:sz w:val="28"/>
          <w:szCs w:val="28"/>
        </w:rPr>
      </w:pPr>
      <w:r>
        <w:rPr>
          <w:rFonts w:ascii="宋体" w:hAnsi="宋体" w:hint="eastAsia"/>
          <w:sz w:val="28"/>
          <w:szCs w:val="28"/>
        </w:rPr>
        <w:t>电力电缆（线电压大于1000V）</w:t>
      </w:r>
    </w:p>
    <w:p w:rsidR="005460BD" w:rsidRDefault="006400ED">
      <w:pPr>
        <w:spacing w:line="360" w:lineRule="auto"/>
        <w:ind w:firstLineChars="200" w:firstLine="560"/>
        <w:contextualSpacing/>
        <w:jc w:val="left"/>
        <w:rPr>
          <w:rFonts w:ascii="宋体" w:hAnsi="宋体"/>
          <w:sz w:val="28"/>
          <w:szCs w:val="28"/>
        </w:rPr>
      </w:pPr>
      <w:r>
        <w:rPr>
          <w:rFonts w:ascii="宋体" w:hAnsi="宋体" w:hint="eastAsia"/>
          <w:sz w:val="28"/>
          <w:szCs w:val="28"/>
        </w:rPr>
        <w:t>电力电缆（线电压小于1000V）</w:t>
      </w:r>
    </w:p>
    <w:p w:rsidR="005460BD" w:rsidRDefault="006400ED">
      <w:pPr>
        <w:spacing w:line="360" w:lineRule="auto"/>
        <w:ind w:firstLineChars="200" w:firstLine="560"/>
        <w:contextualSpacing/>
        <w:jc w:val="left"/>
        <w:rPr>
          <w:rFonts w:ascii="宋体" w:hAnsi="宋体"/>
          <w:sz w:val="28"/>
          <w:szCs w:val="28"/>
        </w:rPr>
      </w:pPr>
      <w:r>
        <w:rPr>
          <w:rFonts w:ascii="宋体" w:hAnsi="宋体" w:hint="eastAsia"/>
          <w:sz w:val="28"/>
          <w:szCs w:val="28"/>
        </w:rPr>
        <w:t>仪表、遥测电缆</w:t>
      </w:r>
    </w:p>
    <w:p w:rsidR="005460BD" w:rsidRDefault="006400ED">
      <w:pPr>
        <w:spacing w:line="360" w:lineRule="auto"/>
        <w:ind w:firstLineChars="200" w:firstLine="560"/>
        <w:contextualSpacing/>
        <w:jc w:val="left"/>
        <w:rPr>
          <w:rFonts w:ascii="宋体" w:hAnsi="宋体"/>
          <w:sz w:val="28"/>
          <w:szCs w:val="28"/>
        </w:rPr>
      </w:pPr>
      <w:r>
        <w:rPr>
          <w:rFonts w:ascii="宋体" w:hAnsi="宋体" w:hint="eastAsia"/>
          <w:sz w:val="28"/>
          <w:szCs w:val="28"/>
        </w:rPr>
        <w:t>控制电缆</w:t>
      </w:r>
    </w:p>
    <w:p w:rsidR="005460BD" w:rsidRDefault="006400ED">
      <w:pPr>
        <w:spacing w:line="360" w:lineRule="auto"/>
        <w:ind w:firstLineChars="200" w:firstLine="560"/>
        <w:contextualSpacing/>
        <w:jc w:val="left"/>
        <w:rPr>
          <w:rFonts w:ascii="宋体" w:hAnsi="宋体"/>
          <w:sz w:val="28"/>
          <w:szCs w:val="28"/>
        </w:rPr>
      </w:pPr>
      <w:r>
        <w:rPr>
          <w:rFonts w:ascii="宋体" w:hAnsi="宋体" w:hint="eastAsia"/>
          <w:sz w:val="28"/>
          <w:szCs w:val="28"/>
        </w:rPr>
        <w:t>电信电缆及网络电缆</w:t>
      </w:r>
    </w:p>
    <w:p w:rsidR="005460BD" w:rsidRDefault="006400ED">
      <w:pPr>
        <w:spacing w:line="360" w:lineRule="auto"/>
        <w:ind w:firstLineChars="200" w:firstLine="560"/>
        <w:contextualSpacing/>
        <w:jc w:val="left"/>
        <w:rPr>
          <w:rFonts w:ascii="宋体" w:hAnsi="宋体"/>
          <w:sz w:val="28"/>
          <w:szCs w:val="28"/>
        </w:rPr>
      </w:pPr>
      <w:r>
        <w:rPr>
          <w:rFonts w:ascii="宋体" w:hAnsi="宋体" w:hint="eastAsia"/>
          <w:sz w:val="28"/>
          <w:szCs w:val="28"/>
        </w:rPr>
        <w:t>(e) 电缆桥架</w:t>
      </w:r>
    </w:p>
    <w:p w:rsidR="005460BD" w:rsidRDefault="006400ED">
      <w:pPr>
        <w:spacing w:line="360" w:lineRule="auto"/>
        <w:ind w:firstLineChars="200" w:firstLine="560"/>
        <w:contextualSpacing/>
        <w:jc w:val="left"/>
        <w:rPr>
          <w:rFonts w:ascii="宋体" w:hAnsi="宋体"/>
          <w:sz w:val="28"/>
          <w:szCs w:val="28"/>
        </w:rPr>
      </w:pPr>
      <w:r>
        <w:rPr>
          <w:rFonts w:ascii="宋体" w:hAnsi="宋体" w:hint="eastAsia"/>
          <w:sz w:val="28"/>
          <w:szCs w:val="28"/>
        </w:rPr>
        <w:t>电缆桥架沿平面图中所确定的路径敷设，桥架由热轧钢板，厚3mm折成，沿氧化沟侧壁安装时，采用角钢托臂，桥架应采用相应的热镀锌防腐措施。</w:t>
      </w:r>
    </w:p>
    <w:p w:rsidR="005460BD" w:rsidRDefault="006400ED">
      <w:pPr>
        <w:spacing w:line="360" w:lineRule="auto"/>
        <w:ind w:firstLineChars="200" w:firstLine="560"/>
        <w:contextualSpacing/>
        <w:jc w:val="left"/>
        <w:rPr>
          <w:rFonts w:ascii="宋体" w:hAnsi="宋体"/>
          <w:sz w:val="28"/>
          <w:szCs w:val="28"/>
        </w:rPr>
      </w:pPr>
      <w:r>
        <w:rPr>
          <w:rFonts w:ascii="宋体" w:hAnsi="宋体" w:hint="eastAsia"/>
          <w:sz w:val="28"/>
          <w:szCs w:val="28"/>
        </w:rPr>
        <w:t>(f) 电缆接线盒</w:t>
      </w:r>
    </w:p>
    <w:p w:rsidR="005460BD" w:rsidRDefault="006400ED">
      <w:pPr>
        <w:spacing w:line="360" w:lineRule="auto"/>
        <w:ind w:firstLineChars="200" w:firstLine="560"/>
        <w:contextualSpacing/>
        <w:jc w:val="left"/>
        <w:rPr>
          <w:rFonts w:ascii="宋体" w:hAnsi="宋体"/>
          <w:sz w:val="28"/>
          <w:szCs w:val="28"/>
        </w:rPr>
      </w:pPr>
      <w:r>
        <w:rPr>
          <w:rFonts w:ascii="宋体" w:hAnsi="宋体" w:hint="eastAsia"/>
          <w:sz w:val="28"/>
          <w:szCs w:val="28"/>
        </w:rPr>
        <w:t>当供电电缆截面与其它机械设备配套电气控制箱进线接线端子不匹配而不能直接连接时，投标商有责任提供电缆接线盒，电缆接线盒的材质、电气要求及防护等级均同就地按钮箱。</w:t>
      </w:r>
    </w:p>
    <w:p w:rsidR="005460BD" w:rsidRDefault="005460BD">
      <w:pPr>
        <w:pStyle w:val="C-1"/>
      </w:pPr>
    </w:p>
    <w:sectPr w:rsidR="005460BD" w:rsidSect="005460BD">
      <w:pgSz w:w="11906" w:h="16838"/>
      <w:pgMar w:top="1304" w:right="1361" w:bottom="1304" w:left="1361" w:header="851" w:footer="1219" w:gutter="0"/>
      <w:cols w:space="720"/>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745" w:rsidRDefault="00F20745" w:rsidP="005460BD">
      <w:pPr>
        <w:spacing w:line="240" w:lineRule="auto"/>
      </w:pPr>
      <w:r>
        <w:separator/>
      </w:r>
    </w:p>
  </w:endnote>
  <w:endnote w:type="continuationSeparator" w:id="1">
    <w:p w:rsidR="00F20745" w:rsidRDefault="00F20745" w:rsidP="005460B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0BD" w:rsidRDefault="004C16FD">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fit-shape-to-text:t" inset="0,0,0,0">
            <w:txbxContent>
              <w:p w:rsidR="005460BD" w:rsidRDefault="006400ED">
                <w:pPr>
                  <w:pStyle w:val="a4"/>
                  <w:rPr>
                    <w:sz w:val="21"/>
                    <w:szCs w:val="21"/>
                  </w:rPr>
                </w:pPr>
                <w:r>
                  <w:rPr>
                    <w:rFonts w:hint="eastAsia"/>
                    <w:sz w:val="21"/>
                    <w:szCs w:val="21"/>
                  </w:rPr>
                  <w:t>第</w:t>
                </w:r>
                <w:r>
                  <w:rPr>
                    <w:rFonts w:hint="eastAsia"/>
                    <w:sz w:val="21"/>
                    <w:szCs w:val="21"/>
                  </w:rPr>
                  <w:t xml:space="preserve"> </w:t>
                </w:r>
                <w:r w:rsidR="004C16FD">
                  <w:rPr>
                    <w:rFonts w:hint="eastAsia"/>
                    <w:sz w:val="21"/>
                    <w:szCs w:val="21"/>
                  </w:rPr>
                  <w:fldChar w:fldCharType="begin"/>
                </w:r>
                <w:r>
                  <w:rPr>
                    <w:rFonts w:hint="eastAsia"/>
                    <w:sz w:val="21"/>
                    <w:szCs w:val="21"/>
                  </w:rPr>
                  <w:instrText xml:space="preserve"> PAGE  \* MERGEFORMAT </w:instrText>
                </w:r>
                <w:r w:rsidR="004C16FD">
                  <w:rPr>
                    <w:rFonts w:hint="eastAsia"/>
                    <w:sz w:val="21"/>
                    <w:szCs w:val="21"/>
                  </w:rPr>
                  <w:fldChar w:fldCharType="separate"/>
                </w:r>
                <w:r w:rsidR="00946F84">
                  <w:rPr>
                    <w:noProof/>
                    <w:sz w:val="21"/>
                    <w:szCs w:val="21"/>
                  </w:rPr>
                  <w:t>4</w:t>
                </w:r>
                <w:r w:rsidR="004C16FD">
                  <w:rPr>
                    <w:rFonts w:hint="eastAsia"/>
                    <w:sz w:val="21"/>
                    <w:szCs w:val="21"/>
                  </w:rPr>
                  <w:fldChar w:fldCharType="end"/>
                </w:r>
                <w:r>
                  <w:rPr>
                    <w:rFonts w:hint="eastAsia"/>
                    <w:sz w:val="21"/>
                    <w:szCs w:val="21"/>
                  </w:rPr>
                  <w:t xml:space="preserve"> </w:t>
                </w:r>
                <w:r>
                  <w:rPr>
                    <w:rFonts w:hint="eastAsia"/>
                    <w:sz w:val="21"/>
                    <w:szCs w:val="21"/>
                  </w:rPr>
                  <w:t>页</w:t>
                </w:r>
                <w:r>
                  <w:rPr>
                    <w:rFonts w:hint="eastAsia"/>
                    <w:sz w:val="21"/>
                    <w:szCs w:val="21"/>
                  </w:rPr>
                  <w:t xml:space="preserve"> </w:t>
                </w:r>
                <w:r>
                  <w:rPr>
                    <w:rFonts w:hint="eastAsia"/>
                    <w:sz w:val="21"/>
                    <w:szCs w:val="21"/>
                  </w:rPr>
                  <w:t>共</w:t>
                </w:r>
                <w:r>
                  <w:rPr>
                    <w:rFonts w:hint="eastAsia"/>
                    <w:sz w:val="21"/>
                    <w:szCs w:val="21"/>
                  </w:rPr>
                  <w:t xml:space="preserve"> </w:t>
                </w:r>
                <w:fldSimple w:instr=" NUMPAGES  \* MERGEFORMAT ">
                  <w:r w:rsidR="00946F84" w:rsidRPr="00946F84">
                    <w:rPr>
                      <w:noProof/>
                      <w:sz w:val="21"/>
                      <w:szCs w:val="21"/>
                    </w:rPr>
                    <w:t>8</w:t>
                  </w:r>
                </w:fldSimple>
                <w:r>
                  <w:rPr>
                    <w:rFonts w:hint="eastAsia"/>
                    <w:sz w:val="21"/>
                    <w:szCs w:val="21"/>
                  </w:rPr>
                  <w:t xml:space="preserve"> </w:t>
                </w:r>
                <w:r>
                  <w:rPr>
                    <w:rFonts w:hint="eastAsia"/>
                    <w:sz w:val="21"/>
                    <w:szCs w:val="21"/>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745" w:rsidRDefault="00F20745" w:rsidP="005460BD">
      <w:pPr>
        <w:spacing w:line="240" w:lineRule="auto"/>
      </w:pPr>
      <w:r>
        <w:separator/>
      </w:r>
    </w:p>
  </w:footnote>
  <w:footnote w:type="continuationSeparator" w:id="1">
    <w:p w:rsidR="00F20745" w:rsidRDefault="00F20745" w:rsidP="005460B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0BD" w:rsidRDefault="006400ED">
    <w:pPr>
      <w:pStyle w:val="a5"/>
    </w:pPr>
    <w:r>
      <w:rPr>
        <w:noProof/>
      </w:rPr>
      <w:drawing>
        <wp:inline distT="0" distB="0" distL="114300" distR="114300">
          <wp:extent cx="2060575" cy="257810"/>
          <wp:effectExtent l="0" t="0" r="15875" b="8890"/>
          <wp:docPr id="5" name="图片 5" descr="}G89N@15ILD{C2SN1Z_(NJ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G89N@15ILD{C2SN1Z_(NJY"/>
                  <pic:cNvPicPr>
                    <a:picLocks noChangeAspect="1"/>
                  </pic:cNvPicPr>
                </pic:nvPicPr>
                <pic:blipFill>
                  <a:blip r:embed="rId1"/>
                  <a:stretch>
                    <a:fillRect/>
                  </a:stretch>
                </pic:blipFill>
                <pic:spPr>
                  <a:xfrm>
                    <a:off x="0" y="0"/>
                    <a:ext cx="2060575" cy="257810"/>
                  </a:xfrm>
                  <a:prstGeom prst="rect">
                    <a:avLst/>
                  </a:prstGeom>
                  <a:noFill/>
                  <a:ln w="9525">
                    <a:noFill/>
                    <a:miter/>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545D4"/>
    <w:multiLevelType w:val="multilevel"/>
    <w:tmpl w:val="3CF545D4"/>
    <w:lvl w:ilvl="0">
      <w:start w:val="1"/>
      <w:numFmt w:val="decimal"/>
      <w:lvlText w:val="%1"/>
      <w:lvlJc w:val="left"/>
      <w:pPr>
        <w:ind w:left="0" w:firstLine="0"/>
      </w:pPr>
      <w:rPr>
        <w:rFonts w:hint="eastAsia"/>
      </w:rPr>
    </w:lvl>
    <w:lvl w:ilvl="1">
      <w:start w:val="1"/>
      <w:numFmt w:val="decimal"/>
      <w:pStyle w:val="B-"/>
      <w:lvlText w:val="%1.%2"/>
      <w:lvlJc w:val="left"/>
      <w:pPr>
        <w:ind w:left="0" w:firstLine="0"/>
      </w:pPr>
      <w:rPr>
        <w:rFonts w:hint="eastAsia"/>
      </w:rPr>
    </w:lvl>
    <w:lvl w:ilvl="2">
      <w:start w:val="1"/>
      <w:numFmt w:val="decimal"/>
      <w:pStyle w:val="C-1"/>
      <w:lvlText w:val="%1.%2.%3"/>
      <w:lvlJc w:val="left"/>
      <w:pPr>
        <w:ind w:left="0" w:firstLine="0"/>
      </w:pPr>
      <w:rPr>
        <w:rFonts w:hint="eastAsia"/>
      </w:rPr>
    </w:lvl>
    <w:lvl w:ilvl="3">
      <w:start w:val="1"/>
      <w:numFmt w:val="decimal"/>
      <w:pStyle w:val="D-2"/>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9731073"/>
    <w:rsid w:val="001011D7"/>
    <w:rsid w:val="00214EF6"/>
    <w:rsid w:val="004C16FD"/>
    <w:rsid w:val="004F51BE"/>
    <w:rsid w:val="005460BD"/>
    <w:rsid w:val="006146B2"/>
    <w:rsid w:val="006400ED"/>
    <w:rsid w:val="00946F84"/>
    <w:rsid w:val="00F20745"/>
    <w:rsid w:val="03622860"/>
    <w:rsid w:val="04E61942"/>
    <w:rsid w:val="09731073"/>
    <w:rsid w:val="14D25DEA"/>
    <w:rsid w:val="17DF68CE"/>
    <w:rsid w:val="1FD430E1"/>
    <w:rsid w:val="22743476"/>
    <w:rsid w:val="235E1E49"/>
    <w:rsid w:val="291F7B7D"/>
    <w:rsid w:val="2A04128B"/>
    <w:rsid w:val="2CE30931"/>
    <w:rsid w:val="2D3D0C54"/>
    <w:rsid w:val="2DCB1ECF"/>
    <w:rsid w:val="385D3043"/>
    <w:rsid w:val="44CF7374"/>
    <w:rsid w:val="47342061"/>
    <w:rsid w:val="4B881FFB"/>
    <w:rsid w:val="4CE7558F"/>
    <w:rsid w:val="50BA02FE"/>
    <w:rsid w:val="52FB1B32"/>
    <w:rsid w:val="5D283381"/>
    <w:rsid w:val="5DED6C8C"/>
    <w:rsid w:val="614E4AC3"/>
    <w:rsid w:val="68051294"/>
    <w:rsid w:val="6C1D5437"/>
    <w:rsid w:val="6F1D53CA"/>
    <w:rsid w:val="72AA1D07"/>
    <w:rsid w:val="77C8029B"/>
    <w:rsid w:val="7BA34650"/>
    <w:rsid w:val="7F0A2DFA"/>
    <w:rsid w:val="7F5031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60BD"/>
    <w:pPr>
      <w:widowControl w:val="0"/>
      <w:adjustRightInd w:val="0"/>
      <w:spacing w:line="312" w:lineRule="atLeast"/>
      <w:jc w:val="both"/>
      <w:textAlignment w:val="baseline"/>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5460BD"/>
    <w:rPr>
      <w:rFonts w:ascii="宋体" w:hAnsi="Courier New"/>
      <w:szCs w:val="20"/>
    </w:rPr>
  </w:style>
  <w:style w:type="paragraph" w:styleId="a4">
    <w:name w:val="footer"/>
    <w:basedOn w:val="a"/>
    <w:qFormat/>
    <w:rsid w:val="005460BD"/>
    <w:pPr>
      <w:tabs>
        <w:tab w:val="center" w:pos="4153"/>
        <w:tab w:val="right" w:pos="8306"/>
      </w:tabs>
      <w:snapToGrid w:val="0"/>
      <w:spacing w:line="240" w:lineRule="atLeast"/>
      <w:jc w:val="left"/>
    </w:pPr>
    <w:rPr>
      <w:sz w:val="18"/>
    </w:rPr>
  </w:style>
  <w:style w:type="paragraph" w:styleId="a5">
    <w:name w:val="header"/>
    <w:basedOn w:val="a"/>
    <w:qFormat/>
    <w:rsid w:val="005460B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customStyle="1" w:styleId="B-">
    <w:name w:val="B-节"/>
    <w:next w:val="C-1"/>
    <w:qFormat/>
    <w:rsid w:val="005460BD"/>
    <w:pPr>
      <w:numPr>
        <w:ilvl w:val="1"/>
        <w:numId w:val="1"/>
      </w:numPr>
      <w:spacing w:line="560" w:lineRule="exact"/>
      <w:outlineLvl w:val="1"/>
    </w:pPr>
    <w:rPr>
      <w:b/>
      <w:bCs/>
      <w:kern w:val="2"/>
      <w:sz w:val="28"/>
      <w:szCs w:val="28"/>
    </w:rPr>
  </w:style>
  <w:style w:type="paragraph" w:customStyle="1" w:styleId="C-1">
    <w:name w:val="C-小节1"/>
    <w:next w:val="D-2"/>
    <w:qFormat/>
    <w:rsid w:val="005460BD"/>
    <w:pPr>
      <w:numPr>
        <w:ilvl w:val="2"/>
        <w:numId w:val="1"/>
      </w:numPr>
      <w:spacing w:line="560" w:lineRule="exact"/>
      <w:outlineLvl w:val="2"/>
    </w:pPr>
    <w:rPr>
      <w:b/>
      <w:bCs/>
      <w:kern w:val="2"/>
      <w:sz w:val="28"/>
      <w:szCs w:val="24"/>
    </w:rPr>
  </w:style>
  <w:style w:type="paragraph" w:customStyle="1" w:styleId="D-2">
    <w:name w:val="D-小节2"/>
    <w:next w:val="a"/>
    <w:qFormat/>
    <w:rsid w:val="005460BD"/>
    <w:pPr>
      <w:numPr>
        <w:ilvl w:val="3"/>
        <w:numId w:val="1"/>
      </w:numPr>
      <w:spacing w:line="560" w:lineRule="exact"/>
      <w:outlineLvl w:val="3"/>
    </w:pPr>
    <w:rPr>
      <w:rFonts w:ascii="Times New Roman" w:hAnsi="Times New Roman"/>
      <w:kern w:val="2"/>
      <w:sz w:val="28"/>
      <w:szCs w:val="24"/>
    </w:rPr>
  </w:style>
  <w:style w:type="paragraph" w:styleId="a6">
    <w:name w:val="Balloon Text"/>
    <w:basedOn w:val="a"/>
    <w:link w:val="Char"/>
    <w:rsid w:val="004F51BE"/>
    <w:pPr>
      <w:spacing w:line="240" w:lineRule="auto"/>
    </w:pPr>
    <w:rPr>
      <w:sz w:val="18"/>
      <w:szCs w:val="18"/>
    </w:rPr>
  </w:style>
  <w:style w:type="character" w:customStyle="1" w:styleId="Char">
    <w:name w:val="批注框文本 Char"/>
    <w:basedOn w:val="a0"/>
    <w:link w:val="a6"/>
    <w:rsid w:val="004F51BE"/>
    <w:rPr>
      <w:rFonts w:asciiTheme="minorHAnsi" w:eastAsiaTheme="minorEastAsia" w:hAnsiTheme="minorHAnsi" w:cstheme="min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ASUS</cp:lastModifiedBy>
  <cp:revision>4</cp:revision>
  <dcterms:created xsi:type="dcterms:W3CDTF">2018-08-09T02:57:00Z</dcterms:created>
  <dcterms:modified xsi:type="dcterms:W3CDTF">2019-07-02T01:25:00Z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