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ind w:firstLine="0" w:firstLineChars="0"/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报价须知</w:t>
      </w:r>
    </w:p>
    <w:p>
      <w:pPr>
        <w:pStyle w:val="5"/>
        <w:ind w:firstLine="0" w:firstLineChars="0"/>
        <w:jc w:val="center"/>
        <w:rPr>
          <w:rFonts w:ascii="黑体" w:hAnsi="黑体" w:eastAsia="黑体"/>
          <w:sz w:val="44"/>
          <w:szCs w:val="44"/>
        </w:rPr>
      </w:pP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非同类型单条物资价格（含税）超过10万，需留10%质保金一年；同类型多条物资若中标价格超过10万，需留10%质保金一年；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确认清楚物资型号规格后再报价；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若单条物资含税价格超过5万，备注品牌（不管计划是否有品牌要求）；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若是服务需求计划，数量为1，单位为“每一个”，报总价；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分项计划备注后，也要在总备注中体现。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总备注后，也要在分项备注中体现。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不报运杂保费，运杂保费含在总报价里。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没做特别说明的询价，为分项最低价中标。</w:t>
      </w:r>
    </w:p>
    <w:p>
      <w:pPr>
        <w:pStyle w:val="5"/>
        <w:numPr>
          <w:ilvl w:val="0"/>
          <w:numId w:val="1"/>
        </w:numPr>
        <w:ind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供应商报价应核对清楚，如因报价错误无法供货，将暂停供应商资格三个月。</w:t>
      </w:r>
    </w:p>
    <w:p>
      <w:pPr>
        <w:pStyle w:val="5"/>
        <w:ind w:firstLine="0" w:firstLineChars="0"/>
        <w:rPr>
          <w:rFonts w:ascii="仿宋" w:hAnsi="仿宋" w:eastAsia="仿宋"/>
          <w:sz w:val="30"/>
          <w:szCs w:val="30"/>
        </w:rPr>
      </w:pPr>
    </w:p>
    <w:p>
      <w:pPr>
        <w:pStyle w:val="5"/>
        <w:ind w:firstLine="0" w:firstLineChars="0"/>
        <w:rPr>
          <w:rFonts w:ascii="仿宋" w:hAnsi="仿宋" w:eastAsia="仿宋"/>
          <w:sz w:val="30"/>
          <w:szCs w:val="30"/>
        </w:rPr>
      </w:pPr>
      <w:bookmarkStart w:id="0" w:name="_GoBack"/>
      <w:bookmarkEnd w:id="0"/>
    </w:p>
    <w:p>
      <w:pPr>
        <w:pStyle w:val="5"/>
        <w:ind w:firstLine="0" w:firstLineChars="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                                                   华能福州电厂物管站</w:t>
      </w:r>
    </w:p>
    <w:p>
      <w:pPr>
        <w:pStyle w:val="5"/>
        <w:ind w:left="360" w:firstLine="0" w:firstLineChars="0"/>
        <w:rPr>
          <w:rFonts w:ascii="仿宋" w:hAnsi="仿宋" w:eastAsia="仿宋"/>
          <w:sz w:val="30"/>
          <w:szCs w:val="30"/>
        </w:rPr>
      </w:pPr>
    </w:p>
    <w:p>
      <w:pPr>
        <w:pStyle w:val="5"/>
        <w:ind w:left="360" w:firstLine="0" w:firstLineChars="0"/>
        <w:rPr>
          <w:rFonts w:ascii="仿宋" w:hAnsi="仿宋" w:eastAsia="仿宋"/>
          <w:sz w:val="30"/>
          <w:szCs w:val="30"/>
        </w:rPr>
      </w:pPr>
    </w:p>
    <w:p>
      <w:pPr>
        <w:pStyle w:val="5"/>
        <w:ind w:left="360" w:firstLine="0" w:firstLineChars="0"/>
      </w:pPr>
    </w:p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648675894">
    <w:nsid w:val="26AA0236"/>
    <w:multiLevelType w:val="multilevel"/>
    <w:tmpl w:val="26AA0236"/>
    <w:lvl w:ilvl="0" w:tentative="1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4867589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Relationship Id="rId7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hn</Company>
  <Pages>1</Pages>
  <Words>40</Words>
  <Characters>229</Characters>
  <Lines>1</Lines>
  <Paragraphs>1</Paragraphs>
  <ScaleCrop>false</ScaleCrop>
  <LinksUpToDate>false</LinksUpToDate>
  <CharactersWithSpaces>0</CharactersWithSpaces>
  <Application>WPS Office 专业版_9.1.0.4472_{F1E327BC-269C-435d-A152-05C5408002CA}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2016-03-16T00:17:00Z</dcterms:created>
  <dc:creator>华能国际电子商务平台</dc:creator>
  <cp:lastModifiedBy>Administrator</cp:lastModifiedBy>
  <dcterms:modified xsi:type="dcterms:W3CDTF">2019-07-05T00:36:51Z</dcterms:modified>
  <dc:title>报价须知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2052-9.1.0.4472</vt:lpwstr>
  </property>
</Properties>
</file>