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cs="宋体"/>
          <w:b/>
          <w:bCs/>
          <w:color w:val="000000"/>
          <w:sz w:val="32"/>
          <w:szCs w:val="32"/>
        </w:rPr>
      </w:pPr>
      <w:r>
        <w:rPr>
          <w:rFonts w:hint="eastAsia" w:ascii="宋体" w:hAnsi="宋体" w:cs="宋体"/>
          <w:b/>
          <w:bCs/>
          <w:color w:val="000000"/>
          <w:sz w:val="32"/>
          <w:szCs w:val="32"/>
        </w:rPr>
        <w:t>招标公告</w:t>
      </w:r>
    </w:p>
    <w:p>
      <w:pPr>
        <w:widowControl/>
        <w:spacing w:line="480" w:lineRule="atLeast"/>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lang w:eastAsia="zh-CN"/>
        </w:rPr>
        <w:t>中国建筑第六工程局有限公司</w:t>
      </w:r>
      <w:r>
        <w:rPr>
          <w:rFonts w:hint="eastAsia" w:ascii="宋体" w:hAnsi="宋体" w:cs="宋体"/>
          <w:b/>
          <w:bCs/>
          <w:color w:val="000000"/>
          <w:kern w:val="0"/>
          <w:sz w:val="32"/>
          <w:szCs w:val="32"/>
        </w:rPr>
        <w:t xml:space="preserve">   </w:t>
      </w:r>
    </w:p>
    <w:p>
      <w:pPr>
        <w:widowControl/>
        <w:spacing w:line="480" w:lineRule="atLeast"/>
        <w:jc w:val="center"/>
        <w:rPr>
          <w:rFonts w:hint="eastAsia" w:ascii="宋体" w:hAnsi="宋体" w:eastAsia="宋体" w:cs="宋体"/>
          <w:b/>
          <w:bCs/>
          <w:color w:val="000000"/>
          <w:kern w:val="0"/>
          <w:sz w:val="32"/>
          <w:szCs w:val="32"/>
          <w:lang w:eastAsia="zh-CN"/>
        </w:rPr>
      </w:pPr>
      <w:r>
        <w:rPr>
          <w:rFonts w:hint="eastAsia" w:ascii="宋体" w:hAnsi="宋体" w:cs="宋体"/>
          <w:b/>
          <w:bCs/>
          <w:color w:val="000000"/>
          <w:kern w:val="0"/>
          <w:sz w:val="32"/>
          <w:szCs w:val="32"/>
          <w:u w:val="single"/>
          <w:lang w:eastAsia="zh-CN"/>
        </w:rPr>
        <w:t>宜宾江北老工业区老旧社区基础设施改造及临港城市停车场PPP</w:t>
      </w:r>
      <w:r>
        <w:rPr>
          <w:rFonts w:hint="eastAsia" w:ascii="宋体" w:hAnsi="宋体" w:cs="宋体"/>
          <w:b/>
          <w:bCs/>
          <w:color w:val="000000"/>
          <w:kern w:val="0"/>
          <w:sz w:val="32"/>
          <w:szCs w:val="32"/>
        </w:rPr>
        <w:t>项目</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eastAsia="zh-CN"/>
        </w:rPr>
        <w:t>白沙综合服务中心项目电线电缆材料采购</w:t>
      </w:r>
    </w:p>
    <w:p>
      <w:pPr>
        <w:widowControl/>
        <w:spacing w:line="480" w:lineRule="atLeast"/>
        <w:jc w:val="center"/>
        <w:rPr>
          <w:rFonts w:cs="Calibri"/>
          <w:b/>
          <w:bCs/>
          <w:color w:val="000000"/>
          <w:kern w:val="0"/>
          <w:sz w:val="32"/>
          <w:szCs w:val="32"/>
        </w:rPr>
      </w:pPr>
      <w:r>
        <w:rPr>
          <w:rFonts w:hint="eastAsia" w:ascii="宋体" w:hAnsi="宋体" w:cs="宋体"/>
          <w:b/>
          <w:bCs/>
          <w:color w:val="000000"/>
          <w:kern w:val="0"/>
          <w:sz w:val="32"/>
          <w:szCs w:val="32"/>
        </w:rPr>
        <w:t>招标公告</w:t>
      </w:r>
    </w:p>
    <w:p>
      <w:pPr>
        <w:widowControl/>
        <w:spacing w:line="440" w:lineRule="exact"/>
        <w:ind w:firstLine="484" w:firstLineChars="202"/>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根据《中华人民共和国招投标法》等相关法律法规的有关规定，</w:t>
      </w:r>
      <w:r>
        <w:rPr>
          <w:rFonts w:hint="eastAsia" w:ascii="仿宋_GB2312" w:hAnsi="宋体" w:eastAsia="仿宋_GB2312" w:cs="宋体"/>
          <w:color w:val="000000"/>
          <w:kern w:val="0"/>
          <w:sz w:val="24"/>
          <w:szCs w:val="24"/>
          <w:lang w:eastAsia="zh-CN"/>
        </w:rPr>
        <w:t>中国建筑第六工程局有限公司</w:t>
      </w:r>
      <w:r>
        <w:rPr>
          <w:rFonts w:hint="eastAsia" w:ascii="仿宋_GB2312" w:hAnsi="宋体" w:eastAsia="仿宋_GB2312" w:cs="宋体"/>
          <w:color w:val="000000"/>
          <w:kern w:val="0"/>
          <w:sz w:val="24"/>
          <w:szCs w:val="24"/>
        </w:rPr>
        <w:t>对</w:t>
      </w:r>
      <w:r>
        <w:rPr>
          <w:rFonts w:hint="eastAsia" w:ascii="仿宋_GB2312" w:hAnsi="宋体" w:eastAsia="仿宋_GB2312" w:cs="宋体"/>
          <w:b/>
          <w:bCs/>
          <w:color w:val="000000"/>
          <w:kern w:val="0"/>
          <w:sz w:val="24"/>
          <w:szCs w:val="24"/>
          <w:u w:val="single"/>
        </w:rPr>
        <w:t xml:space="preserve">  </w:t>
      </w:r>
      <w:r>
        <w:rPr>
          <w:rFonts w:hint="eastAsia" w:ascii="仿宋_GB2312" w:hAnsi="宋体" w:eastAsia="仿宋_GB2312" w:cs="宋体"/>
          <w:color w:val="000000"/>
          <w:kern w:val="0"/>
          <w:sz w:val="24"/>
          <w:szCs w:val="24"/>
          <w:u w:val="single"/>
        </w:rPr>
        <w:t>宜宾江北老工业区老旧社区基础设施改造及临港城市停车场PPP项目</w:t>
      </w:r>
      <w:r>
        <w:rPr>
          <w:rFonts w:hint="eastAsia" w:ascii="仿宋_GB2312" w:hAnsi="宋体" w:eastAsia="仿宋_GB2312" w:cs="宋体"/>
          <w:color w:val="000000"/>
          <w:kern w:val="0"/>
          <w:sz w:val="24"/>
          <w:szCs w:val="24"/>
          <w:u w:val="single"/>
          <w:lang w:val="en-US" w:eastAsia="zh-CN"/>
        </w:rPr>
        <w:t>七初中旧校区重建项目白沙综合服务中心</w:t>
      </w:r>
      <w:r>
        <w:rPr>
          <w:rFonts w:hint="eastAsia" w:ascii="仿宋_GB2312" w:hAnsi="宋体" w:eastAsia="仿宋_GB2312" w:cs="宋体"/>
          <w:color w:val="000000"/>
          <w:kern w:val="0"/>
          <w:sz w:val="24"/>
          <w:szCs w:val="24"/>
        </w:rPr>
        <w:t>工程所需</w:t>
      </w:r>
      <w:r>
        <w:rPr>
          <w:rFonts w:hint="eastAsia" w:ascii="仿宋_GB2312" w:hAnsi="宋体" w:eastAsia="仿宋_GB2312" w:cs="宋体"/>
          <w:b/>
          <w:bCs/>
          <w:color w:val="000000"/>
          <w:kern w:val="0"/>
          <w:sz w:val="24"/>
          <w:szCs w:val="24"/>
        </w:rPr>
        <w:t xml:space="preserve"> </w:t>
      </w:r>
      <w:r>
        <w:rPr>
          <w:rFonts w:hint="eastAsia" w:ascii="仿宋_GB2312" w:hAnsi="宋体" w:eastAsia="仿宋_GB2312" w:cs="宋体"/>
          <w:b/>
          <w:bCs/>
          <w:color w:val="000000"/>
          <w:kern w:val="0"/>
          <w:sz w:val="24"/>
          <w:szCs w:val="24"/>
          <w:u w:val="single"/>
        </w:rPr>
        <w:t xml:space="preserve"> </w:t>
      </w:r>
      <w:r>
        <w:rPr>
          <w:rFonts w:hint="eastAsia" w:ascii="仿宋_GB2312" w:hAnsi="宋体" w:eastAsia="仿宋_GB2312" w:cs="宋体"/>
          <w:color w:val="000000"/>
          <w:kern w:val="0"/>
          <w:sz w:val="24"/>
          <w:szCs w:val="24"/>
          <w:u w:val="single"/>
          <w:lang w:val="en-US" w:eastAsia="zh-CN"/>
        </w:rPr>
        <w:t>电线电缆材料</w:t>
      </w:r>
      <w:r>
        <w:rPr>
          <w:rFonts w:hint="eastAsia" w:ascii="仿宋_GB2312" w:hAnsi="宋体" w:eastAsia="仿宋_GB2312" w:cs="宋体"/>
          <w:b/>
          <w:bCs/>
          <w:color w:val="000000"/>
          <w:kern w:val="0"/>
          <w:sz w:val="24"/>
          <w:szCs w:val="24"/>
          <w:u w:val="single"/>
        </w:rPr>
        <w:t xml:space="preserve">   </w:t>
      </w:r>
      <w:r>
        <w:rPr>
          <w:rFonts w:hint="eastAsia" w:ascii="仿宋_GB2312" w:hAnsi="宋体" w:eastAsia="仿宋_GB2312" w:cs="宋体"/>
          <w:bCs/>
          <w:color w:val="000000"/>
          <w:kern w:val="0"/>
          <w:sz w:val="24"/>
          <w:szCs w:val="24"/>
        </w:rPr>
        <w:t>设备或</w:t>
      </w:r>
      <w:r>
        <w:rPr>
          <w:rFonts w:hint="eastAsia" w:ascii="仿宋_GB2312" w:hAnsi="宋体" w:eastAsia="仿宋_GB2312" w:cs="宋体"/>
          <w:color w:val="000000"/>
          <w:kern w:val="0"/>
          <w:sz w:val="24"/>
          <w:szCs w:val="24"/>
        </w:rPr>
        <w:t>物资采购进行公开招标，诚邀符合资格要求、能提供优质服务的供应商参加投标及洽谈采购合作事宜。</w:t>
      </w:r>
    </w:p>
    <w:p>
      <w:pPr>
        <w:widowControl/>
        <w:spacing w:line="440" w:lineRule="exact"/>
        <w:ind w:firstLine="487" w:firstLineChars="202"/>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一、工程概况</w:t>
      </w:r>
    </w:p>
    <w:p>
      <w:pPr>
        <w:widowControl/>
        <w:spacing w:line="440" w:lineRule="exact"/>
        <w:ind w:firstLine="849" w:firstLineChars="354"/>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1、工程名称：</w:t>
      </w:r>
      <w:r>
        <w:rPr>
          <w:rFonts w:hint="eastAsia" w:ascii="仿宋_GB2312" w:hAnsi="宋体" w:eastAsia="仿宋_GB2312" w:cs="宋体"/>
          <w:b/>
          <w:bCs/>
          <w:color w:val="000000"/>
          <w:kern w:val="0"/>
          <w:sz w:val="24"/>
          <w:szCs w:val="24"/>
          <w:u w:val="single"/>
        </w:rPr>
        <w:t xml:space="preserve">  </w:t>
      </w:r>
      <w:r>
        <w:rPr>
          <w:rFonts w:hint="eastAsia" w:ascii="仿宋_GB2312" w:hAnsi="宋体" w:eastAsia="仿宋_GB2312" w:cs="宋体"/>
          <w:color w:val="000000"/>
          <w:kern w:val="0"/>
          <w:sz w:val="24"/>
          <w:szCs w:val="24"/>
          <w:u w:val="single"/>
        </w:rPr>
        <w:t>宜宾江北老工业区老旧社区基础设施改造及临港城市停车场PPP项目</w:t>
      </w:r>
      <w:r>
        <w:rPr>
          <w:rFonts w:hint="eastAsia" w:ascii="仿宋_GB2312" w:hAnsi="宋体" w:eastAsia="仿宋_GB2312" w:cs="宋体"/>
          <w:color w:val="000000"/>
          <w:kern w:val="0"/>
          <w:sz w:val="24"/>
          <w:szCs w:val="24"/>
          <w:u w:val="single"/>
          <w:lang w:val="en-US" w:eastAsia="zh-CN"/>
        </w:rPr>
        <w:t>白沙服务中心工程</w:t>
      </w:r>
      <w:r>
        <w:rPr>
          <w:rFonts w:hint="eastAsia" w:ascii="仿宋_GB2312" w:hAnsi="宋体" w:eastAsia="仿宋_GB2312" w:cs="宋体"/>
          <w:b/>
          <w:bCs/>
          <w:color w:val="000000"/>
          <w:kern w:val="0"/>
          <w:sz w:val="24"/>
          <w:szCs w:val="24"/>
          <w:u w:val="single"/>
        </w:rPr>
        <w:t xml:space="preserve">  </w:t>
      </w:r>
      <w:r>
        <w:rPr>
          <w:rFonts w:hint="eastAsia" w:ascii="仿宋_GB2312" w:hAnsi="宋体" w:eastAsia="仿宋_GB2312" w:cs="宋体"/>
          <w:color w:val="000000"/>
          <w:kern w:val="0"/>
          <w:sz w:val="24"/>
          <w:szCs w:val="24"/>
        </w:rPr>
        <w:t xml:space="preserve"> </w:t>
      </w:r>
    </w:p>
    <w:p>
      <w:pPr>
        <w:widowControl/>
        <w:spacing w:line="440" w:lineRule="exact"/>
        <w:ind w:firstLine="849" w:firstLineChars="354"/>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2、工程地址</w:t>
      </w:r>
      <w:r>
        <w:rPr>
          <w:rFonts w:hint="eastAsia" w:ascii="仿宋_GB2312" w:hAnsi="宋体" w:eastAsia="仿宋_GB2312" w:cs="宋体"/>
          <w:b/>
          <w:bCs/>
          <w:color w:val="000000"/>
          <w:kern w:val="0"/>
          <w:sz w:val="24"/>
          <w:szCs w:val="24"/>
        </w:rPr>
        <w:t>：</w:t>
      </w:r>
      <w:r>
        <w:rPr>
          <w:rFonts w:hint="eastAsia" w:ascii="仿宋_GB2312" w:hAnsi="宋体" w:eastAsia="仿宋_GB2312" w:cs="宋体"/>
          <w:b/>
          <w:bCs/>
          <w:color w:val="000000"/>
          <w:kern w:val="0"/>
          <w:sz w:val="24"/>
          <w:szCs w:val="24"/>
          <w:u w:val="single"/>
        </w:rPr>
        <w:t xml:space="preserve">    </w:t>
      </w:r>
      <w:r>
        <w:rPr>
          <w:rFonts w:hint="eastAsia" w:ascii="仿宋_GB2312" w:hAnsi="宋体" w:eastAsia="仿宋_GB2312" w:cs="宋体"/>
          <w:color w:val="000000"/>
          <w:kern w:val="0"/>
          <w:sz w:val="24"/>
          <w:szCs w:val="24"/>
          <w:u w:val="single"/>
          <w:lang w:bidi="ar"/>
        </w:rPr>
        <w:t xml:space="preserve">四川省宜宾市 </w:t>
      </w:r>
      <w:r>
        <w:rPr>
          <w:rFonts w:hint="eastAsia" w:ascii="仿宋_GB2312" w:hAnsi="宋体" w:eastAsia="仿宋_GB2312" w:cs="宋体"/>
          <w:b/>
          <w:bCs/>
          <w:color w:val="000000"/>
          <w:kern w:val="0"/>
          <w:sz w:val="24"/>
          <w:szCs w:val="24"/>
          <w:u w:val="single"/>
        </w:rPr>
        <w:t xml:space="preserve">         </w:t>
      </w:r>
    </w:p>
    <w:p>
      <w:pPr>
        <w:widowControl/>
        <w:spacing w:line="440" w:lineRule="exact"/>
        <w:ind w:firstLine="849" w:firstLineChars="354"/>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3、工程简述：</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u w:val="single"/>
          <w:lang w:val="en-US" w:eastAsia="zh-CN"/>
        </w:rPr>
        <w:t>白沙服务中心项目综合楼：</w:t>
      </w:r>
      <w:r>
        <w:rPr>
          <w:rFonts w:ascii="FangSong_GB2312" w:hAnsi="宋体" w:eastAsia="FangSong_GB2312" w:cs="FangSong_GB2312"/>
          <w:kern w:val="0"/>
          <w:sz w:val="24"/>
          <w:szCs w:val="24"/>
          <w:u w:val="single"/>
        </w:rPr>
        <w:t>25051.37</w:t>
      </w:r>
      <w:r>
        <w:rPr>
          <w:rFonts w:hint="eastAsia" w:ascii="FangSong_GB2312" w:hAnsi="宋体" w:eastAsia="FangSong_GB2312" w:cs="FangSong_GB2312"/>
          <w:kern w:val="0"/>
          <w:sz w:val="24"/>
          <w:szCs w:val="24"/>
          <w:u w:val="single"/>
        </w:rPr>
        <w:t>平方米，其中地下建筑面积：</w:t>
      </w:r>
      <w:r>
        <w:rPr>
          <w:rFonts w:ascii="FangSong_GB2312" w:hAnsi="宋体" w:eastAsia="FangSong_GB2312" w:cs="FangSong_GB2312"/>
          <w:kern w:val="0"/>
          <w:sz w:val="24"/>
          <w:szCs w:val="24"/>
          <w:u w:val="single"/>
        </w:rPr>
        <w:t>16967.32</w:t>
      </w:r>
      <w:r>
        <w:rPr>
          <w:rFonts w:hint="eastAsia" w:ascii="FangSong_GB2312" w:hAnsi="宋体" w:eastAsia="FangSong_GB2312" w:cs="FangSong_GB2312"/>
          <w:kern w:val="0"/>
          <w:sz w:val="24"/>
          <w:szCs w:val="24"/>
          <w:u w:val="single"/>
        </w:rPr>
        <w:t>平方米，其中地上建筑面积：</w:t>
      </w:r>
      <w:r>
        <w:rPr>
          <w:rFonts w:ascii="FangSong_GB2312" w:hAnsi="宋体" w:eastAsia="FangSong_GB2312" w:cs="FangSong_GB2312"/>
          <w:kern w:val="0"/>
          <w:sz w:val="24"/>
          <w:szCs w:val="24"/>
          <w:u w:val="single"/>
        </w:rPr>
        <w:t>8084.05</w:t>
      </w:r>
      <w:r>
        <w:rPr>
          <w:rFonts w:hint="eastAsia" w:ascii="FangSong_GB2312" w:hAnsi="宋体" w:eastAsia="FangSong_GB2312" w:cs="FangSong_GB2312"/>
          <w:kern w:val="0"/>
          <w:sz w:val="24"/>
          <w:szCs w:val="24"/>
          <w:u w:val="single"/>
        </w:rPr>
        <w:t>平方米。</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w:t>
      </w:r>
    </w:p>
    <w:p>
      <w:pPr>
        <w:widowControl/>
        <w:spacing w:line="440" w:lineRule="exact"/>
        <w:ind w:firstLine="487" w:firstLineChars="202"/>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二、招标主体</w:t>
      </w:r>
    </w:p>
    <w:p>
      <w:pPr>
        <w:widowControl/>
        <w:spacing w:line="440" w:lineRule="exact"/>
        <w:jc w:val="left"/>
        <w:rPr>
          <w:rFonts w:ascii="仿宋_GB2312" w:hAnsi="宋体" w:eastAsia="仿宋_GB2312" w:cs="宋体"/>
          <w:color w:val="000000"/>
          <w:kern w:val="0"/>
          <w:sz w:val="24"/>
          <w:szCs w:val="24"/>
          <w:u w:val="single"/>
        </w:rPr>
      </w:pPr>
    </w:p>
    <w:p>
      <w:pPr>
        <w:widowControl/>
        <w:spacing w:line="440" w:lineRule="exact"/>
        <w:ind w:firstLine="487" w:firstLineChars="202"/>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三、招标内容</w:t>
      </w:r>
    </w:p>
    <w:p>
      <w:pPr>
        <w:widowControl/>
        <w:spacing w:line="440" w:lineRule="exact"/>
        <w:ind w:firstLine="849" w:firstLineChars="354"/>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1、设备（物资）名称及型号：</w:t>
      </w:r>
      <w:r>
        <w:rPr>
          <w:rFonts w:hint="eastAsia" w:ascii="仿宋_GB2312" w:hAnsi="宋体" w:eastAsia="仿宋_GB2312" w:cs="宋体"/>
          <w:b/>
          <w:bCs/>
          <w:color w:val="000000"/>
          <w:kern w:val="0"/>
          <w:sz w:val="24"/>
          <w:szCs w:val="24"/>
          <w:u w:val="single"/>
        </w:rPr>
        <w:t xml:space="preserve">   </w:t>
      </w:r>
      <w:r>
        <w:rPr>
          <w:rFonts w:hint="eastAsia" w:ascii="仿宋_GB2312" w:hAnsi="宋体" w:eastAsia="仿宋_GB2312" w:cs="宋体"/>
          <w:color w:val="000000"/>
          <w:kern w:val="0"/>
          <w:sz w:val="24"/>
          <w:szCs w:val="24"/>
          <w:u w:val="single"/>
          <w:lang w:val="en-US" w:eastAsia="zh-CN"/>
        </w:rPr>
        <w:t>电线电缆材料</w:t>
      </w:r>
      <w:r>
        <w:rPr>
          <w:rFonts w:hint="eastAsia" w:ascii="仿宋_GB2312" w:hAnsi="宋体" w:eastAsia="仿宋_GB2312" w:cs="宋体"/>
          <w:b/>
          <w:bCs/>
          <w:color w:val="000000"/>
          <w:kern w:val="0"/>
          <w:sz w:val="24"/>
          <w:szCs w:val="24"/>
          <w:u w:val="single"/>
        </w:rPr>
        <w:t xml:space="preserve">  </w:t>
      </w:r>
    </w:p>
    <w:p>
      <w:pPr>
        <w:widowControl/>
        <w:spacing w:line="440" w:lineRule="exact"/>
        <w:ind w:firstLine="849" w:firstLineChars="354"/>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2、数量</w:t>
      </w:r>
      <w:r>
        <w:rPr>
          <w:rFonts w:hint="eastAsia" w:ascii="仿宋_GB2312" w:hAnsi="宋体" w:eastAsia="仿宋_GB2312" w:cs="宋体"/>
          <w:b/>
          <w:bCs/>
          <w:color w:val="000000"/>
          <w:kern w:val="0"/>
          <w:sz w:val="24"/>
          <w:szCs w:val="24"/>
        </w:rPr>
        <w:t>：</w:t>
      </w:r>
      <w:r>
        <w:rPr>
          <w:rFonts w:hint="eastAsia" w:ascii="仿宋_GB2312" w:hAnsi="宋体" w:eastAsia="仿宋_GB2312" w:cs="宋体"/>
          <w:b/>
          <w:bCs/>
          <w:color w:val="000000"/>
          <w:kern w:val="0"/>
          <w:sz w:val="24"/>
          <w:szCs w:val="24"/>
          <w:u w:val="single"/>
        </w:rPr>
        <w:t xml:space="preserve">    详见招标清单     </w:t>
      </w:r>
    </w:p>
    <w:p>
      <w:pPr>
        <w:widowControl/>
        <w:spacing w:line="440" w:lineRule="exact"/>
        <w:ind w:firstLine="487" w:firstLineChars="202"/>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四、投标人应具备的资格条件</w:t>
      </w:r>
    </w:p>
    <w:p>
      <w:pPr>
        <w:widowControl/>
        <w:spacing w:line="440" w:lineRule="exact"/>
        <w:ind w:left="567" w:leftChars="270" w:firstLine="484" w:firstLineChars="202"/>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本次招标要求投标人须具有资格：具有中华人民共和国企业独立法人资格，持有工商行政管理部门核发并通过最近年检的法人营业执照，营业执照经营范围必须涵盖招标产品的制作或销售。代理人必须得到投标单位的授权。</w:t>
      </w:r>
    </w:p>
    <w:p>
      <w:pPr>
        <w:widowControl/>
        <w:spacing w:line="440" w:lineRule="exact"/>
        <w:ind w:left="567" w:leftChars="270" w:firstLine="484" w:firstLineChars="202"/>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2、资质要求。</w:t>
      </w:r>
    </w:p>
    <w:p>
      <w:pPr>
        <w:widowControl/>
        <w:spacing w:line="440" w:lineRule="exact"/>
        <w:ind w:left="567" w:leftChars="270" w:firstLine="484" w:firstLineChars="202"/>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3、业绩要求。</w:t>
      </w:r>
    </w:p>
    <w:p>
      <w:pPr>
        <w:widowControl/>
        <w:spacing w:line="440" w:lineRule="exact"/>
        <w:ind w:left="567" w:leftChars="270" w:firstLine="484" w:firstLineChars="202"/>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4、人员、设备、资金、服务、信誉等方面具有相应的能力。</w:t>
      </w:r>
    </w:p>
    <w:p>
      <w:pPr>
        <w:widowControl/>
        <w:spacing w:line="440" w:lineRule="exact"/>
        <w:ind w:left="567" w:leftChars="270" w:firstLine="484" w:firstLineChars="202"/>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5、符合国家规范或标准规定的生产、制造或经营能力。</w:t>
      </w:r>
    </w:p>
    <w:p>
      <w:pPr>
        <w:widowControl/>
        <w:spacing w:after="240" w:line="440" w:lineRule="exact"/>
        <w:ind w:left="567" w:leftChars="270" w:firstLine="484" w:firstLineChars="202"/>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6、其它要求。</w:t>
      </w:r>
    </w:p>
    <w:p>
      <w:pPr>
        <w:widowControl/>
        <w:spacing w:line="440" w:lineRule="exact"/>
        <w:ind w:firstLine="487" w:firstLineChars="202"/>
        <w:rPr>
          <w:rFonts w:ascii="仿宋_GB2312" w:hAnsi="宋体" w:eastAsia="仿宋_GB2312" w:cs="Calibri"/>
          <w:b/>
          <w:bCs/>
          <w:kern w:val="0"/>
          <w:sz w:val="24"/>
          <w:szCs w:val="24"/>
        </w:rPr>
      </w:pPr>
      <w:r>
        <w:rPr>
          <w:rFonts w:hint="eastAsia" w:ascii="仿宋_GB2312" w:hAnsi="宋体" w:eastAsia="仿宋_GB2312" w:cs="Calibri"/>
          <w:b/>
          <w:bCs/>
          <w:kern w:val="0"/>
          <w:sz w:val="24"/>
          <w:szCs w:val="24"/>
        </w:rPr>
        <w:t>五、供应商网络报名</w:t>
      </w:r>
    </w:p>
    <w:p>
      <w:pPr>
        <w:widowControl/>
        <w:spacing w:line="440" w:lineRule="exact"/>
        <w:ind w:firstLine="484" w:firstLineChars="202"/>
        <w:jc w:val="left"/>
        <w:rPr>
          <w:rFonts w:ascii="仿宋_GB2312" w:hAnsi="宋体" w:eastAsia="仿宋_GB2312" w:cs="Calibri"/>
          <w:kern w:val="0"/>
          <w:sz w:val="24"/>
          <w:szCs w:val="24"/>
        </w:rPr>
      </w:pPr>
      <w:r>
        <w:rPr>
          <w:rFonts w:hint="eastAsia" w:ascii="仿宋_GB2312" w:hAnsi="宋体" w:eastAsia="仿宋_GB2312" w:cs="Calibri"/>
          <w:kern w:val="0"/>
          <w:sz w:val="24"/>
          <w:szCs w:val="24"/>
        </w:rPr>
        <w:t xml:space="preserve">     1、报名方式</w:t>
      </w:r>
    </w:p>
    <w:p>
      <w:pPr>
        <w:widowControl/>
        <w:spacing w:line="440" w:lineRule="exact"/>
        <w:ind w:firstLine="484" w:firstLineChars="202"/>
        <w:jc w:val="left"/>
        <w:rPr>
          <w:rFonts w:ascii="仿宋_GB2312" w:hAnsi="宋体" w:eastAsia="仿宋_GB2312" w:cs="Calibri"/>
          <w:kern w:val="0"/>
          <w:sz w:val="24"/>
          <w:szCs w:val="24"/>
        </w:rPr>
      </w:pPr>
      <w:r>
        <w:rPr>
          <w:rFonts w:hint="eastAsia" w:ascii="仿宋_GB2312" w:hAnsi="宋体" w:eastAsia="仿宋_GB2312" w:cs="Calibri"/>
          <w:kern w:val="0"/>
          <w:sz w:val="24"/>
          <w:szCs w:val="24"/>
        </w:rPr>
        <w:t>云筑网（</w:t>
      </w:r>
      <w:r>
        <w:rPr>
          <w:rFonts w:ascii="仿宋_GB2312" w:hAnsi="宋体" w:eastAsia="仿宋_GB2312" w:cs="Calibri"/>
          <w:kern w:val="0"/>
          <w:sz w:val="24"/>
          <w:szCs w:val="24"/>
        </w:rPr>
        <w:t>http://www.yzw.cn</w:t>
      </w:r>
      <w:r>
        <w:rPr>
          <w:rFonts w:hint="eastAsia" w:ascii="仿宋_GB2312" w:hAnsi="宋体" w:eastAsia="仿宋_GB2312" w:cs="Calibri"/>
          <w:kern w:val="0"/>
          <w:sz w:val="24"/>
          <w:szCs w:val="24"/>
        </w:rPr>
        <w:t>）上注册的供应商，登录后即可报名。</w:t>
      </w:r>
    </w:p>
    <w:p>
      <w:pPr>
        <w:widowControl/>
        <w:spacing w:line="440" w:lineRule="exact"/>
        <w:ind w:firstLine="484" w:firstLineChars="202"/>
        <w:jc w:val="left"/>
        <w:rPr>
          <w:rFonts w:ascii="仿宋_GB2312" w:hAnsi="宋体" w:eastAsia="仿宋_GB2312" w:cs="Calibri"/>
          <w:kern w:val="0"/>
          <w:sz w:val="24"/>
          <w:szCs w:val="24"/>
        </w:rPr>
      </w:pPr>
      <w:r>
        <w:rPr>
          <w:rFonts w:hint="eastAsia" w:ascii="仿宋_GB2312" w:hAnsi="宋体" w:eastAsia="仿宋_GB2312" w:cs="Calibri"/>
          <w:kern w:val="0"/>
          <w:sz w:val="24"/>
          <w:szCs w:val="24"/>
        </w:rPr>
        <w:t>2、报名时间。</w:t>
      </w:r>
    </w:p>
    <w:p>
      <w:pPr>
        <w:widowControl/>
        <w:spacing w:line="440" w:lineRule="exact"/>
        <w:ind w:firstLine="484" w:firstLineChars="202"/>
        <w:jc w:val="left"/>
        <w:rPr>
          <w:rFonts w:ascii="仿宋_GB2312" w:hAnsi="宋体" w:eastAsia="仿宋_GB2312" w:cs="Calibri"/>
          <w:kern w:val="0"/>
          <w:sz w:val="24"/>
          <w:szCs w:val="24"/>
        </w:rPr>
      </w:pPr>
      <w:r>
        <w:rPr>
          <w:rFonts w:hint="eastAsia" w:ascii="仿宋_GB2312" w:hAnsi="宋体" w:eastAsia="仿宋_GB2312" w:cs="Calibri"/>
          <w:kern w:val="0"/>
          <w:sz w:val="24"/>
          <w:szCs w:val="24"/>
        </w:rPr>
        <w:t>招标公告发布时间：</w:t>
      </w:r>
      <w:r>
        <w:rPr>
          <w:rFonts w:hint="eastAsia" w:ascii="仿宋_GB2312" w:hAnsi="宋体" w:eastAsia="仿宋_GB2312" w:cs="Calibri"/>
          <w:kern w:val="0"/>
          <w:sz w:val="24"/>
          <w:szCs w:val="24"/>
          <w:u w:val="single"/>
        </w:rPr>
        <w:t xml:space="preserve">  </w:t>
      </w:r>
      <w:r>
        <w:rPr>
          <w:rFonts w:hint="eastAsia" w:ascii="仿宋_GB2312" w:hAnsi="宋体" w:eastAsia="仿宋_GB2312" w:cs="Calibri"/>
          <w:kern w:val="0"/>
          <w:sz w:val="24"/>
          <w:szCs w:val="24"/>
          <w:u w:val="single"/>
          <w:lang w:val="en-US" w:eastAsia="zh-CN"/>
        </w:rPr>
        <w:t>2019</w:t>
      </w:r>
      <w:r>
        <w:rPr>
          <w:rFonts w:hint="eastAsia" w:ascii="仿宋_GB2312" w:hAnsi="宋体" w:eastAsia="仿宋_GB2312" w:cs="Calibri"/>
          <w:kern w:val="0"/>
          <w:sz w:val="24"/>
          <w:szCs w:val="24"/>
          <w:u w:val="single"/>
        </w:rPr>
        <w:t xml:space="preserve"> </w:t>
      </w:r>
      <w:r>
        <w:rPr>
          <w:rFonts w:hint="eastAsia" w:ascii="仿宋_GB2312" w:hAnsi="宋体" w:eastAsia="仿宋_GB2312" w:cs="Calibri"/>
          <w:kern w:val="0"/>
          <w:sz w:val="24"/>
          <w:szCs w:val="24"/>
        </w:rPr>
        <w:t>年</w:t>
      </w:r>
      <w:r>
        <w:rPr>
          <w:rFonts w:hint="eastAsia" w:ascii="仿宋_GB2312" w:hAnsi="宋体" w:eastAsia="仿宋_GB2312" w:cs="Calibri"/>
          <w:kern w:val="0"/>
          <w:sz w:val="24"/>
          <w:szCs w:val="24"/>
          <w:u w:val="single"/>
        </w:rPr>
        <w:t xml:space="preserve">  </w:t>
      </w:r>
      <w:r>
        <w:rPr>
          <w:rFonts w:hint="eastAsia" w:ascii="仿宋_GB2312" w:hAnsi="宋体" w:eastAsia="仿宋_GB2312" w:cs="Calibri"/>
          <w:kern w:val="0"/>
          <w:sz w:val="24"/>
          <w:szCs w:val="24"/>
          <w:u w:val="single"/>
          <w:lang w:val="en-US" w:eastAsia="zh-CN"/>
        </w:rPr>
        <w:t>8</w:t>
      </w:r>
      <w:r>
        <w:rPr>
          <w:rFonts w:hint="eastAsia" w:ascii="仿宋_GB2312" w:hAnsi="宋体" w:eastAsia="仿宋_GB2312" w:cs="Calibri"/>
          <w:kern w:val="0"/>
          <w:sz w:val="24"/>
          <w:szCs w:val="24"/>
          <w:u w:val="single"/>
        </w:rPr>
        <w:t xml:space="preserve"> </w:t>
      </w:r>
      <w:r>
        <w:rPr>
          <w:rFonts w:hint="eastAsia" w:ascii="仿宋_GB2312" w:hAnsi="宋体" w:eastAsia="仿宋_GB2312" w:cs="Calibri"/>
          <w:kern w:val="0"/>
          <w:sz w:val="24"/>
          <w:szCs w:val="24"/>
        </w:rPr>
        <w:t>月</w:t>
      </w:r>
      <w:r>
        <w:rPr>
          <w:rFonts w:hint="eastAsia" w:ascii="仿宋_GB2312" w:hAnsi="宋体" w:eastAsia="仿宋_GB2312" w:cs="Calibri"/>
          <w:kern w:val="0"/>
          <w:sz w:val="24"/>
          <w:szCs w:val="24"/>
          <w:u w:val="single"/>
        </w:rPr>
        <w:t xml:space="preserve">  </w:t>
      </w:r>
      <w:bookmarkStart w:id="0" w:name="_GoBack"/>
      <w:r>
        <w:rPr>
          <w:rFonts w:hint="eastAsia" w:ascii="仿宋_GB2312" w:hAnsi="宋体" w:eastAsia="仿宋_GB2312" w:cs="Calibri"/>
          <w:kern w:val="0"/>
          <w:sz w:val="24"/>
          <w:szCs w:val="24"/>
          <w:u w:val="single"/>
          <w:lang w:val="en-US" w:eastAsia="zh-CN"/>
        </w:rPr>
        <w:t>1</w:t>
      </w:r>
      <w:bookmarkEnd w:id="0"/>
      <w:r>
        <w:rPr>
          <w:rFonts w:hint="eastAsia" w:ascii="仿宋_GB2312" w:hAnsi="宋体" w:eastAsia="仿宋_GB2312" w:cs="Calibri"/>
          <w:kern w:val="0"/>
          <w:sz w:val="24"/>
          <w:szCs w:val="24"/>
        </w:rPr>
        <w:t>日（北京时间）。</w:t>
      </w:r>
    </w:p>
    <w:p>
      <w:pPr>
        <w:widowControl/>
        <w:spacing w:line="440" w:lineRule="exact"/>
        <w:ind w:firstLine="484" w:firstLineChars="202"/>
        <w:jc w:val="left"/>
        <w:rPr>
          <w:rFonts w:ascii="仿宋_GB2312" w:hAnsi="宋体" w:eastAsia="仿宋_GB2312" w:cs="Calibri"/>
          <w:kern w:val="0"/>
          <w:sz w:val="24"/>
          <w:szCs w:val="24"/>
        </w:rPr>
      </w:pPr>
      <w:r>
        <w:rPr>
          <w:rFonts w:hint="eastAsia" w:ascii="仿宋_GB2312" w:hAnsi="宋体" w:eastAsia="仿宋_GB2312" w:cs="Calibri"/>
          <w:kern w:val="0"/>
          <w:sz w:val="24"/>
          <w:szCs w:val="24"/>
        </w:rPr>
        <w:t>本招标项目的报名截止时间为：</w:t>
      </w:r>
      <w:r>
        <w:rPr>
          <w:rFonts w:hint="eastAsia" w:ascii="仿宋_GB2312" w:hAnsi="宋体" w:eastAsia="仿宋_GB2312" w:cs="Calibri"/>
          <w:kern w:val="0"/>
          <w:sz w:val="24"/>
          <w:szCs w:val="24"/>
          <w:u w:val="single"/>
        </w:rPr>
        <w:t xml:space="preserve">  </w:t>
      </w:r>
      <w:r>
        <w:rPr>
          <w:rFonts w:hint="eastAsia" w:ascii="仿宋_GB2312" w:hAnsi="宋体" w:eastAsia="仿宋_GB2312" w:cs="Calibri"/>
          <w:kern w:val="0"/>
          <w:sz w:val="24"/>
          <w:szCs w:val="24"/>
          <w:u w:val="single"/>
          <w:lang w:val="en-US" w:eastAsia="zh-CN"/>
        </w:rPr>
        <w:t>2019</w:t>
      </w:r>
      <w:r>
        <w:rPr>
          <w:rFonts w:hint="eastAsia" w:ascii="仿宋_GB2312" w:hAnsi="宋体" w:eastAsia="仿宋_GB2312" w:cs="Calibri"/>
          <w:kern w:val="0"/>
          <w:sz w:val="24"/>
          <w:szCs w:val="24"/>
          <w:u w:val="single"/>
        </w:rPr>
        <w:t xml:space="preserve">  </w:t>
      </w:r>
      <w:r>
        <w:rPr>
          <w:rFonts w:hint="eastAsia" w:ascii="仿宋_GB2312" w:hAnsi="宋体" w:eastAsia="仿宋_GB2312" w:cs="Calibri"/>
          <w:kern w:val="0"/>
          <w:sz w:val="24"/>
          <w:szCs w:val="24"/>
        </w:rPr>
        <w:t>年</w:t>
      </w:r>
      <w:r>
        <w:rPr>
          <w:rFonts w:hint="eastAsia" w:ascii="仿宋_GB2312" w:hAnsi="宋体" w:eastAsia="仿宋_GB2312" w:cs="Calibri"/>
          <w:kern w:val="0"/>
          <w:sz w:val="24"/>
          <w:szCs w:val="24"/>
          <w:u w:val="single"/>
        </w:rPr>
        <w:t xml:space="preserve"> </w:t>
      </w:r>
      <w:r>
        <w:rPr>
          <w:rFonts w:hint="eastAsia" w:ascii="仿宋_GB2312" w:hAnsi="宋体" w:eastAsia="仿宋_GB2312" w:cs="Calibri"/>
          <w:kern w:val="0"/>
          <w:sz w:val="24"/>
          <w:szCs w:val="24"/>
          <w:u w:val="single"/>
          <w:lang w:val="en-US" w:eastAsia="zh-CN"/>
        </w:rPr>
        <w:t>8</w:t>
      </w:r>
      <w:r>
        <w:rPr>
          <w:rFonts w:hint="eastAsia" w:ascii="仿宋_GB2312" w:hAnsi="宋体" w:eastAsia="仿宋_GB2312" w:cs="Calibri"/>
          <w:kern w:val="0"/>
          <w:sz w:val="24"/>
          <w:szCs w:val="24"/>
          <w:u w:val="single"/>
        </w:rPr>
        <w:t xml:space="preserve"> </w:t>
      </w:r>
      <w:r>
        <w:rPr>
          <w:rFonts w:hint="eastAsia" w:ascii="仿宋_GB2312" w:hAnsi="宋体" w:eastAsia="仿宋_GB2312" w:cs="Calibri"/>
          <w:kern w:val="0"/>
          <w:sz w:val="24"/>
          <w:szCs w:val="24"/>
        </w:rPr>
        <w:t>月</w:t>
      </w:r>
      <w:r>
        <w:rPr>
          <w:rFonts w:hint="eastAsia" w:ascii="仿宋_GB2312" w:hAnsi="宋体" w:eastAsia="仿宋_GB2312" w:cs="Calibri"/>
          <w:kern w:val="0"/>
          <w:sz w:val="24"/>
          <w:szCs w:val="24"/>
          <w:u w:val="single"/>
        </w:rPr>
        <w:t xml:space="preserve"> </w:t>
      </w:r>
      <w:r>
        <w:rPr>
          <w:rFonts w:hint="eastAsia" w:ascii="仿宋_GB2312" w:hAnsi="宋体" w:eastAsia="仿宋_GB2312" w:cs="Calibri"/>
          <w:kern w:val="0"/>
          <w:sz w:val="24"/>
          <w:szCs w:val="24"/>
          <w:u w:val="single"/>
          <w:lang w:val="en-US" w:eastAsia="zh-CN"/>
        </w:rPr>
        <w:t>4</w:t>
      </w:r>
      <w:r>
        <w:rPr>
          <w:rFonts w:hint="eastAsia" w:ascii="仿宋_GB2312" w:hAnsi="宋体" w:eastAsia="仿宋_GB2312" w:cs="Calibri"/>
          <w:kern w:val="0"/>
          <w:sz w:val="24"/>
          <w:szCs w:val="24"/>
          <w:u w:val="single"/>
        </w:rPr>
        <w:t xml:space="preserve"> </w:t>
      </w:r>
      <w:r>
        <w:rPr>
          <w:rFonts w:hint="eastAsia" w:ascii="仿宋_GB2312" w:hAnsi="宋体" w:eastAsia="仿宋_GB2312" w:cs="Calibri"/>
          <w:kern w:val="0"/>
          <w:sz w:val="24"/>
          <w:szCs w:val="24"/>
        </w:rPr>
        <w:t>日</w:t>
      </w:r>
      <w:r>
        <w:rPr>
          <w:rFonts w:hint="eastAsia" w:ascii="仿宋_GB2312" w:hAnsi="宋体" w:eastAsia="仿宋_GB2312" w:cs="Calibri"/>
          <w:kern w:val="0"/>
          <w:sz w:val="24"/>
          <w:szCs w:val="24"/>
          <w:u w:val="single"/>
        </w:rPr>
        <w:t xml:space="preserve"> </w:t>
      </w:r>
      <w:r>
        <w:rPr>
          <w:rFonts w:hint="eastAsia" w:ascii="仿宋_GB2312" w:hAnsi="宋体" w:eastAsia="仿宋_GB2312" w:cs="Calibri"/>
          <w:kern w:val="0"/>
          <w:sz w:val="24"/>
          <w:szCs w:val="24"/>
          <w:u w:val="single"/>
          <w:lang w:val="en-US" w:eastAsia="zh-CN"/>
        </w:rPr>
        <w:t>8</w:t>
      </w:r>
      <w:r>
        <w:rPr>
          <w:rFonts w:hint="eastAsia" w:ascii="仿宋_GB2312" w:hAnsi="宋体" w:eastAsia="仿宋_GB2312" w:cs="Calibri"/>
          <w:kern w:val="0"/>
          <w:sz w:val="24"/>
          <w:szCs w:val="24"/>
          <w:u w:val="single"/>
        </w:rPr>
        <w:t xml:space="preserve"> </w:t>
      </w:r>
      <w:r>
        <w:rPr>
          <w:rFonts w:hint="eastAsia" w:ascii="仿宋_GB2312" w:hAnsi="宋体" w:eastAsia="仿宋_GB2312" w:cs="Calibri"/>
          <w:kern w:val="0"/>
          <w:sz w:val="24"/>
          <w:szCs w:val="24"/>
        </w:rPr>
        <w:t>时</w:t>
      </w:r>
      <w:r>
        <w:rPr>
          <w:rFonts w:hint="eastAsia" w:ascii="仿宋_GB2312" w:hAnsi="宋体" w:eastAsia="仿宋_GB2312" w:cs="Calibri"/>
          <w:kern w:val="0"/>
          <w:sz w:val="24"/>
          <w:szCs w:val="24"/>
          <w:u w:val="single"/>
        </w:rPr>
        <w:t xml:space="preserve"> </w:t>
      </w:r>
      <w:r>
        <w:rPr>
          <w:rFonts w:hint="eastAsia" w:ascii="仿宋_GB2312" w:hAnsi="宋体" w:eastAsia="仿宋_GB2312" w:cs="Calibri"/>
          <w:kern w:val="0"/>
          <w:sz w:val="24"/>
          <w:szCs w:val="24"/>
          <w:u w:val="single"/>
          <w:lang w:val="en-US" w:eastAsia="zh-CN"/>
        </w:rPr>
        <w:t>0</w:t>
      </w:r>
      <w:r>
        <w:rPr>
          <w:rFonts w:hint="eastAsia" w:ascii="仿宋_GB2312" w:hAnsi="宋体" w:eastAsia="仿宋_GB2312" w:cs="Calibri"/>
          <w:kern w:val="0"/>
          <w:sz w:val="24"/>
          <w:szCs w:val="24"/>
          <w:u w:val="single"/>
        </w:rPr>
        <w:t xml:space="preserve"> </w:t>
      </w:r>
      <w:r>
        <w:rPr>
          <w:rFonts w:hint="eastAsia" w:ascii="仿宋_GB2312" w:hAnsi="宋体" w:eastAsia="仿宋_GB2312" w:cs="Calibri"/>
          <w:kern w:val="0"/>
          <w:sz w:val="24"/>
          <w:szCs w:val="24"/>
        </w:rPr>
        <w:t>分（北京时间）。</w:t>
      </w:r>
    </w:p>
    <w:p>
      <w:pPr>
        <w:widowControl/>
        <w:spacing w:line="440" w:lineRule="exact"/>
        <w:ind w:firstLine="484" w:firstLineChars="202"/>
        <w:jc w:val="left"/>
        <w:rPr>
          <w:rFonts w:ascii="仿宋_GB2312" w:hAnsi="宋体" w:eastAsia="仿宋_GB2312" w:cs="Calibri"/>
          <w:kern w:val="0"/>
          <w:sz w:val="24"/>
          <w:szCs w:val="24"/>
        </w:rPr>
      </w:pPr>
      <w:r>
        <w:rPr>
          <w:rFonts w:hint="eastAsia" w:ascii="仿宋_GB2312" w:hAnsi="宋体" w:eastAsia="仿宋_GB2312" w:cs="Calibri"/>
          <w:kern w:val="0"/>
          <w:sz w:val="24"/>
          <w:szCs w:val="24"/>
        </w:rPr>
        <w:t>3、招标文件的获取</w:t>
      </w:r>
    </w:p>
    <w:p>
      <w:pPr>
        <w:widowControl/>
        <w:spacing w:line="440" w:lineRule="exact"/>
        <w:ind w:firstLine="484" w:firstLineChars="202"/>
        <w:rPr>
          <w:rFonts w:ascii="仿宋_GB2312" w:hAnsi="宋体" w:eastAsia="仿宋_GB2312" w:cs="Calibri"/>
          <w:kern w:val="0"/>
          <w:sz w:val="24"/>
          <w:szCs w:val="24"/>
        </w:rPr>
      </w:pPr>
      <w:r>
        <w:rPr>
          <w:rFonts w:hint="eastAsia" w:ascii="仿宋_GB2312" w:hAnsi="宋体" w:eastAsia="仿宋_GB2312" w:cs="Calibri"/>
          <w:kern w:val="0"/>
          <w:sz w:val="24"/>
          <w:szCs w:val="24"/>
        </w:rPr>
        <w:t>经资格审查入围的供应商，经通知可直接登录中国建筑集中采购网络交易投标平台或云筑网上下载招标文件，并依据招标文件要求于投标截止日前进行网上投标。</w:t>
      </w:r>
    </w:p>
    <w:p>
      <w:pPr>
        <w:widowControl/>
        <w:spacing w:line="440" w:lineRule="exact"/>
        <w:ind w:firstLine="487" w:firstLineChars="202"/>
        <w:rPr>
          <w:rFonts w:ascii="仿宋_GB2312" w:hAnsi="宋体" w:eastAsia="仿宋_GB2312" w:cs="Calibri"/>
          <w:b/>
          <w:bCs/>
          <w:kern w:val="0"/>
          <w:sz w:val="24"/>
          <w:szCs w:val="24"/>
        </w:rPr>
      </w:pPr>
      <w:r>
        <w:rPr>
          <w:rFonts w:hint="eastAsia" w:ascii="仿宋_GB2312" w:hAnsi="宋体" w:eastAsia="仿宋_GB2312" w:cs="Calibri"/>
          <w:b/>
          <w:bCs/>
          <w:kern w:val="0"/>
          <w:sz w:val="24"/>
          <w:szCs w:val="24"/>
        </w:rPr>
        <w:t>六、联系方式</w:t>
      </w:r>
    </w:p>
    <w:p>
      <w:pPr>
        <w:widowControl/>
        <w:spacing w:line="440" w:lineRule="exact"/>
        <w:ind w:firstLine="484" w:firstLineChars="202"/>
        <w:rPr>
          <w:rFonts w:ascii="仿宋_GB2312" w:hAnsi="宋体" w:eastAsia="仿宋_GB2312" w:cs="宋体"/>
          <w:color w:val="000000"/>
          <w:kern w:val="0"/>
          <w:sz w:val="24"/>
          <w:szCs w:val="24"/>
          <w:u w:val="single"/>
        </w:rPr>
      </w:pPr>
      <w:r>
        <w:rPr>
          <w:rFonts w:hint="eastAsia" w:ascii="仿宋_GB2312" w:hAnsi="宋体" w:eastAsia="仿宋_GB2312" w:cs="宋体"/>
          <w:color w:val="000000"/>
          <w:kern w:val="0"/>
          <w:sz w:val="24"/>
          <w:szCs w:val="24"/>
        </w:rPr>
        <w:t xml:space="preserve">     招标单位: </w:t>
      </w:r>
      <w:r>
        <w:rPr>
          <w:rFonts w:hint="eastAsia" w:ascii="仿宋_GB2312" w:hAnsi="宋体" w:eastAsia="仿宋_GB2312" w:cs="宋体"/>
          <w:color w:val="000000"/>
          <w:kern w:val="0"/>
          <w:sz w:val="24"/>
          <w:szCs w:val="24"/>
          <w:u w:val="single"/>
        </w:rPr>
        <w:t xml:space="preserve"> 中国建筑第六工程局有限公司   </w:t>
      </w:r>
    </w:p>
    <w:p>
      <w:pPr>
        <w:widowControl/>
        <w:spacing w:line="440" w:lineRule="exact"/>
        <w:ind w:firstLine="1080" w:firstLineChars="45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招标地址：</w:t>
      </w:r>
      <w:r>
        <w:rPr>
          <w:rFonts w:hint="eastAsia" w:ascii="仿宋_GB2312" w:hAnsi="宋体" w:eastAsia="仿宋_GB2312" w:cs="宋体"/>
          <w:color w:val="000000"/>
          <w:kern w:val="0"/>
          <w:sz w:val="24"/>
          <w:szCs w:val="24"/>
          <w:u w:val="single"/>
        </w:rPr>
        <w:t xml:space="preserve">    四川省宜宾市    </w:t>
      </w:r>
    </w:p>
    <w:p>
      <w:pPr>
        <w:widowControl/>
        <w:spacing w:line="440" w:lineRule="exact"/>
        <w:ind w:firstLine="1080" w:firstLineChars="450"/>
        <w:rPr>
          <w:rFonts w:ascii="仿宋_GB2312" w:hAnsi="宋体" w:eastAsia="仿宋_GB2312" w:cs="Calibri"/>
          <w:kern w:val="0"/>
          <w:sz w:val="24"/>
          <w:szCs w:val="24"/>
          <w:u w:val="single"/>
        </w:rPr>
      </w:pPr>
      <w:r>
        <w:rPr>
          <w:rFonts w:hint="eastAsia" w:ascii="仿宋_GB2312" w:hAnsi="宋体" w:eastAsia="仿宋_GB2312" w:cs="Calibri"/>
          <w:kern w:val="0"/>
          <w:sz w:val="24"/>
          <w:szCs w:val="24"/>
        </w:rPr>
        <w:t>联系人：</w:t>
      </w:r>
      <w:r>
        <w:rPr>
          <w:rFonts w:hint="eastAsia" w:ascii="仿宋_GB2312" w:hAnsi="宋体" w:eastAsia="仿宋_GB2312" w:cs="Calibri"/>
          <w:kern w:val="0"/>
          <w:sz w:val="24"/>
          <w:szCs w:val="24"/>
          <w:u w:val="single"/>
        </w:rPr>
        <w:t xml:space="preserve">    </w:t>
      </w:r>
      <w:r>
        <w:rPr>
          <w:rFonts w:hint="eastAsia" w:ascii="仿宋_GB2312" w:hAnsi="宋体" w:eastAsia="仿宋_GB2312" w:cs="Calibri"/>
          <w:kern w:val="0"/>
          <w:sz w:val="24"/>
          <w:szCs w:val="24"/>
          <w:u w:val="single"/>
          <w:lang w:val="en-US" w:eastAsia="zh-CN"/>
        </w:rPr>
        <w:t>邢龙飞</w:t>
      </w:r>
      <w:r>
        <w:rPr>
          <w:rFonts w:hint="eastAsia" w:ascii="仿宋_GB2312" w:hAnsi="宋体" w:eastAsia="仿宋_GB2312" w:cs="Calibri"/>
          <w:kern w:val="0"/>
          <w:sz w:val="24"/>
          <w:szCs w:val="24"/>
          <w:u w:val="single"/>
        </w:rPr>
        <w:t xml:space="preserve">       </w:t>
      </w:r>
      <w:r>
        <w:rPr>
          <w:rFonts w:hint="eastAsia" w:ascii="仿宋_GB2312" w:hAnsi="宋体" w:eastAsia="仿宋_GB2312" w:cs="Calibri"/>
          <w:kern w:val="0"/>
          <w:sz w:val="24"/>
          <w:szCs w:val="24"/>
        </w:rPr>
        <w:t>，联系电话：</w:t>
      </w:r>
      <w:r>
        <w:rPr>
          <w:rFonts w:hint="eastAsia" w:ascii="仿宋_GB2312" w:hAnsi="宋体" w:eastAsia="仿宋_GB2312" w:cs="Calibri"/>
          <w:kern w:val="0"/>
          <w:sz w:val="24"/>
          <w:szCs w:val="24"/>
          <w:u w:val="single"/>
        </w:rPr>
        <w:t xml:space="preserve">  </w:t>
      </w:r>
      <w:r>
        <w:rPr>
          <w:rFonts w:hint="eastAsia" w:ascii="仿宋_GB2312" w:hAnsi="宋体" w:eastAsia="仿宋_GB2312" w:cs="Calibri"/>
          <w:kern w:val="0"/>
          <w:sz w:val="24"/>
          <w:szCs w:val="24"/>
          <w:u w:val="single"/>
          <w:lang w:val="en-US" w:eastAsia="zh-CN"/>
        </w:rPr>
        <w:t>18531667067</w:t>
      </w:r>
      <w:r>
        <w:rPr>
          <w:rFonts w:hint="eastAsia" w:ascii="仿宋_GB2312" w:hAnsi="宋体" w:eastAsia="仿宋_GB2312" w:cs="Calibri"/>
          <w:kern w:val="0"/>
          <w:sz w:val="24"/>
          <w:szCs w:val="24"/>
          <w:u w:val="single"/>
        </w:rPr>
        <w:t xml:space="preserve">    </w:t>
      </w:r>
    </w:p>
    <w:p>
      <w:pPr>
        <w:widowControl/>
        <w:spacing w:line="440" w:lineRule="exact"/>
        <w:ind w:left="1275" w:leftChars="607"/>
        <w:jc w:val="right"/>
        <w:rPr>
          <w:rFonts w:ascii="仿宋_GB2312" w:hAnsi="宋体" w:eastAsia="仿宋_GB2312" w:cs="宋体"/>
          <w:color w:val="000000"/>
          <w:kern w:val="0"/>
          <w:sz w:val="24"/>
          <w:szCs w:val="24"/>
        </w:rPr>
      </w:pPr>
    </w:p>
    <w:p>
      <w:pPr>
        <w:widowControl/>
        <w:spacing w:line="440" w:lineRule="exact"/>
        <w:ind w:left="1275" w:leftChars="607"/>
        <w:jc w:val="right"/>
        <w:rPr>
          <w:rFonts w:ascii="仿宋_GB2312" w:hAnsi="宋体" w:eastAsia="仿宋_GB2312" w:cs="宋体"/>
          <w:color w:val="000000"/>
          <w:kern w:val="0"/>
          <w:sz w:val="24"/>
          <w:szCs w:val="24"/>
        </w:rPr>
      </w:pPr>
    </w:p>
    <w:p>
      <w:pPr>
        <w:widowControl/>
        <w:spacing w:line="440" w:lineRule="exact"/>
        <w:ind w:left="1275" w:leftChars="607"/>
        <w:jc w:val="righ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日期:     年    月    日</w:t>
      </w:r>
    </w:p>
    <w:p>
      <w:pPr>
        <w:spacing w:line="360" w:lineRule="exact"/>
        <w:rPr>
          <w:rFonts w:ascii="仿宋_GB2312" w:hAnsi="宋体" w:eastAsia="仿宋_GB2312" w:cs="宋体"/>
          <w:color w:val="000000"/>
          <w:sz w:val="24"/>
          <w:szCs w:val="24"/>
        </w:rPr>
      </w:pPr>
    </w:p>
    <w:p>
      <w:pPr>
        <w:spacing w:line="360" w:lineRule="exact"/>
        <w:rPr>
          <w:rFonts w:ascii="仿宋_GB2312" w:hAnsi="宋体" w:eastAsia="仿宋_GB2312" w:cs="宋体"/>
          <w:b/>
          <w:bCs/>
          <w:color w:val="00000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D556A"/>
    <w:rsid w:val="68DD556A"/>
    <w:rsid w:val="69E22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2019-06-28T07:05:00Z</dcterms:created>
  <dc:creator>昵莴无关</dc:creator>
  <cp:lastModifiedBy>昵莴无关</cp:lastModifiedBy>
  <dcterms:modified xsi:type="dcterms:W3CDTF">2019-07-30T12:07:07Z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