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E" w:rsidRDefault="00EA5A79">
      <w:pPr>
        <w:spacing w:before="75" w:after="75" w:line="360" w:lineRule="auto"/>
        <w:jc w:val="center"/>
      </w:pPr>
      <w:r>
        <w:rPr>
          <w:rFonts w:ascii="宋体" w:eastAsia="宋体" w:hAnsi="宋体"/>
          <w:b/>
          <w:bCs/>
          <w:sz w:val="32"/>
          <w:szCs w:val="32"/>
        </w:rPr>
        <w:t>招标公告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为满足施工生产需要，现就本招标公告所述工程项目相关事项进行招标采购，诚邀合格的投标人参与报名，具体要求如下：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一、基本情况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、招标组织：</w:t>
      </w:r>
      <w:r>
        <w:rPr>
          <w:rFonts w:ascii="宋体" w:eastAsia="宋体" w:hAnsi="宋体"/>
          <w:sz w:val="24"/>
          <w:szCs w:val="24"/>
          <w:u w:val="single"/>
        </w:rPr>
        <w:t>中国建筑一局（集团）有限公司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、招标项目：</w:t>
      </w:r>
      <w:r w:rsidR="00EC36BE">
        <w:rPr>
          <w:rFonts w:ascii="宋体" w:eastAsia="宋体" w:hAnsi="宋体" w:hint="eastAsia"/>
          <w:sz w:val="24"/>
          <w:szCs w:val="24"/>
        </w:rPr>
        <w:t>济南雪山A-04房地产开发项目（一期）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、招标内容：，</w:t>
      </w:r>
      <w:r w:rsidR="00EC36BE">
        <w:rPr>
          <w:rFonts w:ascii="宋体" w:eastAsia="宋体" w:hAnsi="宋体" w:hint="eastAsia"/>
          <w:sz w:val="24"/>
          <w:szCs w:val="24"/>
        </w:rPr>
        <w:t>济南雪山A-04房地产开发项目（一期）项目所用电线电缆采购招标，</w:t>
      </w:r>
      <w:r>
        <w:rPr>
          <w:rFonts w:ascii="宋体" w:eastAsia="宋体" w:hAnsi="宋体"/>
          <w:sz w:val="24"/>
          <w:szCs w:val="24"/>
        </w:rPr>
        <w:t>具体数量及商务条款等以具体签订合同为准。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二、投标人资格要求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、具备法律主体资格，具有独立订立及履行合同的能力。</w:t>
      </w:r>
      <w:bookmarkStart w:id="0" w:name="_GoBack"/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、具备一般纳税人资格，能够开具符合国家税法要求的增值税专用发票。</w:t>
      </w:r>
    </w:p>
    <w:bookmarkEnd w:id="0"/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、具备国家有关部门、行业或公司要求必须取得的质量、计量、安全、环保认证或其他经营许可；在国际有关部门和行业的监督检查中没有不良记录；与中建各分子公司没有不良合作记录。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、具有一定的经营规模和服务能力，投标人的企业注册资本不低于</w:t>
      </w:r>
      <w:r w:rsidR="005D41B9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5D41B9">
        <w:rPr>
          <w:rFonts w:ascii="宋体" w:eastAsia="宋体" w:hAnsi="宋体" w:hint="eastAsia"/>
          <w:sz w:val="24"/>
          <w:szCs w:val="24"/>
          <w:u w:val="single"/>
        </w:rPr>
        <w:t>500</w:t>
      </w:r>
      <w:r w:rsidR="00765531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sz w:val="24"/>
          <w:szCs w:val="24"/>
        </w:rPr>
        <w:t>万元。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、具有良好的商业信誉和健全的财务会计制度。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、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年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月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日至今类似工程单项合同额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万元（含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 /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sz w:val="24"/>
          <w:szCs w:val="24"/>
        </w:rPr>
        <w:t>万元）及以上。（根据项目实际情况，可自行设置）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、符合上述条件，经招标工作小组审查合格后方可参与投标。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、报名通过</w:t>
      </w:r>
      <w:r>
        <w:rPr>
          <w:rFonts w:ascii="宋体" w:eastAsia="宋体" w:hAnsi="宋体"/>
          <w:sz w:val="24"/>
          <w:szCs w:val="24"/>
        </w:rPr>
        <w:t>的分供单位，应积极响应招标文件响应投标，若未及时响应投标单位，同区域范围一年内禁止再参与本公司招投标活动，情节严重者直接纳入中建股份公司不合格名录。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、已中标单位，如有发现提供虚假资料及行贿等违法行为，将被取消中标资格，情节严重者直接纳入中建股份公司不合格名录。</w:t>
      </w:r>
    </w:p>
    <w:p w:rsidR="00EC36BE" w:rsidRDefault="00EA5A79">
      <w:pPr>
        <w:spacing w:before="75" w:after="75" w:line="360" w:lineRule="auto"/>
        <w:jc w:val="left"/>
        <w:rPr>
          <w:rFonts w:ascii="宋体" w:eastAsia="宋体" w:hAnsi="宋体" w:hint="eastAsia"/>
          <w:sz w:val="24"/>
          <w:szCs w:val="24"/>
          <w:u w:val="single"/>
        </w:rPr>
      </w:pP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、其他：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 xml:space="preserve">   /    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三、投标报名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lastRenderedPageBreak/>
        <w:t>1</w:t>
      </w:r>
      <w:r>
        <w:rPr>
          <w:rFonts w:ascii="宋体" w:eastAsia="宋体" w:hAnsi="宋体"/>
          <w:sz w:val="24"/>
          <w:szCs w:val="24"/>
        </w:rPr>
        <w:t>、报名方式：采取网上报名方式，通过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云筑网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上进行报名（网址</w:t>
      </w:r>
      <w:r>
        <w:rPr>
          <w:rFonts w:ascii="宋体" w:eastAsia="宋体" w:hAnsi="宋体"/>
          <w:sz w:val="24"/>
          <w:szCs w:val="24"/>
        </w:rPr>
        <w:t>https://www.yzw.cn/</w:t>
      </w:r>
      <w:r>
        <w:rPr>
          <w:rFonts w:ascii="宋体" w:eastAsia="宋体" w:hAnsi="宋体"/>
          <w:sz w:val="24"/>
          <w:szCs w:val="24"/>
        </w:rPr>
        <w:t>），不接受其他方式报名。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、报名时间：以云筑网公示报名截止时间为准，逾期不再接受投标单位的报名。</w:t>
      </w:r>
    </w:p>
    <w:p w:rsidR="000378AE" w:rsidRDefault="00EA5A79">
      <w:pPr>
        <w:spacing w:before="75" w:after="75" w:line="360" w:lineRule="auto"/>
      </w:pPr>
      <w:r>
        <w:rPr>
          <w:rFonts w:ascii="宋体" w:eastAsia="宋体" w:hAnsi="宋体"/>
          <w:b/>
          <w:bCs/>
          <w:sz w:val="24"/>
          <w:szCs w:val="24"/>
        </w:rPr>
        <w:t>四、招标文件发布及接</w:t>
      </w:r>
      <w:r>
        <w:rPr>
          <w:rFonts w:ascii="宋体" w:eastAsia="宋体" w:hAnsi="宋体"/>
          <w:b/>
          <w:bCs/>
          <w:sz w:val="24"/>
          <w:szCs w:val="24"/>
        </w:rPr>
        <w:t>收方式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、招标人将告知投标人是否通过资格预审，对通过资格预审的投标人发布招标文件，时间：</w:t>
      </w:r>
      <w:r>
        <w:rPr>
          <w:rFonts w:ascii="宋体" w:eastAsia="宋体" w:hAnsi="宋体"/>
          <w:sz w:val="24"/>
          <w:szCs w:val="24"/>
          <w:u w:val="single"/>
        </w:rPr>
        <w:t>以云筑网招标文件发放时间为准。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、资格审查入围的供应商，经通知可直接登录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云筑网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（网址：</w:t>
      </w:r>
      <w:hyperlink r:id="rId7">
        <w:r>
          <w:rPr>
            <w:rFonts w:ascii="微软雅黑" w:eastAsia="微软雅黑" w:hAnsi="微软雅黑"/>
            <w:color w:val="1155CC"/>
            <w:sz w:val="24"/>
            <w:szCs w:val="24"/>
          </w:rPr>
          <w:t>https://www.yzw.cn/</w:t>
        </w:r>
      </w:hyperlink>
      <w:r>
        <w:rPr>
          <w:rFonts w:ascii="宋体" w:eastAsia="宋体" w:hAnsi="宋体"/>
          <w:sz w:val="24"/>
          <w:szCs w:val="24"/>
        </w:rPr>
        <w:t>）自行下载招标文件。</w:t>
      </w:r>
    </w:p>
    <w:p w:rsidR="000378AE" w:rsidRDefault="00EA5A79">
      <w:pPr>
        <w:spacing w:before="75" w:after="75" w:line="360" w:lineRule="auto"/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五、招标投标监督部门及联系电话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/>
          <w:color w:val="000000"/>
          <w:sz w:val="24"/>
          <w:szCs w:val="24"/>
        </w:rPr>
        <w:t>名称：中建一局集团第一建筑有限公司纪检监察部</w:t>
      </w:r>
    </w:p>
    <w:p w:rsidR="000378AE" w:rsidRDefault="00EA5A79">
      <w:pPr>
        <w:spacing w:before="75" w:after="75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</w:t>
      </w:r>
      <w:r>
        <w:rPr>
          <w:rFonts w:ascii="宋体" w:eastAsia="宋体" w:hAnsi="宋体"/>
          <w:color w:val="000000"/>
          <w:sz w:val="24"/>
          <w:szCs w:val="24"/>
        </w:rPr>
        <w:t>地址：上海市闵行区紫秀路</w:t>
      </w:r>
      <w:r>
        <w:rPr>
          <w:rFonts w:ascii="宋体" w:eastAsia="宋体" w:hAnsi="宋体"/>
          <w:color w:val="000000"/>
          <w:sz w:val="24"/>
          <w:szCs w:val="24"/>
        </w:rPr>
        <w:t>100</w:t>
      </w:r>
      <w:r>
        <w:rPr>
          <w:rFonts w:ascii="宋体" w:eastAsia="宋体" w:hAnsi="宋体"/>
          <w:color w:val="000000"/>
          <w:sz w:val="24"/>
          <w:szCs w:val="24"/>
        </w:rPr>
        <w:t>号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>
        <w:rPr>
          <w:rFonts w:ascii="宋体" w:eastAsia="宋体" w:hAnsi="宋体"/>
          <w:color w:val="000000"/>
          <w:sz w:val="24"/>
          <w:szCs w:val="24"/>
        </w:rPr>
        <w:t>号楼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>
        <w:rPr>
          <w:rFonts w:ascii="宋体" w:eastAsia="宋体" w:hAnsi="宋体"/>
          <w:color w:val="000000"/>
          <w:sz w:val="24"/>
          <w:szCs w:val="24"/>
        </w:rPr>
        <w:t>层</w:t>
      </w:r>
    </w:p>
    <w:p w:rsidR="000378AE" w:rsidRDefault="00EA5A79">
      <w:pPr>
        <w:spacing w:before="75" w:after="75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</w:t>
      </w:r>
      <w:r>
        <w:rPr>
          <w:rFonts w:ascii="宋体" w:eastAsia="宋体" w:hAnsi="宋体"/>
          <w:color w:val="000000"/>
          <w:sz w:val="24"/>
          <w:szCs w:val="24"/>
        </w:rPr>
        <w:t>联系电话：</w:t>
      </w:r>
      <w:r>
        <w:rPr>
          <w:rFonts w:ascii="宋体" w:eastAsia="宋体" w:hAnsi="宋体"/>
          <w:color w:val="000000"/>
          <w:sz w:val="24"/>
          <w:szCs w:val="24"/>
        </w:rPr>
        <w:t>021-65456622-631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六、招标人联系方式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联系人</w:t>
      </w:r>
      <w:r>
        <w:rPr>
          <w:rFonts w:ascii="宋体" w:eastAsia="宋体" w:hAnsi="宋体"/>
          <w:sz w:val="24"/>
          <w:szCs w:val="24"/>
        </w:rPr>
        <w:t>:</w:t>
      </w:r>
      <w:r w:rsidR="005D41B9">
        <w:rPr>
          <w:rFonts w:ascii="宋体" w:eastAsia="宋体" w:hAnsi="宋体" w:hint="eastAsia"/>
          <w:sz w:val="24"/>
          <w:szCs w:val="24"/>
        </w:rPr>
        <w:t>任万奎</w:t>
      </w:r>
      <w:r>
        <w:rPr>
          <w:rFonts w:ascii="宋体" w:eastAsia="宋体" w:hAnsi="宋体"/>
          <w:sz w:val="24"/>
          <w:szCs w:val="24"/>
        </w:rPr>
        <w:t xml:space="preserve">               </w:t>
      </w:r>
      <w:r w:rsidR="00765531">
        <w:rPr>
          <w:rFonts w:ascii="宋体" w:eastAsia="宋体" w:hAnsi="宋体"/>
          <w:sz w:val="24"/>
          <w:szCs w:val="24"/>
        </w:rPr>
        <w:t>联系电话</w:t>
      </w:r>
      <w:r w:rsidR="00765531">
        <w:rPr>
          <w:rFonts w:ascii="宋体" w:eastAsia="宋体" w:hAnsi="宋体" w:hint="eastAsia"/>
          <w:sz w:val="24"/>
          <w:szCs w:val="24"/>
        </w:rPr>
        <w:t>：</w:t>
      </w:r>
      <w:r w:rsidR="005D41B9">
        <w:rPr>
          <w:rFonts w:ascii="宋体" w:eastAsia="宋体" w:hAnsi="宋体" w:hint="eastAsia"/>
          <w:sz w:val="24"/>
          <w:szCs w:val="24"/>
        </w:rPr>
        <w:t>18668900510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地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址</w:t>
      </w:r>
      <w:r w:rsidR="00765531">
        <w:rPr>
          <w:rFonts w:ascii="宋体" w:eastAsia="宋体" w:hAnsi="宋体" w:hint="eastAsia"/>
          <w:sz w:val="24"/>
          <w:szCs w:val="24"/>
        </w:rPr>
        <w:t>：山东省济南市历城区世纪大</w:t>
      </w:r>
      <w:r w:rsidR="00765531" w:rsidRPr="00765531">
        <w:rPr>
          <w:rFonts w:ascii="宋体" w:eastAsia="宋体" w:hAnsi="宋体" w:hint="eastAsia"/>
          <w:sz w:val="24"/>
          <w:szCs w:val="24"/>
        </w:rPr>
        <w:t>道</w:t>
      </w:r>
      <w:r w:rsidR="00765531">
        <w:rPr>
          <w:rFonts w:ascii="宋体" w:eastAsia="宋体" w:hAnsi="宋体" w:hint="eastAsia"/>
          <w:sz w:val="24"/>
          <w:szCs w:val="24"/>
        </w:rPr>
        <w:t>北龙骨山以西中建一局雪山A-04项目部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邮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箱：</w:t>
      </w:r>
      <w:r w:rsidR="00765531">
        <w:rPr>
          <w:rFonts w:ascii="宋体" w:eastAsia="宋体" w:hAnsi="宋体" w:hint="eastAsia"/>
          <w:sz w:val="24"/>
          <w:szCs w:val="24"/>
        </w:rPr>
        <w:t>943664502@qq.com</w:t>
      </w:r>
      <w:r>
        <w:rPr>
          <w:rFonts w:ascii="宋体" w:eastAsia="宋体" w:hAnsi="宋体"/>
          <w:sz w:val="24"/>
          <w:szCs w:val="24"/>
        </w:rPr>
        <w:t xml:space="preserve">                 </w:t>
      </w:r>
      <w:r>
        <w:rPr>
          <w:rFonts w:ascii="宋体" w:eastAsia="宋体" w:hAnsi="宋体"/>
          <w:sz w:val="24"/>
          <w:szCs w:val="24"/>
        </w:rPr>
        <w:t>邮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编：</w:t>
      </w:r>
      <w:r w:rsidR="00765531">
        <w:rPr>
          <w:rFonts w:ascii="宋体" w:eastAsia="宋体" w:hAnsi="宋体" w:hint="eastAsia"/>
          <w:sz w:val="24"/>
          <w:szCs w:val="24"/>
        </w:rPr>
        <w:t>250000</w:t>
      </w:r>
    </w:p>
    <w:p w:rsidR="000378AE" w:rsidRPr="00765531" w:rsidRDefault="000378AE">
      <w:pPr>
        <w:spacing w:line="360" w:lineRule="auto"/>
      </w:pPr>
    </w:p>
    <w:sectPr w:rsidR="000378AE" w:rsidRPr="00765531" w:rsidSect="00037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79" w:rsidRDefault="00EA5A79" w:rsidP="00EC36BE">
      <w:r>
        <w:separator/>
      </w:r>
    </w:p>
  </w:endnote>
  <w:endnote w:type="continuationSeparator" w:id="1">
    <w:p w:rsidR="00EA5A79" w:rsidRDefault="00EA5A79" w:rsidP="00EC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79" w:rsidRDefault="00EA5A79" w:rsidP="00EC36BE">
      <w:r>
        <w:separator/>
      </w:r>
    </w:p>
  </w:footnote>
  <w:footnote w:type="continuationSeparator" w:id="1">
    <w:p w:rsidR="00EA5A79" w:rsidRDefault="00EA5A79" w:rsidP="00EC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378AE"/>
    <w:rsid w:val="000C51B7"/>
    <w:rsid w:val="00216EB9"/>
    <w:rsid w:val="0059531B"/>
    <w:rsid w:val="005D41B9"/>
    <w:rsid w:val="0062213C"/>
    <w:rsid w:val="00633F40"/>
    <w:rsid w:val="006549AD"/>
    <w:rsid w:val="00684D9C"/>
    <w:rsid w:val="00765531"/>
    <w:rsid w:val="00A60633"/>
    <w:rsid w:val="00BA0C1A"/>
    <w:rsid w:val="00C061CB"/>
    <w:rsid w:val="00E26251"/>
    <w:rsid w:val="00EA1EE8"/>
    <w:rsid w:val="00EA5A79"/>
    <w:rsid w:val="00EC36BE"/>
    <w:rsid w:val="00F53662"/>
    <w:rsid w:val="083D07F0"/>
    <w:rsid w:val="105E3B74"/>
    <w:rsid w:val="1C2C4424"/>
    <w:rsid w:val="1CD54CE6"/>
    <w:rsid w:val="1DEC38DC"/>
    <w:rsid w:val="24F95967"/>
    <w:rsid w:val="2F854CED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378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378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378AE"/>
    <w:rPr>
      <w:sz w:val="18"/>
      <w:szCs w:val="18"/>
    </w:rPr>
  </w:style>
  <w:style w:type="paragraph" w:styleId="a6">
    <w:name w:val="List Paragraph"/>
    <w:basedOn w:val="a"/>
    <w:uiPriority w:val="34"/>
    <w:qFormat/>
    <w:rsid w:val="000378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zw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samaung</cp:lastModifiedBy>
  <cp:revision>8</cp:revision>
  <dcterms:created xsi:type="dcterms:W3CDTF">2017-01-10T09:10:00Z</dcterms:created>
  <dcterms:modified xsi:type="dcterms:W3CDTF">2019-08-24T13:24:00Z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