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680" w:lineRule="exact"/>
        <w:ind w:left="0"/>
        <w:jc w:val="center"/>
        <w:rPr>
          <w:rFonts w:ascii="方正小标宋简体" w:hAnsi="方正小标宋简体" w:eastAsia="方正小标宋简体" w:cs="方正小标宋简体"/>
          <w:b/>
          <w:bCs/>
          <w:sz w:val="44"/>
          <w:szCs w:val="44"/>
        </w:rPr>
      </w:pPr>
      <w:bookmarkStart w:id="0" w:name="_Toc453753464"/>
      <w:r>
        <w:rPr>
          <w:rFonts w:hint="eastAsia" w:ascii="方正小标宋简体" w:hAnsi="方正小标宋简体" w:eastAsia="方正小标宋简体" w:cs="方正小标宋简体"/>
          <w:b/>
          <w:bCs/>
          <w:sz w:val="44"/>
          <w:szCs w:val="44"/>
        </w:rPr>
        <w:t>招标公告</w:t>
      </w:r>
    </w:p>
    <w:p>
      <w:pPr>
        <w:autoSpaceDN w:val="0"/>
        <w:spacing w:before="120" w:after="120" w:line="396" w:lineRule="atLeast"/>
        <w:ind w:firstLine="444"/>
        <w:rPr>
          <w:rFonts w:ascii="sans-serif" w:hAnsi="宋体"/>
          <w:sz w:val="19"/>
        </w:rPr>
      </w:pPr>
      <w:r>
        <w:rPr>
          <w:rFonts w:ascii="仿宋_GB2312" w:hAnsi="仿宋_GB2312"/>
          <w:sz w:val="22"/>
        </w:rPr>
        <w:t>根据</w:t>
      </w:r>
      <w:r>
        <w:rPr>
          <w:rFonts w:hint="eastAsia" w:ascii="仿宋_GB2312" w:hAnsi="仿宋_GB2312"/>
          <w:sz w:val="22"/>
          <w:lang w:eastAsia="zh-CN"/>
        </w:rPr>
        <w:t>中建新疆建工集团</w:t>
      </w:r>
      <w:r>
        <w:rPr>
          <w:rFonts w:ascii="仿宋_GB2312" w:hAnsi="仿宋_GB2312"/>
          <w:sz w:val="22"/>
        </w:rPr>
        <w:t>采购管理方针，以及我司招标采购管理规定，特组织</w:t>
      </w:r>
      <w:r>
        <w:rPr>
          <w:rFonts w:hint="eastAsia" w:ascii="仿宋_GB2312" w:hAnsi="仿宋_GB2312"/>
          <w:sz w:val="22"/>
          <w:lang w:eastAsia="zh-CN"/>
        </w:rPr>
        <w:t>中建新疆建工集团第一建筑工程有限公司</w:t>
      </w:r>
      <w:r>
        <w:rPr>
          <w:rFonts w:hint="eastAsia" w:ascii="仿宋_GB2312" w:hAnsi="仿宋_GB2312"/>
          <w:sz w:val="22"/>
          <w:u w:val="single"/>
        </w:rPr>
        <w:t xml:space="preserve"> </w:t>
      </w:r>
      <w:r>
        <w:rPr>
          <w:rFonts w:ascii="仿宋_GB2312" w:hAnsi="仿宋_GB2312"/>
          <w:sz w:val="22"/>
          <w:u w:val="single"/>
        </w:rPr>
        <w:t xml:space="preserve"> </w:t>
      </w:r>
      <w:r>
        <w:rPr>
          <w:rFonts w:hint="eastAsia" w:ascii="仿宋_GB2312" w:hAnsi="仿宋_GB2312"/>
          <w:sz w:val="22"/>
          <w:highlight w:val="yellow"/>
          <w:u w:val="single"/>
          <w:lang w:eastAsia="zh-CN"/>
        </w:rPr>
        <w:t>乌鲁木齐市粮食储备库</w:t>
      </w:r>
      <w:r>
        <w:rPr>
          <w:rFonts w:hint="eastAsia" w:ascii="仿宋_GB2312" w:hAnsi="仿宋_GB2312"/>
          <w:sz w:val="22"/>
          <w:highlight w:val="yellow"/>
          <w:u w:val="single"/>
          <w:lang w:val="en-US" w:eastAsia="zh-CN"/>
        </w:rPr>
        <w:t>2.25万吨仓容建设</w:t>
      </w:r>
      <w:r>
        <w:rPr>
          <w:rFonts w:hint="eastAsia" w:ascii="仿宋_GB2312" w:hAnsi="仿宋_GB2312"/>
          <w:sz w:val="22"/>
        </w:rPr>
        <w:t>项目</w:t>
      </w:r>
      <w:r>
        <w:rPr>
          <w:rFonts w:hint="eastAsia" w:ascii="仿宋_GB2312" w:hAnsi="仿宋_GB2312"/>
          <w:sz w:val="22"/>
          <w:u w:val="single"/>
        </w:rPr>
        <w:t xml:space="preserve"> </w:t>
      </w:r>
      <w:r>
        <w:rPr>
          <w:rFonts w:hint="eastAsia" w:ascii="仿宋_GB2312" w:hAnsi="仿宋_GB2312"/>
          <w:sz w:val="22"/>
          <w:u w:val="single"/>
          <w:lang w:eastAsia="zh-CN"/>
        </w:rPr>
        <w:t>配电柜及零星电缆</w:t>
      </w:r>
      <w:r>
        <w:rPr>
          <w:rFonts w:ascii="仿宋_GB2312" w:hAnsi="仿宋_GB2312"/>
          <w:sz w:val="22"/>
        </w:rPr>
        <w:t>招标，现通过“云筑网”（网址www.yzw.cn）进行公开招标。</w:t>
      </w:r>
    </w:p>
    <w:p>
      <w:pPr>
        <w:autoSpaceDN w:val="0"/>
        <w:spacing w:before="120" w:after="120" w:line="396" w:lineRule="atLeast"/>
        <w:ind w:firstLine="444"/>
        <w:rPr>
          <w:rFonts w:ascii="sans-serif" w:hAnsi="宋体"/>
          <w:sz w:val="19"/>
        </w:rPr>
      </w:pPr>
      <w:r>
        <w:rPr>
          <w:rFonts w:ascii="仿宋_GB2312" w:hAnsi="仿宋_GB2312"/>
          <w:b/>
          <w:sz w:val="22"/>
        </w:rPr>
        <w:t>一、基本情况</w:t>
      </w:r>
    </w:p>
    <w:p>
      <w:pPr>
        <w:autoSpaceDN w:val="0"/>
        <w:spacing w:before="120" w:after="120" w:line="396" w:lineRule="atLeast"/>
        <w:ind w:firstLine="444"/>
        <w:rPr>
          <w:rFonts w:ascii="sans-serif" w:hAnsi="宋体"/>
          <w:sz w:val="19"/>
        </w:rPr>
      </w:pPr>
      <w:r>
        <w:rPr>
          <w:rFonts w:ascii="仿宋_GB2312" w:hAnsi="仿宋_GB2312"/>
          <w:sz w:val="22"/>
        </w:rPr>
        <w:t>1、招标组织：</w:t>
      </w:r>
      <w:r>
        <w:rPr>
          <w:rFonts w:hint="eastAsia" w:ascii="仿宋_GB2312" w:hAnsi="仿宋_GB2312"/>
          <w:sz w:val="22"/>
          <w:lang w:eastAsia="zh-CN"/>
        </w:rPr>
        <w:t>中建新疆建工集团第一建筑工程有限公司</w:t>
      </w:r>
    </w:p>
    <w:p>
      <w:pPr>
        <w:autoSpaceDN w:val="0"/>
        <w:spacing w:before="120" w:after="120" w:line="396" w:lineRule="atLeast"/>
        <w:ind w:firstLine="444"/>
        <w:rPr>
          <w:rFonts w:hint="eastAsia" w:ascii="仿宋_GB2312" w:hAnsi="仿宋_GB2312"/>
          <w:sz w:val="22"/>
        </w:rPr>
      </w:pPr>
      <w:r>
        <w:rPr>
          <w:rFonts w:ascii="仿宋_GB2312" w:hAnsi="仿宋_GB2312"/>
          <w:sz w:val="22"/>
        </w:rPr>
        <w:t>2、</w:t>
      </w:r>
      <w:r>
        <w:rPr>
          <w:rFonts w:hint="eastAsia" w:ascii="仿宋_GB2312" w:hAnsi="仿宋_GB2312"/>
          <w:sz w:val="22"/>
        </w:rPr>
        <w:t>工程</w:t>
      </w:r>
      <w:r>
        <w:rPr>
          <w:rFonts w:ascii="仿宋_GB2312" w:hAnsi="仿宋_GB2312"/>
          <w:sz w:val="22"/>
        </w:rPr>
        <w:t>项目：</w:t>
      </w:r>
      <w:r>
        <w:rPr>
          <w:rFonts w:hint="eastAsia" w:ascii="仿宋_GB2312" w:hAnsi="仿宋_GB2312"/>
          <w:sz w:val="22"/>
          <w:highlight w:val="yellow"/>
          <w:u w:val="single"/>
          <w:lang w:eastAsia="zh-CN"/>
        </w:rPr>
        <w:t>乌鲁木齐市粮食储备库</w:t>
      </w:r>
      <w:r>
        <w:rPr>
          <w:rFonts w:hint="eastAsia" w:ascii="仿宋_GB2312" w:hAnsi="仿宋_GB2312"/>
          <w:sz w:val="22"/>
          <w:highlight w:val="yellow"/>
          <w:u w:val="single"/>
          <w:lang w:val="en-US" w:eastAsia="zh-CN"/>
        </w:rPr>
        <w:t>2.25万吨仓容建设</w:t>
      </w:r>
      <w:r>
        <w:rPr>
          <w:rFonts w:hint="eastAsia" w:ascii="仿宋_GB2312" w:hAnsi="仿宋_GB2312"/>
          <w:sz w:val="22"/>
        </w:rPr>
        <w:t>项目</w:t>
      </w:r>
    </w:p>
    <w:p>
      <w:pPr>
        <w:autoSpaceDN w:val="0"/>
        <w:spacing w:before="120" w:after="120" w:line="396" w:lineRule="atLeast"/>
        <w:ind w:firstLine="444"/>
        <w:rPr>
          <w:rFonts w:hint="default" w:ascii="仿宋_GB2312" w:hAnsi="仿宋_GB2312" w:eastAsia="仿宋_GB2312"/>
          <w:sz w:val="22"/>
          <w:lang w:val="en-US" w:eastAsia="zh-CN"/>
        </w:rPr>
      </w:pPr>
      <w:r>
        <w:rPr>
          <w:rFonts w:hint="eastAsia" w:ascii="仿宋_GB2312" w:hAnsi="仿宋_GB2312"/>
          <w:sz w:val="22"/>
          <w:lang w:val="en-US" w:eastAsia="zh-CN"/>
        </w:rPr>
        <w:t>3、项目地址：乌昌公路1317号</w:t>
      </w:r>
    </w:p>
    <w:p>
      <w:pPr>
        <w:autoSpaceDN w:val="0"/>
        <w:spacing w:before="120" w:after="120" w:line="396" w:lineRule="atLeast"/>
        <w:ind w:firstLine="444"/>
        <w:rPr>
          <w:rFonts w:hint="eastAsia" w:ascii="仿宋_GB2312" w:hAnsi="仿宋_GB2312"/>
          <w:sz w:val="22"/>
          <w:highlight w:val="yellow"/>
          <w:u w:val="single"/>
          <w:lang w:val="en-US" w:eastAsia="zh-CN"/>
        </w:rPr>
      </w:pPr>
      <w:r>
        <w:rPr>
          <w:rFonts w:hint="eastAsia" w:ascii="仿宋_GB2312" w:hAnsi="仿宋_GB2312"/>
          <w:sz w:val="22"/>
          <w:lang w:val="en-US" w:eastAsia="zh-CN"/>
        </w:rPr>
        <w:t>4</w:t>
      </w:r>
      <w:r>
        <w:rPr>
          <w:rFonts w:ascii="仿宋_GB2312" w:hAnsi="仿宋_GB2312"/>
          <w:sz w:val="22"/>
        </w:rPr>
        <w:t>、招标内容：</w:t>
      </w:r>
      <w:r>
        <w:rPr>
          <w:rFonts w:hint="eastAsia" w:ascii="仿宋_GB2312" w:hAnsi="宋体"/>
          <w:highlight w:val="yellow"/>
          <w:u w:val="single"/>
        </w:rPr>
        <w:t>本</w:t>
      </w:r>
      <w:r>
        <w:rPr>
          <w:rFonts w:hint="eastAsia" w:ascii="仿宋_GB2312" w:hAnsi="仿宋_GB2312"/>
          <w:sz w:val="22"/>
          <w:highlight w:val="yellow"/>
          <w:u w:val="single"/>
          <w:lang w:eastAsia="zh-CN"/>
        </w:rPr>
        <w:t>乌鲁木齐市粮食储备库</w:t>
      </w:r>
      <w:r>
        <w:rPr>
          <w:rFonts w:hint="eastAsia" w:ascii="仿宋_GB2312" w:hAnsi="仿宋_GB2312"/>
          <w:sz w:val="22"/>
          <w:highlight w:val="yellow"/>
          <w:u w:val="single"/>
          <w:lang w:val="en-US" w:eastAsia="zh-CN"/>
        </w:rPr>
        <w:t>2.25万吨仓容建设所需的配电柜及零星电缆（见附件一）</w:t>
      </w:r>
    </w:p>
    <w:p>
      <w:pPr>
        <w:autoSpaceDN w:val="0"/>
        <w:spacing w:before="120" w:after="120" w:line="396" w:lineRule="atLeast"/>
        <w:ind w:firstLine="444"/>
        <w:rPr>
          <w:rFonts w:ascii="仿宋_GB2312" w:hAnsi="宋体"/>
          <w:u w:val="single"/>
        </w:rPr>
      </w:pPr>
      <w:r>
        <w:rPr>
          <w:rFonts w:hint="eastAsia" w:ascii="仿宋_GB2312" w:hAnsi="宋体"/>
          <w:u w:val="single"/>
          <w:lang w:val="en-US" w:eastAsia="zh-CN"/>
        </w:rPr>
        <w:t>5</w:t>
      </w:r>
      <w:r>
        <w:rPr>
          <w:rFonts w:hint="eastAsia" w:ascii="仿宋_GB2312" w:hAnsi="宋体"/>
          <w:u w:val="single"/>
        </w:rPr>
        <w:t>、材料</w:t>
      </w:r>
      <w:r>
        <w:rPr>
          <w:rFonts w:ascii="仿宋_GB2312" w:hAnsi="宋体"/>
          <w:u w:val="single"/>
        </w:rPr>
        <w:t>品牌：</w:t>
      </w:r>
      <w:r>
        <w:rPr>
          <w:rFonts w:hint="eastAsia" w:ascii="仿宋_GB2312" w:hAnsi="宋体"/>
          <w:highlight w:val="yellow"/>
          <w:u w:val="single"/>
        </w:rPr>
        <w:t>无</w:t>
      </w:r>
      <w:r>
        <w:rPr>
          <w:rFonts w:hint="eastAsia" w:ascii="仿宋_GB2312" w:hAnsi="宋体"/>
          <w:u w:val="single"/>
        </w:rPr>
        <w:t>。</w:t>
      </w:r>
    </w:p>
    <w:p>
      <w:pPr>
        <w:autoSpaceDN w:val="0"/>
        <w:spacing w:before="120" w:after="120" w:line="396" w:lineRule="atLeast"/>
        <w:ind w:firstLine="444"/>
        <w:rPr>
          <w:rFonts w:ascii="sans-serif" w:hAnsi="宋体"/>
          <w:sz w:val="19"/>
        </w:rPr>
      </w:pPr>
      <w:r>
        <w:rPr>
          <w:rFonts w:ascii="仿宋_GB2312" w:hAnsi="仿宋_GB2312"/>
          <w:b/>
          <w:sz w:val="22"/>
        </w:rPr>
        <w:t>二、投标人的资格条件</w:t>
      </w:r>
    </w:p>
    <w:p>
      <w:pPr>
        <w:autoSpaceDN w:val="0"/>
        <w:spacing w:before="120" w:after="120" w:line="396" w:lineRule="atLeast"/>
        <w:ind w:firstLine="444"/>
        <w:rPr>
          <w:rFonts w:ascii="sans-serif" w:hAnsi="宋体"/>
          <w:sz w:val="19"/>
        </w:rPr>
      </w:pPr>
      <w:r>
        <w:rPr>
          <w:rFonts w:ascii="仿宋_GB2312" w:hAnsi="仿宋_GB2312"/>
          <w:sz w:val="22"/>
        </w:rPr>
        <w:t>本次招标报名的</w:t>
      </w:r>
      <w:r>
        <w:rPr>
          <w:rFonts w:hint="eastAsia" w:ascii="仿宋_GB2312" w:hAnsi="仿宋_GB2312"/>
          <w:sz w:val="22"/>
        </w:rPr>
        <w:t>投标</w:t>
      </w:r>
      <w:r>
        <w:rPr>
          <w:rFonts w:ascii="仿宋_GB2312" w:hAnsi="仿宋_GB2312"/>
          <w:sz w:val="22"/>
        </w:rPr>
        <w:t>单位需具备以下条件，方有投标资格：</w:t>
      </w:r>
    </w:p>
    <w:p>
      <w:pPr>
        <w:autoSpaceDN w:val="0"/>
        <w:spacing w:before="120" w:after="120" w:line="396" w:lineRule="atLeast"/>
        <w:ind w:firstLine="444"/>
        <w:rPr>
          <w:rFonts w:ascii="sans-serif" w:hAnsi="宋体"/>
          <w:sz w:val="19"/>
        </w:rPr>
      </w:pPr>
      <w:r>
        <w:rPr>
          <w:rFonts w:ascii="仿宋_GB2312" w:hAnsi="仿宋_GB2312"/>
          <w:sz w:val="22"/>
        </w:rPr>
        <w:t>1、具备法律主体资格，具有独立订立及履行合同的能力。</w:t>
      </w:r>
    </w:p>
    <w:p>
      <w:pPr>
        <w:autoSpaceDN w:val="0"/>
        <w:spacing w:before="120" w:after="120" w:line="396" w:lineRule="atLeast"/>
        <w:ind w:firstLine="444"/>
        <w:rPr>
          <w:rFonts w:ascii="sans-serif" w:hAnsi="宋体"/>
          <w:sz w:val="19"/>
        </w:rPr>
      </w:pPr>
      <w:r>
        <w:rPr>
          <w:rFonts w:ascii="仿宋_GB2312" w:hAnsi="仿宋_GB2312"/>
          <w:sz w:val="22"/>
        </w:rPr>
        <w:t>2、具备国家有关部门、行业或公司要求必须取得的质量、计量、安全、环保认证及其他经营许可；在国家相关部门和行业的监督检查中没有不良记录；与中建</w:t>
      </w:r>
      <w:r>
        <w:rPr>
          <w:rFonts w:hint="eastAsia" w:ascii="仿宋_GB2312" w:hAnsi="仿宋_GB2312"/>
          <w:sz w:val="22"/>
          <w:lang w:eastAsia="zh-CN"/>
        </w:rPr>
        <w:t>股份有限公司</w:t>
      </w:r>
      <w:r>
        <w:rPr>
          <w:rFonts w:ascii="仿宋_GB2312" w:hAnsi="仿宋_GB2312"/>
          <w:sz w:val="22"/>
        </w:rPr>
        <w:t>各单位合作没有不良合作记录。</w:t>
      </w:r>
    </w:p>
    <w:p>
      <w:pPr>
        <w:autoSpaceDN w:val="0"/>
        <w:spacing w:before="120" w:after="120" w:line="396" w:lineRule="atLeast"/>
        <w:ind w:firstLine="444"/>
        <w:rPr>
          <w:rFonts w:ascii="sans-serif" w:hAnsi="宋体"/>
          <w:sz w:val="19"/>
        </w:rPr>
      </w:pPr>
      <w:r>
        <w:rPr>
          <w:rFonts w:ascii="仿宋_GB2312" w:hAnsi="仿宋_GB2312"/>
          <w:sz w:val="22"/>
        </w:rPr>
        <w:t>3、具有一定的经营规模和服务能力，</w:t>
      </w:r>
      <w:r>
        <w:rPr>
          <w:rFonts w:hint="eastAsia" w:ascii="仿宋_GB2312" w:hAnsi="仿宋_GB2312"/>
          <w:sz w:val="22"/>
        </w:rPr>
        <w:t>需满足以下条件要求：</w:t>
      </w:r>
      <w:r>
        <w:rPr>
          <w:rFonts w:ascii="sans-serif" w:hAnsi="宋体"/>
          <w:sz w:val="19"/>
        </w:rPr>
        <w:t xml:space="preserve"> </w:t>
      </w:r>
    </w:p>
    <w:p>
      <w:pPr>
        <w:autoSpaceDN w:val="0"/>
        <w:spacing w:before="120" w:after="120" w:line="396" w:lineRule="atLeast"/>
        <w:ind w:firstLine="444"/>
        <w:rPr>
          <w:rFonts w:ascii="sans-serif" w:hAnsi="宋体"/>
          <w:sz w:val="19"/>
        </w:rPr>
      </w:pPr>
      <w:r>
        <w:rPr>
          <w:rFonts w:ascii="仿宋_GB2312" w:hAnsi="仿宋_GB2312"/>
          <w:sz w:val="22"/>
        </w:rPr>
        <w:t>4、具有良好的商业信誉和健全的财务会计制度。</w:t>
      </w:r>
    </w:p>
    <w:p>
      <w:pPr>
        <w:autoSpaceDN w:val="0"/>
        <w:spacing w:before="120" w:after="120" w:line="396" w:lineRule="atLeast"/>
        <w:ind w:firstLine="444"/>
        <w:rPr>
          <w:rFonts w:ascii="sans-serif" w:hAnsi="宋体"/>
          <w:sz w:val="19"/>
        </w:rPr>
      </w:pPr>
      <w:r>
        <w:rPr>
          <w:rFonts w:ascii="仿宋_GB2312" w:hAnsi="仿宋_GB2312"/>
          <w:sz w:val="22"/>
        </w:rPr>
        <w:t>5、符合上述条件，经</w:t>
      </w:r>
      <w:r>
        <w:rPr>
          <w:rFonts w:hint="eastAsia" w:ascii="仿宋_GB2312" w:hAnsi="仿宋_GB2312"/>
          <w:sz w:val="22"/>
          <w:lang w:eastAsia="zh-CN"/>
        </w:rPr>
        <w:t>中建新建建工集团第一建筑工程有限公司</w:t>
      </w:r>
      <w:r>
        <w:rPr>
          <w:rFonts w:ascii="仿宋_GB2312" w:hAnsi="仿宋_GB2312"/>
          <w:sz w:val="22"/>
        </w:rPr>
        <w:t>招标工作组资格审查、</w:t>
      </w:r>
      <w:r>
        <w:rPr>
          <w:rFonts w:hint="eastAsia" w:ascii="仿宋_GB2312" w:hAnsi="仿宋_GB2312"/>
          <w:sz w:val="22"/>
        </w:rPr>
        <w:t>（如有必要）</w:t>
      </w:r>
      <w:r>
        <w:rPr>
          <w:rFonts w:ascii="仿宋_GB2312" w:hAnsi="仿宋_GB2312"/>
          <w:sz w:val="22"/>
        </w:rPr>
        <w:t>实地考察合格后，方为合格的投标人。</w:t>
      </w:r>
    </w:p>
    <w:p>
      <w:pPr>
        <w:autoSpaceDN w:val="0"/>
        <w:spacing w:before="120" w:after="120" w:line="396" w:lineRule="atLeast"/>
        <w:ind w:firstLine="444"/>
        <w:rPr>
          <w:rFonts w:ascii="sans-serif" w:hAnsi="宋体"/>
          <w:sz w:val="19"/>
        </w:rPr>
      </w:pPr>
      <w:r>
        <w:rPr>
          <w:rFonts w:ascii="仿宋_GB2312" w:hAnsi="仿宋_GB2312"/>
          <w:b/>
          <w:sz w:val="22"/>
        </w:rPr>
        <w:t>三、投标报名</w:t>
      </w:r>
    </w:p>
    <w:p>
      <w:pPr>
        <w:autoSpaceDN w:val="0"/>
        <w:spacing w:before="120" w:after="120" w:line="396" w:lineRule="atLeast"/>
        <w:ind w:firstLine="444"/>
        <w:rPr>
          <w:rFonts w:ascii="sans-serif" w:hAnsi="宋体"/>
          <w:sz w:val="19"/>
        </w:rPr>
      </w:pPr>
      <w:r>
        <w:rPr>
          <w:rFonts w:ascii="仿宋_GB2312" w:hAnsi="仿宋_GB2312"/>
          <w:sz w:val="22"/>
        </w:rPr>
        <w:t>1、报名时间：截止</w:t>
      </w:r>
      <w:r>
        <w:rPr>
          <w:rFonts w:ascii="仿宋_GB2312" w:hAnsi="仿宋_GB2312"/>
          <w:sz w:val="22"/>
          <w:u w:val="single"/>
        </w:rPr>
        <w:t xml:space="preserve">    </w:t>
      </w:r>
      <w:r>
        <w:rPr>
          <w:rFonts w:hint="eastAsia" w:ascii="仿宋_GB2312" w:hAnsi="仿宋_GB2312"/>
          <w:sz w:val="22"/>
          <w:highlight w:val="yellow"/>
          <w:u w:val="single"/>
        </w:rPr>
        <w:t>2</w:t>
      </w:r>
      <w:r>
        <w:rPr>
          <w:rFonts w:ascii="仿宋_GB2312" w:hAnsi="仿宋_GB2312"/>
          <w:sz w:val="22"/>
          <w:highlight w:val="yellow"/>
          <w:u w:val="single"/>
        </w:rPr>
        <w:t>019</w:t>
      </w:r>
      <w:r>
        <w:rPr>
          <w:rFonts w:hint="eastAsia" w:ascii="仿宋_GB2312" w:hAnsi="仿宋_GB2312"/>
          <w:sz w:val="22"/>
          <w:highlight w:val="yellow"/>
          <w:u w:val="single"/>
        </w:rPr>
        <w:t>年</w:t>
      </w:r>
      <w:r>
        <w:rPr>
          <w:rFonts w:hint="eastAsia" w:ascii="仿宋_GB2312" w:hAnsi="仿宋_GB2312"/>
          <w:sz w:val="22"/>
          <w:highlight w:val="yellow"/>
          <w:u w:val="single"/>
          <w:lang w:val="en-US" w:eastAsia="zh-CN"/>
        </w:rPr>
        <w:t>9</w:t>
      </w:r>
      <w:r>
        <w:rPr>
          <w:rFonts w:hint="eastAsia" w:ascii="仿宋_GB2312" w:hAnsi="仿宋_GB2312"/>
          <w:sz w:val="22"/>
          <w:highlight w:val="yellow"/>
          <w:u w:val="single"/>
        </w:rPr>
        <w:t>月</w:t>
      </w:r>
      <w:r>
        <w:rPr>
          <w:rFonts w:hint="eastAsia" w:ascii="仿宋_GB2312" w:hAnsi="仿宋_GB2312"/>
          <w:sz w:val="22"/>
          <w:highlight w:val="yellow"/>
          <w:u w:val="single"/>
          <w:lang w:val="en-US" w:eastAsia="zh-CN"/>
        </w:rPr>
        <w:t>18</w:t>
      </w:r>
      <w:r>
        <w:rPr>
          <w:rFonts w:hint="eastAsia" w:ascii="仿宋_GB2312" w:hAnsi="仿宋_GB2312"/>
          <w:sz w:val="22"/>
          <w:highlight w:val="yellow"/>
          <w:u w:val="single"/>
        </w:rPr>
        <w:t>日</w:t>
      </w:r>
      <w:r>
        <w:rPr>
          <w:rFonts w:ascii="仿宋_GB2312" w:hAnsi="仿宋_GB2312"/>
          <w:sz w:val="22"/>
          <w:u w:val="single"/>
        </w:rPr>
        <w:t xml:space="preserve">  </w:t>
      </w:r>
      <w:r>
        <w:rPr>
          <w:rFonts w:ascii="仿宋_GB2312" w:hAnsi="仿宋_GB2312"/>
          <w:sz w:val="22"/>
        </w:rPr>
        <w:t>，逾期不再接受投标单位的报名。</w:t>
      </w:r>
    </w:p>
    <w:p>
      <w:pPr>
        <w:autoSpaceDN w:val="0"/>
        <w:spacing w:before="120" w:after="120" w:line="396" w:lineRule="atLeast"/>
        <w:ind w:firstLine="444"/>
        <w:rPr>
          <w:rFonts w:ascii="sans-serif" w:hAnsi="宋体"/>
          <w:sz w:val="19"/>
        </w:rPr>
      </w:pPr>
      <w:r>
        <w:rPr>
          <w:rFonts w:ascii="仿宋_GB2312" w:hAnsi="仿宋_GB2312"/>
          <w:sz w:val="22"/>
        </w:rPr>
        <w:t>2、报名方式：采取网络报名方式，通过“云筑网”（网址www.yzw.cn）上进行报名，不接受其他方式报名。</w:t>
      </w:r>
    </w:p>
    <w:p>
      <w:pPr>
        <w:autoSpaceDN w:val="0"/>
        <w:spacing w:before="120" w:after="120" w:line="396" w:lineRule="atLeast"/>
        <w:ind w:firstLine="444"/>
        <w:rPr>
          <w:rFonts w:ascii="sans-serif" w:hAnsi="宋体"/>
          <w:sz w:val="19"/>
        </w:rPr>
      </w:pPr>
      <w:r>
        <w:rPr>
          <w:rFonts w:ascii="仿宋_GB2312" w:hAnsi="仿宋_GB2312"/>
          <w:sz w:val="22"/>
        </w:rPr>
        <w:t>3、说明：已在“云筑网”（网址www.yzw.cn）完成正式供应商注册的投标人，直接登录平台输入用户名和密码，成功登录后签收招标公告并点击报名；未在“云筑网”注册的投标人，需先通过平台网页进行注册，注册信息通过审核合格后，再行报名。</w:t>
      </w:r>
    </w:p>
    <w:p>
      <w:pPr>
        <w:autoSpaceDN w:val="0"/>
        <w:spacing w:before="120" w:after="120" w:line="396" w:lineRule="atLeast"/>
        <w:ind w:firstLine="444"/>
        <w:rPr>
          <w:rFonts w:ascii="sans-serif" w:hAnsi="宋体"/>
          <w:sz w:val="19"/>
        </w:rPr>
      </w:pPr>
      <w:r>
        <w:rPr>
          <w:rFonts w:ascii="仿宋_GB2312" w:hAnsi="仿宋_GB2312"/>
          <w:b/>
          <w:sz w:val="22"/>
        </w:rPr>
        <w:t>四、资格审查</w:t>
      </w:r>
    </w:p>
    <w:p>
      <w:pPr>
        <w:autoSpaceDN w:val="0"/>
        <w:spacing w:before="120" w:after="120" w:line="396" w:lineRule="atLeast"/>
        <w:ind w:firstLine="444"/>
        <w:rPr>
          <w:rFonts w:ascii="sans-serif" w:hAnsi="宋体"/>
          <w:sz w:val="19"/>
        </w:rPr>
      </w:pPr>
      <w:r>
        <w:rPr>
          <w:rFonts w:ascii="仿宋_GB2312" w:hAnsi="仿宋_GB2312"/>
          <w:b/>
          <w:sz w:val="22"/>
        </w:rPr>
        <w:t>1、资格审查渠道</w:t>
      </w:r>
    </w:p>
    <w:p>
      <w:pPr>
        <w:autoSpaceDN w:val="0"/>
        <w:spacing w:before="120" w:after="120" w:line="396" w:lineRule="atLeast"/>
        <w:ind w:firstLine="444"/>
        <w:rPr>
          <w:rFonts w:ascii="sans-serif" w:hAnsi="宋体"/>
          <w:sz w:val="19"/>
        </w:rPr>
      </w:pPr>
      <w:r>
        <w:rPr>
          <w:rFonts w:ascii="仿宋_GB2312" w:hAnsi="仿宋_GB2312"/>
          <w:sz w:val="22"/>
        </w:rPr>
        <w:t>本次招标的投标人均由采购平台公开报名产生。通过平台直接报名的供应商，按照招标公告指定的时间和地点进行资格预审，</w:t>
      </w:r>
      <w:r>
        <w:rPr>
          <w:rFonts w:hint="eastAsia" w:ascii="仿宋_GB2312" w:hAnsi="仿宋_GB2312"/>
          <w:sz w:val="22"/>
          <w:lang w:eastAsia="zh-CN"/>
        </w:rPr>
        <w:t>中建新疆建工集团第一建筑工程有限公司采购管理部</w:t>
      </w:r>
      <w:r>
        <w:rPr>
          <w:rFonts w:ascii="仿宋_GB2312" w:hAnsi="仿宋_GB2312"/>
          <w:sz w:val="22"/>
        </w:rPr>
        <w:t>负责审核。</w:t>
      </w:r>
    </w:p>
    <w:p>
      <w:pPr>
        <w:widowControl w:val="0"/>
        <w:autoSpaceDN w:val="0"/>
        <w:spacing w:before="120" w:beforeLines="0" w:after="120" w:afterLines="0" w:line="240" w:lineRule="auto"/>
        <w:ind w:left="444" w:firstLine="663" w:firstLineChars="300"/>
        <w:jc w:val="both"/>
        <w:rPr>
          <w:rFonts w:ascii="仿宋_GB2312" w:hAnsi="仿宋_GB2312" w:cs="仿宋_GB2312"/>
          <w:sz w:val="22"/>
        </w:rPr>
      </w:pPr>
      <w:r>
        <w:rPr>
          <w:rFonts w:hint="eastAsia" w:ascii="仿宋_GB2312" w:hAnsi="仿宋_GB2312"/>
          <w:b/>
          <w:sz w:val="22"/>
        </w:rPr>
        <w:t>2、</w:t>
      </w:r>
      <w:r>
        <w:rPr>
          <w:rFonts w:ascii="仿宋_GB2312" w:hAnsi="仿宋_GB2312"/>
          <w:b/>
          <w:sz w:val="22"/>
        </w:rPr>
        <w:t>资格审查资料清单</w:t>
      </w:r>
    </w:p>
    <w:p>
      <w:pPr>
        <w:widowControl w:val="0"/>
        <w:numPr>
          <w:ilvl w:val="0"/>
          <w:numId w:val="2"/>
        </w:numPr>
        <w:autoSpaceDN w:val="0"/>
        <w:spacing w:before="120" w:beforeLines="0" w:after="120" w:afterLines="0" w:line="396" w:lineRule="atLeast"/>
        <w:ind w:left="0" w:firstLine="444"/>
        <w:jc w:val="both"/>
        <w:rPr>
          <w:rFonts w:ascii="仿宋_GB2312" w:hAnsi="仿宋_GB2312" w:cs="仿宋_GB2312"/>
          <w:sz w:val="22"/>
        </w:rPr>
      </w:pPr>
      <w:r>
        <w:rPr>
          <w:rFonts w:hint="eastAsia" w:ascii="仿宋_GB2312" w:hAnsi="仿宋_GB2312" w:cs="仿宋_GB2312"/>
          <w:sz w:val="22"/>
        </w:rPr>
        <w:t>法定代表人本人做资审的，需携带身份证原件；非法人本人的，需携带委托授权书。</w:t>
      </w:r>
    </w:p>
    <w:p>
      <w:pPr>
        <w:widowControl w:val="0"/>
        <w:numPr>
          <w:ilvl w:val="0"/>
          <w:numId w:val="2"/>
        </w:numPr>
        <w:autoSpaceDN w:val="0"/>
        <w:spacing w:before="120" w:beforeLines="0" w:after="120" w:afterLines="0" w:line="396" w:lineRule="atLeast"/>
        <w:ind w:left="0" w:firstLine="444"/>
        <w:jc w:val="both"/>
        <w:rPr>
          <w:rFonts w:ascii="仿宋_GB2312" w:hAnsi="仿宋_GB2312" w:cs="仿宋_GB2312"/>
          <w:sz w:val="22"/>
        </w:rPr>
      </w:pPr>
      <w:r>
        <w:rPr>
          <w:rFonts w:hint="eastAsia" w:ascii="仿宋_GB2312" w:hAnsi="仿宋_GB2312" w:cs="仿宋_GB2312"/>
          <w:sz w:val="22"/>
        </w:rPr>
        <w:t>投标单位营业执照，资质证书等原件（正副本均可）。</w:t>
      </w:r>
    </w:p>
    <w:p>
      <w:pPr>
        <w:widowControl w:val="0"/>
        <w:numPr>
          <w:ilvl w:val="0"/>
          <w:numId w:val="2"/>
        </w:numPr>
        <w:autoSpaceDN w:val="0"/>
        <w:spacing w:before="120" w:beforeLines="0" w:after="120" w:afterLines="0" w:line="396" w:lineRule="atLeast"/>
        <w:ind w:left="0" w:firstLine="444"/>
        <w:jc w:val="both"/>
        <w:rPr>
          <w:rFonts w:ascii="仿宋_GB2312" w:hAnsi="仿宋_GB2312" w:cs="仿宋_GB2312"/>
          <w:sz w:val="22"/>
        </w:rPr>
      </w:pPr>
      <w:r>
        <w:rPr>
          <w:rFonts w:hint="eastAsia" w:ascii="仿宋_GB2312" w:hAnsi="仿宋_GB2312" w:cs="仿宋_GB2312"/>
          <w:sz w:val="22"/>
        </w:rPr>
        <w:t>银行开户许可证原件。开户许可证必须为基本户</w:t>
      </w:r>
      <w:r>
        <w:rPr>
          <w:rFonts w:hint="eastAsia" w:ascii="仿宋_GB2312" w:hAnsi="仿宋_GB2312" w:cs="仿宋_GB2312"/>
          <w:bCs/>
          <w:sz w:val="22"/>
        </w:rPr>
        <w:t>。</w:t>
      </w:r>
    </w:p>
    <w:p>
      <w:pPr>
        <w:autoSpaceDN w:val="0"/>
        <w:spacing w:before="120" w:after="120" w:line="396" w:lineRule="atLeast"/>
        <w:ind w:left="0" w:leftChars="0" w:firstLine="1320" w:firstLineChars="600"/>
        <w:rPr>
          <w:rFonts w:ascii="仿宋_GB2312" w:hAnsi="仿宋_GB2312" w:cs="仿宋_GB2312"/>
          <w:sz w:val="19"/>
        </w:rPr>
      </w:pPr>
      <w:r>
        <w:rPr>
          <w:rFonts w:hint="eastAsia" w:ascii="仿宋_GB2312" w:hAnsi="仿宋_GB2312" w:cs="仿宋_GB2312"/>
          <w:sz w:val="22"/>
        </w:rPr>
        <w:t>上述资料必须提供，</w:t>
      </w:r>
      <w:r>
        <w:rPr>
          <w:rFonts w:hint="eastAsia" w:ascii="仿宋_GB2312" w:hAnsi="仿宋_GB2312" w:cs="仿宋_GB2312"/>
          <w:b/>
          <w:sz w:val="22"/>
        </w:rPr>
        <w:t>提供虚假资审资料的投标单位</w:t>
      </w:r>
      <w:r>
        <w:rPr>
          <w:rFonts w:hint="eastAsia" w:ascii="仿宋_GB2312" w:hAnsi="仿宋_GB2312" w:cs="仿宋_GB2312"/>
          <w:sz w:val="22"/>
        </w:rPr>
        <w:t>，</w:t>
      </w:r>
      <w:r>
        <w:rPr>
          <w:rFonts w:hint="eastAsia" w:ascii="仿宋_GB2312" w:hAnsi="仿宋_GB2312" w:cs="仿宋_GB2312"/>
          <w:b/>
          <w:sz w:val="22"/>
        </w:rPr>
        <w:t>任何时候一经发现</w:t>
      </w:r>
      <w:r>
        <w:rPr>
          <w:rFonts w:hint="eastAsia" w:ascii="仿宋_GB2312" w:hAnsi="仿宋_GB2312" w:cs="仿宋_GB2312"/>
          <w:sz w:val="22"/>
        </w:rPr>
        <w:t>，</w:t>
      </w:r>
      <w:r>
        <w:rPr>
          <w:rFonts w:hint="eastAsia" w:ascii="仿宋_GB2312" w:hAnsi="仿宋_GB2312" w:cs="仿宋_GB2312"/>
          <w:b/>
          <w:sz w:val="22"/>
        </w:rPr>
        <w:t>取消其投标资格</w:t>
      </w:r>
      <w:r>
        <w:rPr>
          <w:rFonts w:hint="eastAsia" w:ascii="仿宋_GB2312" w:hAnsi="仿宋_GB2312" w:cs="仿宋_GB2312"/>
          <w:sz w:val="22"/>
        </w:rPr>
        <w:t>。</w:t>
      </w:r>
    </w:p>
    <w:p>
      <w:pPr>
        <w:autoSpaceDN w:val="0"/>
        <w:spacing w:before="120" w:after="120" w:line="396" w:lineRule="atLeast"/>
        <w:ind w:firstLine="444"/>
        <w:rPr>
          <w:rFonts w:ascii="仿宋_GB2312" w:hAnsi="仿宋_GB2312" w:cs="仿宋_GB2312"/>
          <w:sz w:val="19"/>
        </w:rPr>
      </w:pPr>
      <w:r>
        <w:rPr>
          <w:rFonts w:hint="eastAsia" w:ascii="仿宋_GB2312" w:hAnsi="仿宋_GB2312" w:cs="仿宋_GB2312"/>
          <w:sz w:val="22"/>
        </w:rPr>
        <w:t>以上所有审查资料，均需在报名时作为附件上传至平台。</w:t>
      </w:r>
    </w:p>
    <w:p>
      <w:pPr>
        <w:autoSpaceDN w:val="0"/>
        <w:spacing w:before="120" w:after="120" w:line="396" w:lineRule="atLeast"/>
        <w:ind w:firstLine="444"/>
        <w:rPr>
          <w:rFonts w:ascii="仿宋_GB2312" w:hAnsi="仿宋_GB2312" w:cs="仿宋_GB2312"/>
          <w:sz w:val="19"/>
        </w:rPr>
      </w:pPr>
      <w:r>
        <w:rPr>
          <w:rFonts w:hint="eastAsia" w:ascii="仿宋_GB2312" w:hAnsi="仿宋_GB2312" w:cs="仿宋_GB2312"/>
          <w:b/>
          <w:sz w:val="22"/>
        </w:rPr>
        <w:t>3、资格审查时间及地点</w:t>
      </w:r>
    </w:p>
    <w:p>
      <w:pPr>
        <w:autoSpaceDN w:val="0"/>
        <w:spacing w:before="120" w:after="120" w:line="396" w:lineRule="atLeast"/>
        <w:ind w:firstLine="444"/>
        <w:rPr>
          <w:rFonts w:ascii="sans-serif" w:hAnsi="宋体"/>
          <w:sz w:val="19"/>
        </w:rPr>
      </w:pPr>
      <w:r>
        <w:rPr>
          <w:rFonts w:hint="eastAsia" w:ascii="仿宋_GB2312" w:hAnsi="仿宋_GB2312" w:cs="仿宋_GB2312"/>
          <w:sz w:val="22"/>
        </w:rPr>
        <w:t>（1）资格审查时间：</w:t>
      </w:r>
      <w:r>
        <w:rPr>
          <w:rFonts w:ascii="仿宋_GB2312" w:hAnsi="仿宋_GB2312" w:cs="仿宋_GB2312"/>
          <w:sz w:val="22"/>
          <w:u w:val="single"/>
        </w:rPr>
        <w:t xml:space="preserve">    </w:t>
      </w:r>
      <w:r>
        <w:rPr>
          <w:rFonts w:hint="eastAsia" w:ascii="仿宋_GB2312" w:hAnsi="仿宋_GB2312"/>
          <w:sz w:val="22"/>
          <w:highlight w:val="yellow"/>
          <w:u w:val="single"/>
        </w:rPr>
        <w:t>2</w:t>
      </w:r>
      <w:r>
        <w:rPr>
          <w:rFonts w:ascii="仿宋_GB2312" w:hAnsi="仿宋_GB2312"/>
          <w:sz w:val="22"/>
          <w:highlight w:val="yellow"/>
          <w:u w:val="single"/>
        </w:rPr>
        <w:t>019</w:t>
      </w:r>
      <w:r>
        <w:rPr>
          <w:rFonts w:hint="eastAsia" w:ascii="仿宋_GB2312" w:hAnsi="仿宋_GB2312"/>
          <w:sz w:val="22"/>
          <w:highlight w:val="yellow"/>
          <w:u w:val="single"/>
        </w:rPr>
        <w:t>年</w:t>
      </w:r>
      <w:r>
        <w:rPr>
          <w:rFonts w:hint="eastAsia" w:ascii="仿宋_GB2312" w:hAnsi="仿宋_GB2312"/>
          <w:sz w:val="22"/>
          <w:highlight w:val="yellow"/>
          <w:u w:val="single"/>
          <w:lang w:val="en-US" w:eastAsia="zh-CN"/>
        </w:rPr>
        <w:t>9</w:t>
      </w:r>
      <w:r>
        <w:rPr>
          <w:rFonts w:hint="eastAsia" w:ascii="仿宋_GB2312" w:hAnsi="仿宋_GB2312"/>
          <w:sz w:val="22"/>
          <w:highlight w:val="yellow"/>
          <w:u w:val="single"/>
        </w:rPr>
        <w:t>月</w:t>
      </w:r>
      <w:r>
        <w:rPr>
          <w:rFonts w:hint="eastAsia" w:ascii="仿宋_GB2312" w:hAnsi="仿宋_GB2312"/>
          <w:sz w:val="22"/>
          <w:highlight w:val="yellow"/>
          <w:u w:val="single"/>
          <w:lang w:val="en-US" w:eastAsia="zh-CN"/>
        </w:rPr>
        <w:t>17</w:t>
      </w:r>
      <w:r>
        <w:rPr>
          <w:rFonts w:hint="eastAsia" w:ascii="仿宋_GB2312" w:hAnsi="仿宋_GB2312"/>
          <w:sz w:val="22"/>
          <w:highlight w:val="yellow"/>
          <w:u w:val="single"/>
        </w:rPr>
        <w:t>日</w:t>
      </w:r>
      <w:r>
        <w:rPr>
          <w:rFonts w:ascii="仿宋_GB2312" w:hAnsi="仿宋_GB2312" w:cs="仿宋_GB2312"/>
          <w:sz w:val="22"/>
          <w:highlight w:val="yellow"/>
          <w:u w:val="single"/>
        </w:rPr>
        <w:t xml:space="preserve">   至  </w:t>
      </w:r>
      <w:r>
        <w:rPr>
          <w:rFonts w:hint="eastAsia" w:ascii="仿宋_GB2312" w:hAnsi="仿宋_GB2312"/>
          <w:sz w:val="22"/>
          <w:highlight w:val="yellow"/>
          <w:u w:val="single"/>
        </w:rPr>
        <w:t>2</w:t>
      </w:r>
      <w:r>
        <w:rPr>
          <w:rFonts w:ascii="仿宋_GB2312" w:hAnsi="仿宋_GB2312"/>
          <w:sz w:val="22"/>
          <w:highlight w:val="yellow"/>
          <w:u w:val="single"/>
        </w:rPr>
        <w:t>019</w:t>
      </w:r>
      <w:r>
        <w:rPr>
          <w:rFonts w:hint="eastAsia" w:ascii="仿宋_GB2312" w:hAnsi="仿宋_GB2312"/>
          <w:sz w:val="22"/>
          <w:highlight w:val="yellow"/>
          <w:u w:val="single"/>
        </w:rPr>
        <w:t>年</w:t>
      </w:r>
      <w:r>
        <w:rPr>
          <w:rFonts w:hint="eastAsia" w:ascii="仿宋_GB2312" w:hAnsi="仿宋_GB2312"/>
          <w:sz w:val="22"/>
          <w:highlight w:val="yellow"/>
          <w:u w:val="single"/>
          <w:lang w:val="en-US" w:eastAsia="zh-CN"/>
        </w:rPr>
        <w:t>9</w:t>
      </w:r>
      <w:r>
        <w:rPr>
          <w:rFonts w:hint="eastAsia" w:ascii="仿宋_GB2312" w:hAnsi="仿宋_GB2312"/>
          <w:sz w:val="22"/>
          <w:highlight w:val="yellow"/>
          <w:u w:val="single"/>
        </w:rPr>
        <w:t>月</w:t>
      </w:r>
      <w:r>
        <w:rPr>
          <w:rFonts w:hint="eastAsia" w:ascii="仿宋_GB2312" w:hAnsi="仿宋_GB2312"/>
          <w:sz w:val="22"/>
          <w:highlight w:val="yellow"/>
          <w:u w:val="single"/>
          <w:lang w:val="en-US" w:eastAsia="zh-CN"/>
        </w:rPr>
        <w:t>18</w:t>
      </w:r>
      <w:r>
        <w:rPr>
          <w:rFonts w:hint="eastAsia" w:ascii="仿宋_GB2312" w:hAnsi="仿宋_GB2312"/>
          <w:sz w:val="22"/>
          <w:highlight w:val="yellow"/>
          <w:u w:val="single"/>
        </w:rPr>
        <w:t>日</w:t>
      </w:r>
      <w:r>
        <w:rPr>
          <w:rFonts w:ascii="仿宋_GB2312" w:hAnsi="仿宋_GB2312" w:cs="仿宋_GB2312"/>
          <w:sz w:val="22"/>
          <w:u w:val="single"/>
        </w:rPr>
        <w:t xml:space="preserve">     </w:t>
      </w:r>
      <w:r>
        <w:rPr>
          <w:rFonts w:ascii="仿宋_GB2312" w:hAnsi="仿宋_GB2312"/>
          <w:sz w:val="22"/>
        </w:rPr>
        <w:t>。</w:t>
      </w:r>
    </w:p>
    <w:p>
      <w:pPr>
        <w:autoSpaceDN w:val="0"/>
        <w:spacing w:before="120" w:after="120" w:line="396" w:lineRule="atLeast"/>
        <w:ind w:firstLine="444"/>
        <w:rPr>
          <w:rFonts w:ascii="sans-serif" w:hAnsi="宋体"/>
          <w:sz w:val="19"/>
        </w:rPr>
      </w:pPr>
      <w:r>
        <w:rPr>
          <w:rFonts w:ascii="仿宋_GB2312" w:hAnsi="仿宋_GB2312"/>
          <w:sz w:val="22"/>
        </w:rPr>
        <w:t>（2）资格审查地点：</w:t>
      </w:r>
      <w:r>
        <w:rPr>
          <w:rFonts w:hint="eastAsia" w:ascii="仿宋_GB2312" w:hAnsi="仿宋_GB2312"/>
          <w:sz w:val="22"/>
          <w:u w:val="single"/>
        </w:rPr>
        <w:t xml:space="preserve"> </w:t>
      </w:r>
      <w:r>
        <w:rPr>
          <w:rFonts w:hint="eastAsia" w:ascii="仿宋_GB2312" w:hAnsi="仿宋_GB2312"/>
          <w:sz w:val="22"/>
          <w:highlight w:val="yellow"/>
          <w:u w:val="single"/>
          <w:lang w:eastAsia="zh-CN"/>
        </w:rPr>
        <w:t>乌鲁木齐市新市区河南西路</w:t>
      </w:r>
      <w:r>
        <w:rPr>
          <w:rFonts w:hint="eastAsia" w:ascii="仿宋_GB2312" w:hAnsi="仿宋_GB2312"/>
          <w:sz w:val="22"/>
          <w:highlight w:val="yellow"/>
          <w:u w:val="single"/>
          <w:lang w:val="en-US" w:eastAsia="zh-CN"/>
        </w:rPr>
        <w:t>194号合约法务部302室</w:t>
      </w:r>
      <w:r>
        <w:rPr>
          <w:rFonts w:ascii="仿宋_GB2312" w:hAnsi="仿宋_GB2312"/>
          <w:sz w:val="22"/>
          <w:u w:val="single"/>
        </w:rPr>
        <w:t xml:space="preserve"> </w:t>
      </w:r>
      <w:r>
        <w:rPr>
          <w:rFonts w:ascii="仿宋_GB2312" w:hAnsi="仿宋_GB2312"/>
          <w:sz w:val="22"/>
        </w:rPr>
        <w:t>。</w:t>
      </w:r>
    </w:p>
    <w:p>
      <w:pPr>
        <w:autoSpaceDN w:val="0"/>
        <w:spacing w:before="120" w:after="120" w:line="396" w:lineRule="atLeast"/>
        <w:ind w:firstLine="444"/>
        <w:rPr>
          <w:rFonts w:ascii="仿宋_GB2312" w:hAnsi="仿宋_GB2312"/>
          <w:sz w:val="22"/>
        </w:rPr>
      </w:pPr>
      <w:r>
        <w:rPr>
          <w:rFonts w:ascii="仿宋_GB2312" w:hAnsi="仿宋_GB2312"/>
          <w:sz w:val="22"/>
        </w:rPr>
        <w:t>（3）投标人应携带相应资料在规定时间内到指定地点进行资格审查，逾期无效。</w:t>
      </w:r>
    </w:p>
    <w:p>
      <w:pPr>
        <w:autoSpaceDN w:val="0"/>
        <w:spacing w:before="120" w:after="120" w:line="396" w:lineRule="atLeast"/>
        <w:ind w:firstLine="444"/>
        <w:rPr>
          <w:rFonts w:ascii="sans-serif" w:hAnsi="宋体"/>
          <w:sz w:val="19"/>
        </w:rPr>
      </w:pPr>
      <w:r>
        <w:rPr>
          <w:rFonts w:hint="eastAsia" w:ascii="仿宋_GB2312" w:hAnsi="仿宋_GB2312"/>
          <w:sz w:val="22"/>
        </w:rPr>
        <w:t>（4）若需实地考察的，另行约定时间开展。</w:t>
      </w:r>
    </w:p>
    <w:p>
      <w:pPr>
        <w:autoSpaceDN w:val="0"/>
        <w:spacing w:before="120" w:after="120" w:line="396" w:lineRule="atLeast"/>
        <w:ind w:firstLine="444"/>
        <w:rPr>
          <w:rFonts w:ascii="sans-serif" w:hAnsi="宋体"/>
          <w:sz w:val="19"/>
        </w:rPr>
      </w:pPr>
      <w:r>
        <w:rPr>
          <w:rFonts w:ascii="仿宋_GB2312" w:hAnsi="仿宋_GB2312"/>
          <w:b/>
          <w:sz w:val="22"/>
        </w:rPr>
        <w:t>五、招标文件的发放时间及方式</w:t>
      </w:r>
    </w:p>
    <w:p>
      <w:pPr>
        <w:autoSpaceDN w:val="0"/>
        <w:spacing w:before="120" w:after="120" w:line="396" w:lineRule="atLeast"/>
        <w:ind w:firstLine="444"/>
        <w:rPr>
          <w:rFonts w:hint="default" w:ascii="仿宋_GB2312" w:hAnsi="仿宋_GB2312"/>
          <w:sz w:val="22"/>
          <w:u w:val="single"/>
          <w:lang w:val="en-US" w:eastAsia="zh-CN"/>
        </w:rPr>
      </w:pPr>
      <w:r>
        <w:rPr>
          <w:rFonts w:ascii="仿宋_GB2312" w:hAnsi="仿宋_GB2312"/>
          <w:sz w:val="22"/>
        </w:rPr>
        <w:t>1、发放时间：</w:t>
      </w:r>
      <w:r>
        <w:rPr>
          <w:rFonts w:hint="eastAsia" w:ascii="仿宋_GB2312" w:hAnsi="仿宋_GB2312"/>
          <w:sz w:val="22"/>
          <w:u w:val="single"/>
          <w:lang w:val="en-US" w:eastAsia="zh-CN"/>
        </w:rPr>
        <w:t>2019年9月17号</w:t>
      </w:r>
    </w:p>
    <w:p>
      <w:pPr>
        <w:autoSpaceDN w:val="0"/>
        <w:spacing w:before="120" w:after="120" w:line="396" w:lineRule="atLeast"/>
        <w:ind w:firstLine="444"/>
        <w:rPr>
          <w:rFonts w:ascii="sans-serif" w:hAnsi="宋体"/>
          <w:sz w:val="19"/>
          <w:u w:val="single"/>
        </w:rPr>
      </w:pPr>
      <w:r>
        <w:rPr>
          <w:rFonts w:ascii="仿宋_GB2312" w:hAnsi="仿宋_GB2312"/>
          <w:sz w:val="22"/>
        </w:rPr>
        <w:t>2、发放形式：</w:t>
      </w:r>
      <w:r>
        <w:rPr>
          <w:rFonts w:hint="eastAsia" w:ascii="仿宋_GB2312" w:hAnsi="仿宋_GB2312"/>
          <w:sz w:val="22"/>
          <w:u w:val="single"/>
          <w:lang w:eastAsia="zh-CN"/>
        </w:rPr>
        <w:t>线上</w:t>
      </w:r>
      <w:r>
        <w:rPr>
          <w:rFonts w:ascii="sans-serif" w:hAnsi="宋体"/>
          <w:sz w:val="19"/>
          <w:u w:val="single"/>
        </w:rPr>
        <w:t xml:space="preserve"> </w:t>
      </w:r>
    </w:p>
    <w:p>
      <w:pPr>
        <w:autoSpaceDN w:val="0"/>
        <w:spacing w:before="120" w:after="120" w:line="396" w:lineRule="atLeast"/>
        <w:ind w:firstLine="444"/>
        <w:rPr>
          <w:rFonts w:ascii="sans-serif" w:hAnsi="宋体"/>
          <w:sz w:val="19"/>
        </w:rPr>
      </w:pPr>
      <w:r>
        <w:rPr>
          <w:rFonts w:ascii="仿宋_GB2312" w:hAnsi="仿宋_GB2312"/>
          <w:sz w:val="22"/>
        </w:rPr>
        <w:t>3、发放平台或地点：</w:t>
      </w:r>
      <w:r>
        <w:rPr>
          <w:rFonts w:hint="eastAsia" w:ascii="仿宋_GB2312" w:hAnsi="仿宋_GB2312"/>
          <w:sz w:val="22"/>
          <w:u w:val="single"/>
        </w:rPr>
        <w:t xml:space="preserve"> </w:t>
      </w:r>
      <w:r>
        <w:rPr>
          <w:rFonts w:ascii="仿宋_GB2312" w:hAnsi="仿宋_GB2312"/>
          <w:sz w:val="22"/>
          <w:u w:val="single"/>
        </w:rPr>
        <w:t xml:space="preserve">     </w:t>
      </w:r>
      <w:r>
        <w:rPr>
          <w:rFonts w:hint="eastAsia" w:ascii="仿宋_GB2312" w:hAnsi="仿宋_GB2312"/>
          <w:sz w:val="22"/>
          <w:highlight w:val="yellow"/>
          <w:u w:val="single"/>
        </w:rPr>
        <w:t>云筑网</w:t>
      </w:r>
      <w:r>
        <w:rPr>
          <w:rFonts w:ascii="仿宋_GB2312" w:hAnsi="仿宋_GB2312"/>
          <w:sz w:val="22"/>
          <w:u w:val="single"/>
        </w:rPr>
        <w:t xml:space="preserve">      </w:t>
      </w:r>
    </w:p>
    <w:p>
      <w:pPr>
        <w:autoSpaceDN w:val="0"/>
        <w:spacing w:before="120" w:after="120" w:line="396" w:lineRule="atLeast"/>
        <w:ind w:firstLine="444"/>
        <w:rPr>
          <w:rFonts w:ascii="sans-serif" w:hAnsi="宋体"/>
          <w:sz w:val="19"/>
        </w:rPr>
      </w:pPr>
      <w:r>
        <w:rPr>
          <w:rFonts w:ascii="仿宋_GB2312" w:hAnsi="仿宋_GB2312"/>
          <w:sz w:val="22"/>
        </w:rPr>
        <w:t>4、发放对象：投标资格审查合格且经中建</w:t>
      </w:r>
      <w:r>
        <w:rPr>
          <w:rFonts w:hint="eastAsia" w:ascii="仿宋_GB2312" w:hAnsi="仿宋_GB2312"/>
          <w:sz w:val="22"/>
          <w:lang w:eastAsia="zh-CN"/>
        </w:rPr>
        <w:t>新疆建工集团第一建筑工程有限公司</w:t>
      </w:r>
      <w:r>
        <w:rPr>
          <w:rFonts w:ascii="仿宋_GB2312" w:hAnsi="仿宋_GB2312"/>
          <w:sz w:val="22"/>
        </w:rPr>
        <w:t>工作组审核通过的投标人。</w:t>
      </w:r>
    </w:p>
    <w:p>
      <w:pPr>
        <w:autoSpaceDN w:val="0"/>
        <w:spacing w:before="120" w:after="120" w:line="396" w:lineRule="atLeast"/>
        <w:ind w:firstLine="444"/>
        <w:rPr>
          <w:rFonts w:ascii="sans-serif" w:hAnsi="宋体"/>
          <w:sz w:val="19"/>
        </w:rPr>
      </w:pPr>
      <w:r>
        <w:rPr>
          <w:rFonts w:ascii="仿宋_GB2312" w:hAnsi="仿宋_GB2312"/>
          <w:b/>
          <w:sz w:val="22"/>
        </w:rPr>
        <w:t>六、投标保证金及费用</w:t>
      </w:r>
    </w:p>
    <w:p>
      <w:pPr>
        <w:autoSpaceDN w:val="0"/>
        <w:spacing w:before="120" w:after="120" w:line="396" w:lineRule="atLeast"/>
        <w:ind w:firstLine="444"/>
        <w:rPr>
          <w:rFonts w:ascii="sans-serif" w:hAnsi="宋体"/>
          <w:sz w:val="19"/>
        </w:rPr>
      </w:pPr>
      <w:r>
        <w:rPr>
          <w:rFonts w:ascii="仿宋_GB2312" w:hAnsi="仿宋_GB2312"/>
          <w:sz w:val="22"/>
        </w:rPr>
        <w:t>1、本次招标的投标保证金</w:t>
      </w:r>
      <w:r>
        <w:rPr>
          <w:rFonts w:ascii="仿宋_GB2312" w:hAnsi="仿宋_GB2312"/>
          <w:sz w:val="22"/>
          <w:u w:val="single"/>
        </w:rPr>
        <w:t xml:space="preserve"> </w:t>
      </w:r>
      <w:r>
        <w:rPr>
          <w:rFonts w:hint="eastAsia" w:ascii="仿宋_GB2312" w:hAnsi="仿宋_GB2312"/>
          <w:sz w:val="22"/>
          <w:u w:val="single"/>
          <w:lang w:val="en-US" w:eastAsia="zh-CN"/>
        </w:rPr>
        <w:t>/</w:t>
      </w:r>
      <w:r>
        <w:rPr>
          <w:rFonts w:ascii="仿宋_GB2312" w:hAnsi="仿宋_GB2312"/>
          <w:sz w:val="22"/>
          <w:u w:val="single"/>
        </w:rPr>
        <w:t xml:space="preserve"> </w:t>
      </w:r>
      <w:r>
        <w:rPr>
          <w:rFonts w:ascii="仿宋_GB2312" w:hAnsi="仿宋_GB2312"/>
          <w:sz w:val="22"/>
        </w:rPr>
        <w:t>万元，投标人以电汇或网银转账方式</w:t>
      </w:r>
      <w:r>
        <w:rPr>
          <w:rFonts w:hint="eastAsia" w:ascii="仿宋_GB2312" w:hAnsi="仿宋_GB2312"/>
          <w:sz w:val="22"/>
        </w:rPr>
        <w:t>于</w:t>
      </w:r>
      <w:r>
        <w:rPr>
          <w:rFonts w:ascii="仿宋_GB2312" w:hAnsi="仿宋_GB2312"/>
          <w:sz w:val="22"/>
          <w:u w:val="single"/>
        </w:rPr>
        <w:t xml:space="preserve"> </w:t>
      </w:r>
      <w:r>
        <w:rPr>
          <w:rFonts w:ascii="仿宋_GB2312" w:hAnsi="仿宋_GB2312"/>
          <w:sz w:val="22"/>
        </w:rPr>
        <w:t>前转账至中建</w:t>
      </w:r>
      <w:r>
        <w:rPr>
          <w:rFonts w:hint="eastAsia" w:ascii="仿宋_GB2312" w:hAnsi="仿宋_GB2312"/>
          <w:sz w:val="22"/>
          <w:lang w:eastAsia="zh-CN"/>
        </w:rPr>
        <w:t>新疆建工集团第一建筑工程有限公司</w:t>
      </w:r>
      <w:r>
        <w:rPr>
          <w:rFonts w:ascii="仿宋_GB2312" w:hAnsi="仿宋_GB2312"/>
          <w:sz w:val="22"/>
        </w:rPr>
        <w:t>提供的账户，中建</w:t>
      </w:r>
      <w:r>
        <w:rPr>
          <w:rFonts w:hint="eastAsia" w:ascii="仿宋_GB2312" w:hAnsi="仿宋_GB2312"/>
          <w:sz w:val="22"/>
          <w:lang w:eastAsia="zh-CN"/>
        </w:rPr>
        <w:t>新疆建工集团第一建筑工程有限公司</w:t>
      </w:r>
      <w:r>
        <w:rPr>
          <w:rFonts w:ascii="仿宋_GB2312" w:hAnsi="仿宋_GB2312"/>
          <w:sz w:val="22"/>
        </w:rPr>
        <w:t>财务部核实账务信息，开具收据给相应的投标人。</w:t>
      </w:r>
    </w:p>
    <w:p>
      <w:pPr>
        <w:autoSpaceDN w:val="0"/>
        <w:spacing w:before="120" w:after="120" w:line="396" w:lineRule="atLeast"/>
        <w:ind w:firstLine="444"/>
        <w:rPr>
          <w:rFonts w:ascii="仿宋_GB2312" w:hAnsi="仿宋_GB2312"/>
          <w:sz w:val="22"/>
        </w:rPr>
      </w:pPr>
      <w:r>
        <w:rPr>
          <w:rFonts w:ascii="仿宋_GB2312" w:hAnsi="仿宋_GB2312"/>
          <w:sz w:val="22"/>
        </w:rPr>
        <w:t>2、投标保证金接收账户信息（详见招标文件），</w:t>
      </w:r>
      <w:r>
        <w:rPr>
          <w:rFonts w:ascii="仿宋_GB2312" w:hAnsi="仿宋_GB2312"/>
          <w:b/>
          <w:sz w:val="22"/>
        </w:rPr>
        <w:t>账户对公办理，不接受个人汇款</w:t>
      </w:r>
      <w:r>
        <w:rPr>
          <w:rFonts w:ascii="仿宋_GB2312" w:hAnsi="仿宋_GB2312"/>
          <w:sz w:val="22"/>
        </w:rPr>
        <w:t>，投标人以投标公司的</w:t>
      </w:r>
      <w:r>
        <w:rPr>
          <w:rFonts w:hint="eastAsia" w:ascii="仿宋_GB2312" w:hAnsi="仿宋_GB2312"/>
          <w:sz w:val="22"/>
        </w:rPr>
        <w:t>对公</w:t>
      </w:r>
      <w:r>
        <w:rPr>
          <w:rFonts w:ascii="仿宋_GB2312" w:hAnsi="仿宋_GB2312"/>
          <w:sz w:val="22"/>
        </w:rPr>
        <w:t>账户转账。</w:t>
      </w:r>
      <w:r>
        <w:rPr>
          <w:rFonts w:hint="eastAsia" w:ascii="仿宋_GB2312" w:hAnsi="仿宋_GB2312"/>
          <w:sz w:val="22"/>
        </w:rPr>
        <w:t>转账交投标保证金时，请备注：</w:t>
      </w:r>
      <w:r>
        <w:rPr>
          <w:rFonts w:hint="eastAsia" w:ascii="仿宋_GB2312" w:hAnsi="仿宋_GB2312"/>
          <w:sz w:val="22"/>
          <w:u w:val="single"/>
          <w:lang w:val="en-US" w:eastAsia="zh-CN"/>
        </w:rPr>
        <w:t>/</w:t>
      </w:r>
      <w:r>
        <w:rPr>
          <w:rFonts w:ascii="仿宋_GB2312" w:hAnsi="仿宋_GB2312"/>
          <w:sz w:val="22"/>
          <w:u w:val="single"/>
        </w:rPr>
        <w:t xml:space="preserve">    </w:t>
      </w:r>
      <w:r>
        <w:rPr>
          <w:rFonts w:hint="eastAsia" w:ascii="仿宋_GB2312" w:hAnsi="仿宋_GB2312"/>
          <w:sz w:val="22"/>
        </w:rPr>
        <w:t>项目</w:t>
      </w:r>
      <w:r>
        <w:rPr>
          <w:rFonts w:hint="eastAsia" w:ascii="仿宋_GB2312" w:hAnsi="仿宋_GB2312"/>
          <w:sz w:val="22"/>
          <w:u w:val="single"/>
        </w:rPr>
        <w:t xml:space="preserve"> </w:t>
      </w:r>
      <w:r>
        <w:rPr>
          <w:rFonts w:hint="eastAsia" w:ascii="仿宋_GB2312" w:hAnsi="仿宋_GB2312"/>
          <w:sz w:val="22"/>
          <w:u w:val="single"/>
          <w:lang w:val="en-US" w:eastAsia="zh-CN"/>
        </w:rPr>
        <w:t>/</w:t>
      </w:r>
      <w:r>
        <w:rPr>
          <w:rFonts w:ascii="仿宋_GB2312" w:hAnsi="仿宋_GB2312"/>
          <w:sz w:val="22"/>
          <w:u w:val="single"/>
        </w:rPr>
        <w:t xml:space="preserve">  </w:t>
      </w:r>
      <w:r>
        <w:rPr>
          <w:rFonts w:hint="eastAsia" w:ascii="仿宋_GB2312" w:hAnsi="仿宋_GB2312"/>
          <w:sz w:val="22"/>
          <w:u w:val="single"/>
        </w:rPr>
        <w:t xml:space="preserve"> </w:t>
      </w:r>
      <w:r>
        <w:rPr>
          <w:rFonts w:ascii="仿宋_GB2312" w:hAnsi="仿宋_GB2312"/>
          <w:sz w:val="22"/>
          <w:u w:val="single"/>
        </w:rPr>
        <w:t xml:space="preserve">    </w:t>
      </w:r>
      <w:r>
        <w:rPr>
          <w:rFonts w:ascii="仿宋_GB2312" w:hAnsi="仿宋_GB2312"/>
          <w:sz w:val="22"/>
        </w:rPr>
        <w:t>招标</w:t>
      </w:r>
      <w:r>
        <w:rPr>
          <w:rFonts w:hint="eastAsia" w:ascii="仿宋_GB2312" w:hAnsi="仿宋_GB2312"/>
          <w:sz w:val="22"/>
        </w:rPr>
        <w:t>投标保证金。</w:t>
      </w:r>
    </w:p>
    <w:p>
      <w:pPr>
        <w:autoSpaceDN w:val="0"/>
        <w:spacing w:before="120" w:after="120" w:line="396" w:lineRule="atLeast"/>
        <w:ind w:firstLine="444"/>
        <w:rPr>
          <w:rFonts w:ascii="sans-serif" w:hAnsi="宋体"/>
          <w:sz w:val="19"/>
        </w:rPr>
      </w:pPr>
      <w:r>
        <w:rPr>
          <w:rFonts w:ascii="仿宋_GB2312" w:hAnsi="仿宋_GB2312"/>
          <w:sz w:val="22"/>
        </w:rPr>
        <w:t>3、投标人在递交网上投标文件时，应上传投标保证金转账凭证备查，没有按时缴纳投标保证金的投标人，取消其本次投标资格。</w:t>
      </w:r>
    </w:p>
    <w:p>
      <w:pPr>
        <w:autoSpaceDN w:val="0"/>
        <w:spacing w:before="120" w:after="120" w:line="396" w:lineRule="atLeast"/>
        <w:ind w:firstLine="444"/>
        <w:rPr>
          <w:rFonts w:ascii="sans-serif" w:hAnsi="宋体"/>
          <w:sz w:val="19"/>
        </w:rPr>
      </w:pPr>
      <w:r>
        <w:rPr>
          <w:rFonts w:ascii="仿宋_GB2312" w:hAnsi="仿宋_GB2312"/>
          <w:sz w:val="22"/>
        </w:rPr>
        <w:t>4、中标单位的投标保证金自动转为履约保证金的一部分，未中标的投标人提供原始收据和投标人收款账号信息，填写保证金退还申请表，由中建</w:t>
      </w:r>
      <w:r>
        <w:rPr>
          <w:rFonts w:hint="eastAsia" w:ascii="仿宋_GB2312" w:hAnsi="仿宋_GB2312"/>
          <w:sz w:val="22"/>
          <w:lang w:eastAsia="zh-CN"/>
        </w:rPr>
        <w:t>新疆建工集团第一建筑工程有限公司</w:t>
      </w:r>
      <w:r>
        <w:rPr>
          <w:rFonts w:ascii="仿宋_GB2312" w:hAnsi="仿宋_GB2312"/>
          <w:sz w:val="22"/>
        </w:rPr>
        <w:t>财务部在确定中标单位后30个工作日内无息退还给相应单位。</w:t>
      </w:r>
    </w:p>
    <w:p>
      <w:pPr>
        <w:autoSpaceDN w:val="0"/>
        <w:spacing w:before="120" w:after="120" w:line="396" w:lineRule="atLeast"/>
        <w:ind w:firstLine="444"/>
        <w:rPr>
          <w:rFonts w:hint="eastAsia" w:ascii="仿宋_GB2312" w:hAnsi="仿宋_GB2312" w:eastAsia="仿宋_GB2312"/>
          <w:sz w:val="22"/>
          <w:lang w:eastAsia="zh-CN"/>
        </w:rPr>
      </w:pPr>
      <w:r>
        <w:rPr>
          <w:rFonts w:ascii="仿宋_GB2312" w:hAnsi="仿宋_GB2312"/>
          <w:sz w:val="22"/>
        </w:rPr>
        <w:t>联系人：</w:t>
      </w:r>
      <w:r>
        <w:rPr>
          <w:rFonts w:hint="eastAsia" w:ascii="仿宋_GB2312" w:hAnsi="仿宋_GB2312"/>
          <w:sz w:val="22"/>
          <w:lang w:eastAsia="zh-CN"/>
        </w:rPr>
        <w:t>常沛东</w:t>
      </w:r>
    </w:p>
    <w:p>
      <w:pPr>
        <w:autoSpaceDN w:val="0"/>
        <w:spacing w:before="120" w:after="120" w:line="396" w:lineRule="atLeast"/>
        <w:ind w:firstLine="444"/>
        <w:rPr>
          <w:rFonts w:hint="default" w:ascii="仿宋_GB2312" w:hAnsi="仿宋_GB2312" w:eastAsia="仿宋_GB2312"/>
          <w:sz w:val="22"/>
          <w:lang w:val="en-US" w:eastAsia="zh-CN"/>
        </w:rPr>
      </w:pPr>
      <w:r>
        <w:rPr>
          <w:rFonts w:ascii="仿宋_GB2312" w:hAnsi="仿宋_GB2312"/>
          <w:sz w:val="22"/>
        </w:rPr>
        <w:t>电  话：</w:t>
      </w:r>
      <w:r>
        <w:rPr>
          <w:rFonts w:hint="eastAsia" w:ascii="仿宋_GB2312" w:hAnsi="仿宋_GB2312"/>
          <w:sz w:val="22"/>
          <w:lang w:val="en-US" w:eastAsia="zh-CN"/>
        </w:rPr>
        <w:t>18690888811</w:t>
      </w:r>
    </w:p>
    <w:p>
      <w:pPr>
        <w:autoSpaceDN w:val="0"/>
        <w:spacing w:before="120" w:after="120" w:line="396" w:lineRule="atLeast"/>
        <w:ind w:firstLine="444"/>
        <w:rPr>
          <w:rFonts w:hint="default" w:ascii="sans-serif" w:hAnsi="宋体" w:eastAsia="仿宋_GB2312"/>
          <w:sz w:val="19"/>
          <w:lang w:val="en-US" w:eastAsia="zh-CN"/>
        </w:rPr>
      </w:pPr>
      <w:r>
        <w:rPr>
          <w:rFonts w:ascii="仿宋_GB2312" w:hAnsi="仿宋_GB2312"/>
          <w:sz w:val="22"/>
        </w:rPr>
        <w:t>地址：</w:t>
      </w:r>
      <w:r>
        <w:rPr>
          <w:rFonts w:hint="eastAsia" w:ascii="仿宋_GB2312" w:hAnsi="仿宋_GB2312"/>
          <w:sz w:val="22"/>
          <w:lang w:eastAsia="zh-CN"/>
        </w:rPr>
        <w:t>乌鲁木齐市新市区河南西路</w:t>
      </w:r>
      <w:r>
        <w:rPr>
          <w:rFonts w:hint="eastAsia" w:ascii="仿宋_GB2312" w:hAnsi="仿宋_GB2312"/>
          <w:sz w:val="22"/>
          <w:lang w:val="en-US" w:eastAsia="zh-CN"/>
        </w:rPr>
        <w:t>194号302室合约法务部</w:t>
      </w:r>
    </w:p>
    <w:p>
      <w:pPr>
        <w:autoSpaceDN w:val="0"/>
        <w:spacing w:before="120" w:after="120" w:line="396" w:lineRule="atLeast"/>
        <w:ind w:firstLine="444"/>
        <w:jc w:val="right"/>
        <w:rPr>
          <w:rFonts w:ascii="sans-serif" w:hAnsi="宋体"/>
          <w:sz w:val="19"/>
        </w:rPr>
      </w:pPr>
      <w:r>
        <w:rPr>
          <w:rFonts w:ascii="仿宋_GB2312" w:hAnsi="仿宋_GB2312"/>
          <w:sz w:val="22"/>
        </w:rPr>
        <w:t xml:space="preserve"> </w:t>
      </w:r>
    </w:p>
    <w:p>
      <w:pPr>
        <w:autoSpaceDN w:val="0"/>
        <w:spacing w:before="120" w:after="120" w:line="396" w:lineRule="atLeast"/>
        <w:ind w:firstLine="444"/>
        <w:jc w:val="right"/>
        <w:rPr>
          <w:rFonts w:ascii="sans-serif" w:hAnsi="宋体"/>
          <w:sz w:val="19"/>
        </w:rPr>
      </w:pPr>
      <w:r>
        <w:rPr>
          <w:rFonts w:hint="eastAsia" w:ascii="仿宋_GB2312" w:hAnsi="仿宋_GB2312"/>
          <w:sz w:val="22"/>
        </w:rPr>
        <w:t xml:space="preserve">                                </w:t>
      </w:r>
      <w:r>
        <w:rPr>
          <w:rFonts w:hint="eastAsia" w:ascii="仿宋_GB2312" w:hAnsi="仿宋_GB2312"/>
          <w:sz w:val="22"/>
          <w:lang w:eastAsia="zh-CN"/>
        </w:rPr>
        <w:t>中建新疆工集团第一建筑工程有限公司</w:t>
      </w:r>
      <w:r>
        <w:rPr>
          <w:rFonts w:ascii="仿宋_GB2312" w:hAnsi="仿宋_GB2312"/>
          <w:sz w:val="22"/>
        </w:rPr>
        <w:t xml:space="preserve">                                   </w:t>
      </w:r>
      <w:r>
        <w:rPr>
          <w:rFonts w:hint="eastAsia" w:ascii="仿宋_GB2312" w:hAnsi="仿宋_GB2312"/>
          <w:sz w:val="22"/>
        </w:rPr>
        <w:t xml:space="preserve">            </w:t>
      </w:r>
      <w:r>
        <w:rPr>
          <w:rFonts w:hint="eastAsia" w:ascii="仿宋_GB2312" w:hAnsi="仿宋_GB2312"/>
          <w:sz w:val="22"/>
          <w:lang w:val="en-US" w:eastAsia="zh-CN"/>
        </w:rPr>
        <w:t xml:space="preserve">                   2019</w:t>
      </w:r>
      <w:r>
        <w:rPr>
          <w:rFonts w:ascii="仿宋_GB2312" w:hAnsi="仿宋_GB2312"/>
          <w:sz w:val="22"/>
        </w:rPr>
        <w:t>年</w:t>
      </w:r>
      <w:r>
        <w:rPr>
          <w:rFonts w:hint="eastAsia" w:ascii="仿宋_GB2312" w:hAnsi="仿宋_GB2312"/>
          <w:sz w:val="22"/>
          <w:lang w:val="en-US" w:eastAsia="zh-CN"/>
        </w:rPr>
        <w:t>9</w:t>
      </w:r>
      <w:r>
        <w:rPr>
          <w:rFonts w:ascii="仿宋_GB2312" w:hAnsi="仿宋_GB2312"/>
          <w:sz w:val="22"/>
        </w:rPr>
        <w:t>月</w:t>
      </w:r>
      <w:r>
        <w:rPr>
          <w:rFonts w:hint="eastAsia" w:ascii="仿宋_GB2312" w:hAnsi="仿宋_GB2312"/>
          <w:sz w:val="22"/>
          <w:lang w:val="en-US" w:eastAsia="zh-CN"/>
        </w:rPr>
        <w:t>17</w:t>
      </w:r>
      <w:r>
        <w:rPr>
          <w:rFonts w:ascii="仿宋_GB2312" w:hAnsi="仿宋_GB2312"/>
          <w:sz w:val="22"/>
        </w:rPr>
        <w:t>日</w:t>
      </w:r>
    </w:p>
    <w:p>
      <w:pPr>
        <w:autoSpaceDN w:val="0"/>
        <w:spacing w:before="120" w:after="120"/>
        <w:rPr>
          <w:rFonts w:ascii="sans-serif" w:hAnsi="宋体"/>
          <w:sz w:val="19"/>
        </w:rPr>
      </w:pPr>
      <w:r>
        <w:rPr>
          <w:rFonts w:ascii="Calibri" w:hAnsi="宋体"/>
          <w:sz w:val="16"/>
        </w:rPr>
        <w:t xml:space="preserve"> </w:t>
      </w:r>
    </w:p>
    <w:p>
      <w:pPr>
        <w:autoSpaceDN w:val="0"/>
        <w:spacing w:before="120" w:after="120" w:line="384" w:lineRule="atLeast"/>
        <w:jc w:val="center"/>
        <w:rPr>
          <w:rFonts w:ascii="sans-serif" w:hAnsi="宋体"/>
          <w:sz w:val="19"/>
        </w:rPr>
      </w:pPr>
      <w:r>
        <w:rPr>
          <w:rFonts w:ascii="仿宋_GB2312" w:hAnsi="仿宋_GB2312"/>
          <w:b/>
          <w:sz w:val="22"/>
        </w:rPr>
        <w:t xml:space="preserve"> </w:t>
      </w: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ind w:left="0"/>
        <w:rPr>
          <w:rFonts w:ascii="sans-serif" w:hAnsi="宋体"/>
          <w:sz w:val="19"/>
        </w:rPr>
      </w:pPr>
    </w:p>
    <w:p>
      <w:pPr>
        <w:autoSpaceDN w:val="0"/>
        <w:spacing w:before="120" w:after="120" w:line="384" w:lineRule="atLeast"/>
        <w:ind w:firstLine="2982" w:firstLineChars="1350"/>
        <w:rPr>
          <w:rFonts w:ascii="仿宋_GB2312" w:hAnsi="仿宋_GB2312"/>
          <w:b/>
          <w:sz w:val="22"/>
        </w:rPr>
      </w:pPr>
    </w:p>
    <w:p>
      <w:pPr>
        <w:autoSpaceDN w:val="0"/>
        <w:spacing w:before="120" w:after="120" w:line="384" w:lineRule="atLeast"/>
        <w:ind w:firstLine="2982" w:firstLineChars="1350"/>
        <w:rPr>
          <w:rFonts w:ascii="仿宋_GB2312" w:hAnsi="仿宋_GB2312"/>
          <w:b/>
          <w:sz w:val="22"/>
        </w:rPr>
      </w:pPr>
    </w:p>
    <w:p>
      <w:pPr>
        <w:autoSpaceDN w:val="0"/>
        <w:spacing w:before="120" w:after="120" w:line="384" w:lineRule="atLeast"/>
        <w:ind w:firstLine="2982" w:firstLineChars="1350"/>
        <w:rPr>
          <w:rFonts w:ascii="仿宋_GB2312" w:hAnsi="仿宋_GB2312"/>
          <w:b/>
          <w:sz w:val="22"/>
        </w:rPr>
      </w:pPr>
    </w:p>
    <w:p>
      <w:pPr>
        <w:autoSpaceDN w:val="0"/>
        <w:spacing w:before="120" w:after="120" w:line="384" w:lineRule="atLeast"/>
        <w:ind w:firstLine="2982" w:firstLineChars="1350"/>
        <w:rPr>
          <w:rFonts w:ascii="sans-serif" w:hAnsi="宋体"/>
          <w:sz w:val="19"/>
        </w:rPr>
      </w:pPr>
      <w:r>
        <w:rPr>
          <w:rFonts w:ascii="仿宋_GB2312" w:hAnsi="仿宋_GB2312"/>
          <w:b/>
          <w:sz w:val="22"/>
        </w:rPr>
        <w:t>法定代表人授权书</w:t>
      </w:r>
    </w:p>
    <w:p>
      <w:pPr>
        <w:pStyle w:val="40"/>
        <w:spacing w:before="120" w:after="120" w:line="360" w:lineRule="auto"/>
        <w:rPr>
          <w:rFonts w:ascii="仿宋_GB2312" w:eastAsia="仿宋_GB2312"/>
          <w:sz w:val="24"/>
          <w:szCs w:val="24"/>
        </w:rPr>
      </w:pPr>
      <w:r>
        <w:rPr>
          <w:rFonts w:ascii="仿宋_GB2312" w:hAnsi="仿宋_GB2312"/>
          <w:sz w:val="22"/>
        </w:rPr>
        <w:t>中建</w:t>
      </w:r>
      <w:r>
        <w:rPr>
          <w:rFonts w:hint="eastAsia" w:ascii="仿宋_GB2312" w:hAnsi="仿宋_GB2312"/>
          <w:sz w:val="22"/>
          <w:lang w:eastAsia="zh-CN"/>
        </w:rPr>
        <w:t>新疆建工集团第一建筑工程有限公司</w:t>
      </w:r>
      <w:r>
        <w:rPr>
          <w:rFonts w:hint="eastAsia" w:ascii="仿宋_GB2312" w:eastAsia="仿宋_GB2312"/>
          <w:sz w:val="24"/>
          <w:szCs w:val="24"/>
        </w:rPr>
        <w:t>：</w:t>
      </w:r>
    </w:p>
    <w:p>
      <w:pPr>
        <w:pStyle w:val="40"/>
        <w:spacing w:before="120" w:after="120" w:line="360" w:lineRule="auto"/>
        <w:ind w:firstLine="480"/>
        <w:rPr>
          <w:rFonts w:ascii="仿宋_GB2312" w:eastAsia="仿宋_GB2312"/>
          <w:sz w:val="24"/>
          <w:szCs w:val="24"/>
        </w:rPr>
      </w:pPr>
      <w:r>
        <w:rPr>
          <w:rFonts w:hint="eastAsia" w:ascii="仿宋_GB2312" w:eastAsia="仿宋_GB2312"/>
          <w:sz w:val="24"/>
          <w:szCs w:val="24"/>
        </w:rPr>
        <w:t>本人</w:t>
      </w:r>
      <w:r>
        <w:rPr>
          <w:rFonts w:hint="eastAsia" w:ascii="仿宋_GB2312" w:eastAsia="仿宋_GB2312"/>
          <w:sz w:val="24"/>
          <w:szCs w:val="24"/>
          <w:u w:val="single"/>
        </w:rPr>
        <w:t xml:space="preserve">        （</w:t>
      </w:r>
      <w:r>
        <w:rPr>
          <w:rFonts w:hint="eastAsia" w:ascii="仿宋_GB2312" w:eastAsia="仿宋_GB2312"/>
          <w:sz w:val="24"/>
          <w:szCs w:val="24"/>
        </w:rPr>
        <w:t>姓名）</w:t>
      </w:r>
      <w:r>
        <w:rPr>
          <w:rFonts w:hint="eastAsia" w:ascii="仿宋_GB2312" w:eastAsia="仿宋_GB2312"/>
          <w:sz w:val="24"/>
          <w:szCs w:val="24"/>
          <w:u w:val="single"/>
        </w:rPr>
        <w:t xml:space="preserve">           </w:t>
      </w:r>
      <w:r>
        <w:rPr>
          <w:rFonts w:hint="eastAsia" w:ascii="仿宋_GB2312" w:eastAsia="仿宋_GB2312"/>
          <w:sz w:val="24"/>
          <w:szCs w:val="24"/>
        </w:rPr>
        <w:t>（身份证号）系</w:t>
      </w:r>
      <w:r>
        <w:rPr>
          <w:rFonts w:hint="eastAsia" w:ascii="仿宋_GB2312" w:eastAsia="仿宋_GB2312"/>
          <w:sz w:val="24"/>
          <w:szCs w:val="24"/>
          <w:u w:val="single"/>
        </w:rPr>
        <w:t xml:space="preserve">           </w:t>
      </w:r>
      <w:r>
        <w:rPr>
          <w:rFonts w:hint="eastAsia" w:ascii="仿宋_GB2312" w:eastAsia="仿宋_GB2312"/>
          <w:sz w:val="24"/>
          <w:szCs w:val="24"/>
        </w:rPr>
        <w:t>（单位全称）的法定代表人，现委托</w:t>
      </w:r>
      <w:r>
        <w:rPr>
          <w:rFonts w:hint="eastAsia" w:ascii="仿宋_GB2312" w:eastAsia="仿宋_GB2312"/>
          <w:sz w:val="24"/>
          <w:szCs w:val="24"/>
          <w:u w:val="single"/>
        </w:rPr>
        <w:t xml:space="preserve">       （</w:t>
      </w:r>
      <w:r>
        <w:rPr>
          <w:rFonts w:hint="eastAsia" w:ascii="仿宋_GB2312" w:eastAsia="仿宋_GB2312"/>
          <w:sz w:val="24"/>
          <w:szCs w:val="24"/>
        </w:rPr>
        <w:t>姓名）</w:t>
      </w:r>
      <w:r>
        <w:rPr>
          <w:rFonts w:hint="eastAsia" w:ascii="仿宋_GB2312" w:eastAsia="仿宋_GB2312"/>
          <w:sz w:val="24"/>
          <w:szCs w:val="24"/>
          <w:u w:val="single"/>
        </w:rPr>
        <w:t xml:space="preserve">        </w:t>
      </w:r>
      <w:r>
        <w:rPr>
          <w:rFonts w:hint="eastAsia" w:ascii="仿宋_GB2312" w:eastAsia="仿宋_GB2312"/>
          <w:sz w:val="24"/>
          <w:szCs w:val="24"/>
        </w:rPr>
        <w:t>（职务）为我公司在贵司招投标活动的代理人，代理人在授权范围内的行为，我均予以承认，并承担相应的法律责任。</w:t>
      </w:r>
    </w:p>
    <w:p>
      <w:pPr>
        <w:pStyle w:val="40"/>
        <w:spacing w:before="120" w:after="120" w:line="360" w:lineRule="atLeast"/>
        <w:rPr>
          <w:rFonts w:ascii="仿宋_GB2312" w:eastAsia="仿宋_GB2312"/>
          <w:sz w:val="24"/>
          <w:szCs w:val="24"/>
        </w:rPr>
      </w:pPr>
      <w:r>
        <w:rPr>
          <w:rFonts w:hint="eastAsia" w:ascii="仿宋_GB2312" w:eastAsia="仿宋_GB2312"/>
          <w:sz w:val="24"/>
          <w:szCs w:val="24"/>
        </w:rPr>
        <w:t>代理人权限：</w:t>
      </w:r>
    </w:p>
    <w:p>
      <w:pPr>
        <w:pStyle w:val="40"/>
        <w:spacing w:before="120" w:after="120" w:line="360" w:lineRule="atLeast"/>
        <w:rPr>
          <w:rFonts w:ascii="仿宋_GB2312" w:eastAsia="仿宋_GB2312"/>
          <w:sz w:val="24"/>
          <w:szCs w:val="24"/>
        </w:rPr>
      </w:pPr>
      <w:r>
        <w:rPr>
          <w:rFonts w:hint="eastAsia" w:ascii="仿宋_GB2312" w:eastAsia="仿宋_GB2312"/>
          <w:sz w:val="24"/>
          <w:szCs w:val="24"/>
        </w:rPr>
        <w:t xml:space="preserve">    参加贵方组织的</w:t>
      </w:r>
      <w:r>
        <w:rPr>
          <w:rFonts w:hint="eastAsia" w:ascii="仿宋_GB2312" w:eastAsia="仿宋_GB2312"/>
          <w:sz w:val="24"/>
          <w:szCs w:val="24"/>
          <w:u w:val="single"/>
        </w:rPr>
        <w:t xml:space="preserve">                                           </w:t>
      </w:r>
      <w:r>
        <w:rPr>
          <w:rFonts w:hint="eastAsia" w:ascii="仿宋_GB2312" w:eastAsia="仿宋_GB2312"/>
          <w:sz w:val="24"/>
          <w:szCs w:val="24"/>
        </w:rPr>
        <w:t>招标活动，全权处理招标活动及合同签订、履行过程中的一切事宜。</w:t>
      </w:r>
    </w:p>
    <w:p>
      <w:pPr>
        <w:pStyle w:val="40"/>
        <w:spacing w:before="120" w:after="120" w:line="360" w:lineRule="atLeast"/>
        <w:rPr>
          <w:rFonts w:ascii="仿宋_GB2312" w:eastAsia="仿宋_GB2312"/>
          <w:sz w:val="24"/>
          <w:szCs w:val="24"/>
        </w:rPr>
      </w:pPr>
      <w:r>
        <w:rPr>
          <w:rFonts w:hint="eastAsia" w:ascii="仿宋_GB2312" w:eastAsia="仿宋_GB2312"/>
          <w:sz w:val="24"/>
          <w:szCs w:val="24"/>
        </w:rPr>
        <w:t xml:space="preserve">    受托人在办理上述事宜过程中以其自己的名义所签署的所有文件我均予以承认。</w:t>
      </w:r>
    </w:p>
    <w:p>
      <w:pPr>
        <w:pStyle w:val="40"/>
        <w:spacing w:before="120" w:after="120" w:line="360" w:lineRule="auto"/>
        <w:ind w:firstLine="480"/>
        <w:rPr>
          <w:rFonts w:ascii="仿宋_GB2312" w:eastAsia="仿宋_GB2312"/>
          <w:sz w:val="24"/>
          <w:szCs w:val="24"/>
        </w:rPr>
      </w:pPr>
      <w:r>
        <w:rPr>
          <w:rFonts w:hint="eastAsia" w:ascii="仿宋_GB2312" w:eastAsia="仿宋_GB2312"/>
          <w:sz w:val="24"/>
          <w:szCs w:val="24"/>
        </w:rPr>
        <w:t xml:space="preserve"> </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投标单位（公章）： </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法定代表人（签字）： </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u w:val="single"/>
        </w:rPr>
        <w:t xml:space="preserve">     年    月   日</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代理人姓名（签字）：                开户行账户名称：</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身份证号：                          开户行：</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电话：                              开户行账号：</w:t>
      </w:r>
    </w:p>
    <w:p>
      <w:pPr>
        <w:pStyle w:val="40"/>
        <w:spacing w:before="120" w:after="120" w:line="360" w:lineRule="auto"/>
        <w:jc w:val="left"/>
        <w:rPr>
          <w:rFonts w:ascii="仿宋_GB2312" w:eastAsia="仿宋_GB2312"/>
          <w:sz w:val="24"/>
          <w:szCs w:val="24"/>
        </w:rPr>
      </w:pPr>
      <w:r>
        <w:rPr>
          <w:rFonts w:hint="eastAsia" w:ascii="仿宋_GB2312" w:eastAsia="仿宋_GB2312"/>
          <w:sz w:val="24"/>
          <w:szCs w:val="24"/>
        </w:rPr>
        <w:t xml:space="preserve">     电子邮箱：</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详细地址：</w:t>
      </w:r>
    </w:p>
    <w:p>
      <w:pPr>
        <w:autoSpaceDN w:val="0"/>
        <w:spacing w:before="120" w:after="120"/>
        <w:rPr>
          <w:rFonts w:ascii="sans-serif" w:hAnsi="宋体"/>
          <w:sz w:val="19"/>
        </w:rPr>
      </w:pPr>
      <w: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5270500" cy="1943735"/>
            <wp:effectExtent l="0" t="0" r="6350" b="0"/>
            <wp:wrapNone/>
            <wp:docPr id="1" name="图片 1" descr="C:\Users\zhisong\AppData\Local\Temp\ksohtml\wpsC08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isong\AppData\Local\Temp\ksohtml\wpsC087.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1943735"/>
                    </a:xfrm>
                    <a:prstGeom prst="rect">
                      <a:avLst/>
                    </a:prstGeom>
                    <a:noFill/>
                    <a:ln>
                      <a:noFill/>
                    </a:ln>
                  </pic:spPr>
                </pic:pic>
              </a:graphicData>
            </a:graphic>
          </wp:anchor>
        </w:drawing>
      </w:r>
      <w:r>
        <w:rPr>
          <w:rFonts w:ascii="Calibri" w:hAnsi="宋体"/>
          <w:sz w:val="16"/>
        </w:rPr>
        <w:t xml:space="preserve"> </w:t>
      </w: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bookmarkEnd w:id="0"/>
    <w:p>
      <w:pPr>
        <w:widowControl w:val="0"/>
        <w:numPr>
          <w:ilvl w:val="2"/>
          <w:numId w:val="0"/>
        </w:numPr>
        <w:tabs>
          <w:tab w:val="left" w:pos="0"/>
        </w:tabs>
        <w:spacing w:before="0" w:beforeLines="0" w:after="0" w:afterLines="0" w:line="440" w:lineRule="exact"/>
        <w:outlineLvl w:val="2"/>
        <w:rPr>
          <w:rFonts w:hint="eastAsia"/>
          <w:lang w:val="en-US" w:eastAsia="zh-CN"/>
        </w:rPr>
      </w:pPr>
    </w:p>
    <w:p>
      <w:pPr>
        <w:widowControl/>
        <w:ind w:left="0" w:leftChars="0"/>
        <w:jc w:val="left"/>
        <w:rPr>
          <w:rFonts w:hint="eastAsia" w:ascii="宋体" w:hAnsi="宋体" w:cs="宋体"/>
          <w:color w:val="000000"/>
          <w:kern w:val="0"/>
          <w:sz w:val="24"/>
        </w:rPr>
        <w:sectPr>
          <w:pgSz w:w="11906" w:h="16838"/>
          <w:pgMar w:top="1440" w:right="1800" w:bottom="1440" w:left="1800" w:header="851" w:footer="992" w:gutter="0"/>
          <w:cols w:space="720" w:num="1"/>
          <w:docGrid w:type="lines" w:linePitch="312" w:charSpace="0"/>
        </w:sectPr>
      </w:pPr>
    </w:p>
    <w:p>
      <w:pPr>
        <w:keepNext w:val="0"/>
        <w:keepLines w:val="0"/>
        <w:pageBreakBefore/>
        <w:widowControl w:val="0"/>
        <w:kinsoku/>
        <w:wordWrap/>
        <w:overflowPunct/>
        <w:topLinePunct w:val="0"/>
        <w:autoSpaceDE/>
        <w:autoSpaceDN/>
        <w:bidi w:val="0"/>
        <w:adjustRightInd/>
        <w:snapToGrid/>
        <w:spacing w:before="0" w:beforeLines="-2147483648" w:after="0" w:afterLines="-2147483648" w:line="360" w:lineRule="auto"/>
        <w:ind w:left="0"/>
        <w:jc w:val="left"/>
        <w:textAlignment w:val="auto"/>
        <w:rPr>
          <w:rFonts w:hint="eastAsia" w:ascii="宋体" w:hAnsi="宋体" w:eastAsia="宋体" w:cs="宋体"/>
          <w:b/>
          <w:bCs/>
          <w:color w:val="000000"/>
          <w:kern w:val="0"/>
          <w:sz w:val="32"/>
          <w:szCs w:val="32"/>
        </w:rPr>
      </w:pPr>
      <w:r>
        <w:rPr>
          <w:rFonts w:hint="eastAsia" w:ascii="宋体" w:hAnsi="宋体" w:eastAsia="宋体" w:cs="宋体"/>
          <w:color w:val="000000"/>
          <w:kern w:val="0"/>
          <w:sz w:val="28"/>
          <w:szCs w:val="28"/>
        </w:rPr>
        <w:t>附件1：</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b/>
          <w:bCs/>
          <w:color w:val="000000"/>
          <w:kern w:val="0"/>
          <w:sz w:val="32"/>
          <w:szCs w:val="32"/>
        </w:rPr>
        <w:t>物资采购、招（投）标报价单</w:t>
      </w:r>
    </w:p>
    <w:tbl>
      <w:tblPr>
        <w:tblStyle w:val="16"/>
        <w:tblW w:w="8522" w:type="dxa"/>
        <w:jc w:val="center"/>
        <w:tblInd w:w="0" w:type="dxa"/>
        <w:tblLayout w:type="fixed"/>
        <w:tblCellMar>
          <w:top w:w="0" w:type="dxa"/>
          <w:left w:w="108" w:type="dxa"/>
          <w:bottom w:w="0" w:type="dxa"/>
          <w:right w:w="108" w:type="dxa"/>
        </w:tblCellMar>
      </w:tblPr>
      <w:tblGrid>
        <w:gridCol w:w="594"/>
        <w:gridCol w:w="327"/>
        <w:gridCol w:w="327"/>
        <w:gridCol w:w="2481"/>
        <w:gridCol w:w="476"/>
        <w:gridCol w:w="716"/>
        <w:gridCol w:w="774"/>
        <w:gridCol w:w="655"/>
        <w:gridCol w:w="714"/>
        <w:gridCol w:w="833"/>
        <w:gridCol w:w="625"/>
      </w:tblGrid>
      <w:tr>
        <w:tblPrEx>
          <w:tblLayout w:type="fixed"/>
          <w:tblCellMar>
            <w:top w:w="0" w:type="dxa"/>
            <w:left w:w="108" w:type="dxa"/>
            <w:bottom w:w="0" w:type="dxa"/>
            <w:right w:w="108" w:type="dxa"/>
          </w:tblCellMar>
        </w:tblPrEx>
        <w:trPr>
          <w:trHeight w:val="525" w:hRule="atLeast"/>
          <w:jc w:val="center"/>
        </w:trPr>
        <w:tc>
          <w:tcPr>
            <w:tcW w:w="92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before="0" w:beforeLines="-2147483648" w:after="0" w:afterLines="-2147483648" w:line="240" w:lineRule="auto"/>
              <w:ind w:left="0" w:left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招标人</w:t>
            </w:r>
          </w:p>
        </w:tc>
        <w:tc>
          <w:tcPr>
            <w:tcW w:w="6976" w:type="dxa"/>
            <w:gridSpan w:val="8"/>
            <w:tcBorders>
              <w:top w:val="single" w:color="auto" w:sz="4" w:space="0"/>
              <w:left w:val="nil"/>
              <w:bottom w:val="single" w:color="auto" w:sz="4" w:space="0"/>
              <w:right w:val="single" w:color="000000" w:sz="4" w:space="0"/>
            </w:tcBorders>
            <w:noWrap w:val="0"/>
            <w:vAlign w:val="center"/>
          </w:tcPr>
          <w:p>
            <w:pPr>
              <w:widowControl/>
              <w:spacing w:before="0" w:beforeLines="-2147483648" w:after="0" w:afterLines="-2147483648" w:line="240" w:lineRule="auto"/>
              <w:ind w:left="0" w:leftChars="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中建新疆建工集团第一建筑工程有限公司</w:t>
            </w:r>
          </w:p>
        </w:tc>
        <w:tc>
          <w:tcPr>
            <w:tcW w:w="625" w:type="dxa"/>
            <w:tcBorders>
              <w:top w:val="single" w:color="auto" w:sz="4" w:space="0"/>
              <w:left w:val="nil"/>
              <w:bottom w:val="single" w:color="auto" w:sz="4" w:space="0"/>
              <w:right w:val="single" w:color="000000" w:sz="4" w:space="0"/>
            </w:tcBorders>
            <w:noWrap w:val="0"/>
            <w:vAlign w:val="center"/>
          </w:tcPr>
          <w:p>
            <w:pPr>
              <w:widowControl/>
              <w:spacing w:before="0" w:beforeLines="-2147483648" w:after="0" w:afterLines="-2147483648" w:line="240" w:lineRule="auto"/>
              <w:ind w:left="0" w:leftChars="0"/>
              <w:jc w:val="left"/>
              <w:rPr>
                <w:rFonts w:hint="eastAsia"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495" w:hRule="atLeast"/>
          <w:jc w:val="center"/>
        </w:trPr>
        <w:tc>
          <w:tcPr>
            <w:tcW w:w="921"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before="0" w:beforeLines="-2147483648" w:after="0" w:afterLines="-2147483648" w:line="240" w:lineRule="auto"/>
              <w:ind w:left="0" w:left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工程名称</w:t>
            </w:r>
          </w:p>
        </w:tc>
        <w:tc>
          <w:tcPr>
            <w:tcW w:w="6976" w:type="dxa"/>
            <w:gridSpan w:val="8"/>
            <w:tcBorders>
              <w:top w:val="single" w:color="auto" w:sz="4" w:space="0"/>
              <w:left w:val="nil"/>
              <w:bottom w:val="single" w:color="auto" w:sz="4" w:space="0"/>
              <w:right w:val="single" w:color="000000" w:sz="4" w:space="0"/>
            </w:tcBorders>
            <w:noWrap w:val="0"/>
            <w:vAlign w:val="center"/>
          </w:tcPr>
          <w:p>
            <w:pPr>
              <w:widowControl/>
              <w:spacing w:before="0" w:beforeLines="-2147483648" w:after="0" w:afterLines="-2147483648" w:line="240" w:lineRule="auto"/>
              <w:ind w:left="0" w:leftChars="0"/>
              <w:jc w:val="left"/>
              <w:rPr>
                <w:rFonts w:hint="default" w:ascii="宋体" w:hAnsi="宋体" w:eastAsia="宋体" w:cs="宋体"/>
                <w:color w:val="000000"/>
                <w:kern w:val="0"/>
                <w:sz w:val="20"/>
                <w:szCs w:val="20"/>
                <w:lang w:val="en-US" w:eastAsia="zh-CN"/>
              </w:rPr>
            </w:pPr>
            <w:r>
              <w:rPr>
                <w:rFonts w:hint="eastAsia" w:ascii="仿宋" w:hAnsi="仿宋" w:eastAsia="仿宋" w:cs="仿宋"/>
                <w:b w:val="0"/>
                <w:bCs/>
                <w:color w:val="000000"/>
                <w:kern w:val="2"/>
                <w:sz w:val="22"/>
                <w:szCs w:val="22"/>
                <w:highlight w:val="none"/>
                <w:u w:val="none"/>
                <w:lang w:eastAsia="zh-CN"/>
              </w:rPr>
              <w:t>乌鲁木齐市粮食储备库2.25</w:t>
            </w:r>
            <w:r>
              <w:rPr>
                <w:rFonts w:hint="eastAsia" w:ascii="仿宋" w:hAnsi="仿宋" w:eastAsia="仿宋" w:cs="仿宋"/>
                <w:kern w:val="2"/>
                <w:sz w:val="22"/>
                <w:szCs w:val="22"/>
                <w:highlight w:val="none"/>
                <w:u w:val="none"/>
              </w:rPr>
              <w:t>万吨</w:t>
            </w:r>
            <w:r>
              <w:rPr>
                <w:rFonts w:hint="eastAsia" w:ascii="仿宋" w:hAnsi="仿宋" w:eastAsia="仿宋" w:cs="仿宋"/>
                <w:b w:val="0"/>
                <w:bCs/>
                <w:color w:val="000000"/>
                <w:kern w:val="2"/>
                <w:sz w:val="22"/>
                <w:szCs w:val="22"/>
                <w:highlight w:val="none"/>
                <w:u w:val="none"/>
                <w:lang w:eastAsia="zh-CN"/>
              </w:rPr>
              <w:t>仓容建设项目工程</w:t>
            </w:r>
          </w:p>
        </w:tc>
        <w:tc>
          <w:tcPr>
            <w:tcW w:w="625" w:type="dxa"/>
            <w:tcBorders>
              <w:top w:val="single" w:color="auto" w:sz="4" w:space="0"/>
              <w:left w:val="nil"/>
              <w:bottom w:val="single" w:color="auto" w:sz="4" w:space="0"/>
              <w:right w:val="single" w:color="000000" w:sz="4" w:space="0"/>
            </w:tcBorders>
            <w:noWrap w:val="0"/>
            <w:vAlign w:val="center"/>
          </w:tcPr>
          <w:p>
            <w:pPr>
              <w:widowControl/>
              <w:spacing w:before="0" w:beforeLines="-2147483648" w:after="0" w:afterLines="-2147483648" w:line="240" w:lineRule="auto"/>
              <w:ind w:left="0" w:leftChars="0"/>
              <w:jc w:val="left"/>
              <w:rPr>
                <w:rFonts w:hint="eastAsia" w:ascii="仿宋" w:hAnsi="仿宋" w:eastAsia="仿宋" w:cs="仿宋"/>
                <w:b w:val="0"/>
                <w:bCs/>
                <w:color w:val="000000"/>
                <w:kern w:val="2"/>
                <w:sz w:val="22"/>
                <w:szCs w:val="22"/>
                <w:highlight w:val="none"/>
                <w:u w:val="none"/>
                <w:lang w:eastAsia="zh-CN"/>
              </w:rPr>
            </w:pPr>
          </w:p>
        </w:tc>
      </w:tr>
      <w:tr>
        <w:tblPrEx>
          <w:tblLayout w:type="fixed"/>
          <w:tblCellMar>
            <w:top w:w="0" w:type="dxa"/>
            <w:left w:w="108" w:type="dxa"/>
            <w:bottom w:w="0" w:type="dxa"/>
            <w:right w:w="108" w:type="dxa"/>
          </w:tblCellMar>
        </w:tblPrEx>
        <w:trPr>
          <w:trHeight w:val="1136"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spacing w:before="0" w:beforeLines="-2147483648" w:after="0" w:afterLines="-2147483648" w:line="240" w:lineRule="auto"/>
              <w:ind w:left="0" w:left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材料名称</w:t>
            </w:r>
          </w:p>
        </w:tc>
        <w:tc>
          <w:tcPr>
            <w:tcW w:w="2481"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宋体" w:hAnsi="宋体" w:eastAsia="宋体" w:cs="宋体"/>
                <w:color w:val="000000"/>
                <w:kern w:val="0"/>
                <w:sz w:val="20"/>
                <w:szCs w:val="20"/>
                <w:lang w:eastAsia="zh-CN"/>
              </w:rPr>
            </w:pPr>
            <w:r>
              <w:rPr>
                <w:rFonts w:hint="eastAsia" w:ascii="仿宋_GB2312" w:hAnsi="仿宋_GB2312" w:eastAsia="仿宋_GB2312" w:cs="Times New Roman"/>
                <w:kern w:val="2"/>
                <w:sz w:val="20"/>
                <w:szCs w:val="24"/>
              </w:rPr>
              <w:t>规格型号</w:t>
            </w:r>
          </w:p>
        </w:tc>
        <w:tc>
          <w:tcPr>
            <w:tcW w:w="476"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716"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数量</w:t>
            </w:r>
          </w:p>
        </w:tc>
        <w:tc>
          <w:tcPr>
            <w:tcW w:w="77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不含增值税单价</w:t>
            </w: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增值税税率</w:t>
            </w: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含增值税单价</w:t>
            </w: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暂定含增值税合价</w:t>
            </w:r>
          </w:p>
        </w:tc>
        <w:tc>
          <w:tcPr>
            <w:tcW w:w="62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备注</w:t>
            </w:r>
          </w:p>
        </w:tc>
      </w:tr>
      <w:tr>
        <w:tblPrEx>
          <w:tblLayout w:type="fixed"/>
          <w:tblCellMar>
            <w:top w:w="0" w:type="dxa"/>
            <w:left w:w="108" w:type="dxa"/>
            <w:bottom w:w="0" w:type="dxa"/>
            <w:right w:w="108" w:type="dxa"/>
          </w:tblCellMar>
        </w:tblPrEx>
        <w:trPr>
          <w:trHeight w:val="338"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beforeLines="-2147483648" w:after="0" w:afterLines="-2147483648" w:line="240" w:lineRule="auto"/>
              <w:ind w:left="0" w:leftChars="0"/>
              <w:jc w:val="center"/>
              <w:rPr>
                <w:rFonts w:hint="default" w:ascii="仿宋" w:hAnsi="仿宋" w:eastAsia="仿宋" w:cs="仿宋"/>
                <w:kern w:val="2"/>
                <w:sz w:val="18"/>
                <w:szCs w:val="18"/>
                <w:lang w:val="en-US" w:eastAsia="zh-CN"/>
              </w:rPr>
            </w:pPr>
            <w:r>
              <w:rPr>
                <w:rFonts w:hint="eastAsia" w:ascii="仿宋" w:hAnsi="仿宋" w:eastAsia="仿宋" w:cs="仿宋"/>
                <w:kern w:val="2"/>
                <w:sz w:val="18"/>
                <w:szCs w:val="18"/>
                <w:lang w:val="en-US" w:eastAsia="zh-CN"/>
              </w:rPr>
              <w:t>1</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kern w:val="2"/>
                <w:sz w:val="18"/>
                <w:szCs w:val="18"/>
              </w:rPr>
            </w:pPr>
            <w:r>
              <w:rPr>
                <w:rFonts w:hint="eastAsia" w:ascii="仿宋_GB2312" w:hAnsi="仿宋_GB2312" w:eastAsia="仿宋_GB2312" w:cs="Times New Roman"/>
                <w:kern w:val="2"/>
                <w:sz w:val="20"/>
                <w:szCs w:val="24"/>
              </w:rPr>
              <w:t>控制箱</w:t>
            </w:r>
          </w:p>
        </w:tc>
        <w:tc>
          <w:tcPr>
            <w:tcW w:w="2481"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ascii="仿宋_GB2312" w:hAnsi="仿宋_GB2312" w:eastAsia="仿宋_GB2312" w:cs="Times New Roman"/>
                <w:kern w:val="2"/>
                <w:sz w:val="20"/>
                <w:szCs w:val="24"/>
              </w:rPr>
            </w:pPr>
            <w:r>
              <w:rPr>
                <w:rFonts w:hint="eastAsia" w:ascii="仿宋_GB2312" w:hAnsi="仿宋_GB2312" w:eastAsia="仿宋_GB2312" w:cs="Times New Roman"/>
                <w:kern w:val="2"/>
                <w:sz w:val="20"/>
                <w:szCs w:val="24"/>
              </w:rPr>
              <w:t>1.名称:HKX智能化控制箱</w:t>
            </w:r>
          </w:p>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kern w:val="2"/>
                <w:sz w:val="18"/>
                <w:szCs w:val="18"/>
              </w:rPr>
            </w:pPr>
            <w:r>
              <w:rPr>
                <w:rFonts w:hint="eastAsia" w:ascii="仿宋_GB2312" w:hAnsi="仿宋_GB2312" w:eastAsia="仿宋_GB2312" w:cs="Times New Roman"/>
                <w:kern w:val="2"/>
                <w:sz w:val="20"/>
                <w:szCs w:val="24"/>
              </w:rPr>
              <w:t>2.规格:560*870*200</w:t>
            </w:r>
          </w:p>
        </w:tc>
        <w:tc>
          <w:tcPr>
            <w:tcW w:w="476"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lang w:val="en-US"/>
              </w:rPr>
            </w:pPr>
            <w:r>
              <w:rPr>
                <w:rFonts w:hint="eastAsia" w:ascii="仿宋_GB2312" w:hAnsi="仿宋_GB2312" w:eastAsia="仿宋_GB2312" w:cs="Times New Roman"/>
                <w:kern w:val="2"/>
                <w:sz w:val="20"/>
                <w:szCs w:val="24"/>
              </w:rPr>
              <w:t xml:space="preserve"> 台</w:t>
            </w:r>
          </w:p>
        </w:tc>
        <w:tc>
          <w:tcPr>
            <w:tcW w:w="716"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kern w:val="2"/>
                <w:sz w:val="18"/>
                <w:szCs w:val="18"/>
              </w:rPr>
            </w:pPr>
            <w:r>
              <w:rPr>
                <w:rFonts w:hint="eastAsia" w:ascii="仿宋_GB2312" w:hAnsi="仿宋_GB2312" w:eastAsia="仿宋_GB2312" w:cs="Times New Roman"/>
                <w:kern w:val="2"/>
                <w:sz w:val="20"/>
                <w:szCs w:val="24"/>
              </w:rPr>
              <w:t xml:space="preserve"> 6</w:t>
            </w:r>
          </w:p>
        </w:tc>
        <w:tc>
          <w:tcPr>
            <w:tcW w:w="774" w:type="dxa"/>
            <w:tcBorders>
              <w:top w:val="single" w:color="auto" w:sz="4" w:space="0"/>
              <w:left w:val="nil"/>
              <w:bottom w:val="single" w:color="auto" w:sz="4" w:space="0"/>
              <w:right w:val="single" w:color="auto" w:sz="4" w:space="0"/>
            </w:tcBorders>
            <w:noWrap w:val="0"/>
            <w:vAlign w:val="top"/>
          </w:tcPr>
          <w:p>
            <w:pPr>
              <w:widowControl w:val="0"/>
              <w:spacing w:before="0" w:beforeLines="-2147483648" w:after="0" w:afterLines="-2147483648" w:line="240" w:lineRule="auto"/>
              <w:ind w:left="0" w:leftChars="0"/>
              <w:jc w:val="both"/>
              <w:rPr>
                <w:rFonts w:hint="eastAsia" w:ascii="仿宋" w:hAnsi="仿宋" w:eastAsia="仿宋" w:cs="仿宋"/>
                <w:kern w:val="2"/>
                <w:sz w:val="18"/>
                <w:szCs w:val="18"/>
              </w:rPr>
            </w:pPr>
          </w:p>
        </w:tc>
        <w:tc>
          <w:tcPr>
            <w:tcW w:w="655"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leftChars="0"/>
              <w:jc w:val="center"/>
              <w:textAlignment w:val="bottom"/>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23"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val="0"/>
              <w:spacing w:before="0" w:beforeLines="-2147483648" w:after="0" w:afterLines="-2147483648" w:line="240" w:lineRule="auto"/>
              <w:ind w:left="0" w:leftChars="0"/>
              <w:jc w:val="center"/>
              <w:rPr>
                <w:rFonts w:hint="default" w:ascii="仿宋" w:hAnsi="仿宋" w:eastAsia="仿宋" w:cs="仿宋"/>
                <w:kern w:val="2"/>
                <w:sz w:val="18"/>
                <w:szCs w:val="18"/>
                <w:lang w:val="en-US" w:eastAsia="zh-CN"/>
              </w:rPr>
            </w:pPr>
            <w:r>
              <w:rPr>
                <w:rFonts w:hint="eastAsia" w:ascii="仿宋" w:hAnsi="仿宋" w:eastAsia="仿宋" w:cs="仿宋"/>
                <w:kern w:val="2"/>
                <w:sz w:val="18"/>
                <w:szCs w:val="18"/>
                <w:lang w:val="en-US" w:eastAsia="zh-CN"/>
              </w:rPr>
              <w:t>2</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kern w:val="2"/>
                <w:sz w:val="18"/>
                <w:szCs w:val="18"/>
              </w:rPr>
            </w:pPr>
            <w:r>
              <w:rPr>
                <w:rFonts w:hint="eastAsia" w:ascii="仿宋_GB2312" w:hAnsi="仿宋_GB2312" w:eastAsia="仿宋_GB2312" w:cs="Times New Roman"/>
                <w:kern w:val="2"/>
                <w:sz w:val="20"/>
                <w:szCs w:val="24"/>
              </w:rPr>
              <w:t>控制箱</w:t>
            </w:r>
          </w:p>
        </w:tc>
        <w:tc>
          <w:tcPr>
            <w:tcW w:w="2481"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ascii="仿宋_GB2312" w:hAnsi="仿宋_GB2312" w:eastAsia="仿宋_GB2312" w:cs="Times New Roman"/>
                <w:kern w:val="2"/>
                <w:sz w:val="20"/>
                <w:szCs w:val="24"/>
              </w:rPr>
            </w:pPr>
            <w:r>
              <w:rPr>
                <w:rFonts w:hint="eastAsia" w:ascii="仿宋_GB2312" w:hAnsi="仿宋_GB2312" w:eastAsia="仿宋_GB2312" w:cs="Times New Roman"/>
                <w:kern w:val="2"/>
                <w:sz w:val="20"/>
                <w:szCs w:val="24"/>
              </w:rPr>
              <w:t>1.名称:MEB总等电位接地端子箱</w:t>
            </w:r>
          </w:p>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kern w:val="2"/>
                <w:sz w:val="18"/>
                <w:szCs w:val="18"/>
                <w:lang w:eastAsia="zh-CN"/>
              </w:rPr>
            </w:pPr>
            <w:r>
              <w:rPr>
                <w:rFonts w:hint="eastAsia" w:ascii="仿宋_GB2312" w:hAnsi="仿宋_GB2312" w:eastAsia="仿宋_GB2312" w:cs="Times New Roman"/>
                <w:kern w:val="2"/>
                <w:sz w:val="20"/>
                <w:szCs w:val="24"/>
              </w:rPr>
              <w:t xml:space="preserve">2.规格:300*200*120 </w:t>
            </w:r>
          </w:p>
        </w:tc>
        <w:tc>
          <w:tcPr>
            <w:tcW w:w="47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kern w:val="2"/>
                <w:sz w:val="18"/>
                <w:szCs w:val="18"/>
                <w:lang w:val="en-US" w:eastAsia="zh-CN"/>
              </w:rPr>
            </w:pPr>
            <w:r>
              <w:rPr>
                <w:rFonts w:hint="eastAsia" w:ascii="仿宋_GB2312" w:hAnsi="仿宋_GB2312" w:eastAsia="仿宋_GB2312" w:cs="Times New Roman"/>
                <w:kern w:val="2"/>
                <w:sz w:val="20"/>
                <w:szCs w:val="24"/>
              </w:rPr>
              <w:t xml:space="preserve"> 台</w:t>
            </w:r>
          </w:p>
        </w:tc>
        <w:tc>
          <w:tcPr>
            <w:tcW w:w="71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kern w:val="2"/>
                <w:sz w:val="18"/>
                <w:szCs w:val="18"/>
              </w:rPr>
            </w:pPr>
            <w:r>
              <w:rPr>
                <w:rFonts w:hint="eastAsia" w:ascii="仿宋_GB2312" w:hAnsi="仿宋_GB2312" w:eastAsia="仿宋_GB2312" w:cs="Times New Roman"/>
                <w:kern w:val="2"/>
                <w:sz w:val="20"/>
                <w:szCs w:val="24"/>
              </w:rPr>
              <w:t>6</w:t>
            </w:r>
          </w:p>
        </w:tc>
        <w:tc>
          <w:tcPr>
            <w:tcW w:w="774" w:type="dxa"/>
            <w:tcBorders>
              <w:top w:val="nil"/>
              <w:left w:val="nil"/>
              <w:bottom w:val="single" w:color="auto" w:sz="4" w:space="0"/>
              <w:right w:val="single" w:color="auto" w:sz="4" w:space="0"/>
            </w:tcBorders>
            <w:noWrap w:val="0"/>
            <w:vAlign w:val="top"/>
          </w:tcPr>
          <w:p>
            <w:pPr>
              <w:widowControl w:val="0"/>
              <w:spacing w:before="0" w:beforeLines="-2147483648" w:after="0" w:afterLines="-2147483648" w:line="240" w:lineRule="auto"/>
              <w:ind w:left="0" w:leftChars="0"/>
              <w:jc w:val="both"/>
              <w:rPr>
                <w:rFonts w:hint="eastAsia" w:ascii="仿宋" w:hAnsi="仿宋" w:eastAsia="仿宋" w:cs="仿宋"/>
                <w:kern w:val="2"/>
                <w:sz w:val="18"/>
                <w:szCs w:val="18"/>
              </w:rPr>
            </w:pP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leftChars="0"/>
              <w:jc w:val="center"/>
              <w:textAlignment w:val="bottom"/>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0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val="0"/>
              <w:spacing w:before="0" w:beforeLines="-2147483648" w:after="0" w:afterLines="-2147483648" w:line="240" w:lineRule="auto"/>
              <w:ind w:left="0" w:leftChars="0"/>
              <w:jc w:val="center"/>
              <w:rPr>
                <w:rFonts w:hint="default" w:ascii="仿宋" w:hAnsi="仿宋" w:eastAsia="仿宋" w:cs="仿宋"/>
                <w:kern w:val="2"/>
                <w:sz w:val="18"/>
                <w:szCs w:val="18"/>
                <w:lang w:val="en-US" w:eastAsia="zh-CN"/>
              </w:rPr>
            </w:pPr>
            <w:r>
              <w:rPr>
                <w:rFonts w:hint="eastAsia" w:ascii="仿宋" w:hAnsi="仿宋" w:eastAsia="仿宋" w:cs="仿宋"/>
                <w:kern w:val="2"/>
                <w:sz w:val="18"/>
                <w:szCs w:val="18"/>
                <w:lang w:val="en-US" w:eastAsia="zh-CN"/>
              </w:rPr>
              <w:t>3</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插座箱</w:t>
            </w:r>
          </w:p>
        </w:tc>
        <w:tc>
          <w:tcPr>
            <w:tcW w:w="2481"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ascii="仿宋_GB2312" w:hAnsi="仿宋_GB2312" w:eastAsia="仿宋_GB2312" w:cs="Times New Roman"/>
                <w:kern w:val="2"/>
                <w:sz w:val="20"/>
                <w:szCs w:val="24"/>
              </w:rPr>
            </w:pPr>
            <w:r>
              <w:rPr>
                <w:rFonts w:hint="eastAsia" w:ascii="仿宋_GB2312" w:hAnsi="仿宋_GB2312" w:eastAsia="仿宋_GB2312" w:cs="Times New Roman"/>
                <w:kern w:val="2"/>
                <w:sz w:val="20"/>
                <w:szCs w:val="24"/>
              </w:rPr>
              <w:t>1.名称:APC1插座箱</w:t>
            </w:r>
          </w:p>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2.规格:560*870*200</w:t>
            </w:r>
          </w:p>
        </w:tc>
        <w:tc>
          <w:tcPr>
            <w:tcW w:w="47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lang w:val="en-US" w:eastAsia="zh-CN"/>
              </w:rPr>
            </w:pPr>
            <w:r>
              <w:rPr>
                <w:rFonts w:hint="eastAsia" w:ascii="仿宋_GB2312" w:hAnsi="仿宋_GB2312" w:eastAsia="仿宋_GB2312" w:cs="Times New Roman"/>
                <w:kern w:val="2"/>
                <w:sz w:val="20"/>
                <w:szCs w:val="24"/>
              </w:rPr>
              <w:t xml:space="preserve"> 台</w:t>
            </w:r>
          </w:p>
        </w:tc>
        <w:tc>
          <w:tcPr>
            <w:tcW w:w="71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000000"/>
                <w:kern w:val="0"/>
                <w:sz w:val="18"/>
                <w:szCs w:val="18"/>
              </w:rPr>
            </w:pPr>
            <w:r>
              <w:rPr>
                <w:rFonts w:hint="eastAsia" w:ascii="仿宋_GB2312" w:hAnsi="仿宋_GB2312" w:eastAsia="仿宋_GB2312" w:cs="Times New Roman"/>
                <w:kern w:val="2"/>
                <w:sz w:val="20"/>
                <w:szCs w:val="24"/>
              </w:rPr>
              <w:t xml:space="preserve">6 </w:t>
            </w:r>
          </w:p>
        </w:tc>
        <w:tc>
          <w:tcPr>
            <w:tcW w:w="77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leftChars="0"/>
              <w:jc w:val="center"/>
              <w:textAlignment w:val="bottom"/>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0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val="0"/>
              <w:spacing w:before="0" w:beforeLines="-2147483648" w:after="0" w:afterLines="-2147483648" w:line="240" w:lineRule="auto"/>
              <w:ind w:left="0" w:leftChars="0"/>
              <w:jc w:val="center"/>
              <w:rPr>
                <w:rFonts w:hint="default" w:ascii="仿宋" w:hAnsi="仿宋" w:eastAsia="仿宋" w:cs="仿宋"/>
                <w:kern w:val="2"/>
                <w:sz w:val="18"/>
                <w:szCs w:val="18"/>
                <w:lang w:val="en-US" w:eastAsia="zh-CN"/>
              </w:rPr>
            </w:pPr>
            <w:r>
              <w:rPr>
                <w:rFonts w:hint="eastAsia" w:ascii="仿宋" w:hAnsi="仿宋" w:eastAsia="仿宋" w:cs="仿宋"/>
                <w:kern w:val="2"/>
                <w:sz w:val="18"/>
                <w:szCs w:val="18"/>
                <w:lang w:val="en-US" w:eastAsia="zh-CN"/>
              </w:rPr>
              <w:t>4</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kern w:val="2"/>
                <w:sz w:val="18"/>
                <w:szCs w:val="18"/>
              </w:rPr>
            </w:pPr>
            <w:r>
              <w:rPr>
                <w:rFonts w:hint="eastAsia" w:ascii="仿宋_GB2312" w:hAnsi="仿宋_GB2312" w:eastAsia="仿宋_GB2312" w:cs="Times New Roman"/>
                <w:kern w:val="2"/>
                <w:sz w:val="20"/>
                <w:szCs w:val="24"/>
              </w:rPr>
              <w:t>插座箱</w:t>
            </w:r>
          </w:p>
        </w:tc>
        <w:tc>
          <w:tcPr>
            <w:tcW w:w="2481"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ascii="仿宋_GB2312" w:hAnsi="仿宋_GB2312" w:eastAsia="仿宋_GB2312" w:cs="Times New Roman"/>
                <w:kern w:val="2"/>
                <w:sz w:val="20"/>
                <w:szCs w:val="24"/>
              </w:rPr>
            </w:pPr>
            <w:r>
              <w:rPr>
                <w:rFonts w:hint="eastAsia" w:ascii="仿宋_GB2312" w:hAnsi="仿宋_GB2312" w:eastAsia="仿宋_GB2312" w:cs="Times New Roman"/>
                <w:kern w:val="2"/>
                <w:sz w:val="20"/>
                <w:szCs w:val="24"/>
              </w:rPr>
              <w:t>1.名称:APC2插座箱</w:t>
            </w:r>
          </w:p>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default" w:ascii="仿宋" w:hAnsi="仿宋" w:eastAsia="仿宋" w:cs="仿宋"/>
                <w:kern w:val="2"/>
                <w:sz w:val="18"/>
                <w:szCs w:val="18"/>
                <w:lang w:val="en-US" w:eastAsia="zh-CN"/>
              </w:rPr>
            </w:pPr>
            <w:r>
              <w:rPr>
                <w:rFonts w:hint="eastAsia" w:ascii="仿宋_GB2312" w:hAnsi="仿宋_GB2312" w:eastAsia="仿宋_GB2312" w:cs="Times New Roman"/>
                <w:kern w:val="2"/>
                <w:sz w:val="20"/>
                <w:szCs w:val="24"/>
              </w:rPr>
              <w:t>2.规格:560*870*200</w:t>
            </w:r>
          </w:p>
        </w:tc>
        <w:tc>
          <w:tcPr>
            <w:tcW w:w="47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kern w:val="2"/>
                <w:sz w:val="18"/>
                <w:szCs w:val="18"/>
                <w:lang w:val="en-US" w:eastAsia="zh-CN"/>
              </w:rPr>
            </w:pPr>
            <w:r>
              <w:rPr>
                <w:rFonts w:hint="eastAsia" w:ascii="仿宋_GB2312" w:hAnsi="仿宋_GB2312" w:eastAsia="仿宋_GB2312" w:cs="Times New Roman"/>
                <w:kern w:val="2"/>
                <w:sz w:val="20"/>
                <w:szCs w:val="24"/>
              </w:rPr>
              <w:t xml:space="preserve"> 台</w:t>
            </w:r>
          </w:p>
        </w:tc>
        <w:tc>
          <w:tcPr>
            <w:tcW w:w="71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default" w:ascii="仿宋" w:hAnsi="仿宋" w:eastAsia="仿宋" w:cs="仿宋"/>
                <w:kern w:val="2"/>
                <w:sz w:val="18"/>
                <w:szCs w:val="18"/>
                <w:lang w:val="en-US" w:eastAsia="zh-CN"/>
              </w:rPr>
            </w:pPr>
            <w:r>
              <w:rPr>
                <w:rFonts w:hint="eastAsia" w:ascii="仿宋_GB2312" w:hAnsi="仿宋_GB2312" w:eastAsia="仿宋_GB2312" w:cs="Times New Roman"/>
                <w:kern w:val="2"/>
                <w:sz w:val="20"/>
                <w:szCs w:val="24"/>
              </w:rPr>
              <w:t xml:space="preserve">6 </w:t>
            </w:r>
          </w:p>
        </w:tc>
        <w:tc>
          <w:tcPr>
            <w:tcW w:w="77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leftChars="0"/>
              <w:jc w:val="center"/>
              <w:textAlignment w:val="bottom"/>
              <w:rPr>
                <w:rFonts w:hint="eastAsia" w:ascii="仿宋" w:hAnsi="仿宋" w:eastAsia="仿宋" w:cs="仿宋"/>
                <w:kern w:val="2"/>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0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val="0"/>
              <w:spacing w:before="0" w:beforeLines="-2147483648" w:after="0" w:afterLines="-2147483648" w:line="240" w:lineRule="auto"/>
              <w:ind w:left="0" w:leftChars="0"/>
              <w:jc w:val="center"/>
              <w:rPr>
                <w:rFonts w:hint="default" w:ascii="仿宋" w:hAnsi="仿宋" w:eastAsia="仿宋" w:cs="仿宋"/>
                <w:kern w:val="2"/>
                <w:sz w:val="18"/>
                <w:szCs w:val="18"/>
                <w:lang w:val="en-US" w:eastAsia="zh-CN"/>
              </w:rPr>
            </w:pPr>
            <w:r>
              <w:rPr>
                <w:rFonts w:hint="eastAsia" w:ascii="仿宋" w:hAnsi="仿宋" w:eastAsia="仿宋" w:cs="仿宋"/>
                <w:kern w:val="2"/>
                <w:sz w:val="18"/>
                <w:szCs w:val="18"/>
                <w:lang w:val="en-US" w:eastAsia="zh-CN"/>
              </w:rPr>
              <w:t>5</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插座箱</w:t>
            </w:r>
          </w:p>
        </w:tc>
        <w:tc>
          <w:tcPr>
            <w:tcW w:w="2481"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ascii="仿宋_GB2312" w:hAnsi="仿宋_GB2312" w:eastAsia="仿宋_GB2312" w:cs="Times New Roman"/>
                <w:kern w:val="2"/>
                <w:sz w:val="20"/>
                <w:szCs w:val="24"/>
              </w:rPr>
            </w:pPr>
            <w:r>
              <w:rPr>
                <w:rFonts w:hint="eastAsia" w:ascii="仿宋_GB2312" w:hAnsi="仿宋_GB2312" w:eastAsia="仿宋_GB2312" w:cs="Times New Roman"/>
                <w:kern w:val="2"/>
                <w:sz w:val="20"/>
                <w:szCs w:val="24"/>
              </w:rPr>
              <w:t>1.名称:APC3插座箱</w:t>
            </w:r>
          </w:p>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2.规格:560*870*200</w:t>
            </w:r>
          </w:p>
        </w:tc>
        <w:tc>
          <w:tcPr>
            <w:tcW w:w="47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lang w:val="en-US" w:eastAsia="zh-CN"/>
              </w:rPr>
            </w:pPr>
            <w:r>
              <w:rPr>
                <w:rFonts w:hint="eastAsia" w:ascii="仿宋_GB2312" w:hAnsi="仿宋_GB2312" w:eastAsia="仿宋_GB2312" w:cs="Times New Roman"/>
                <w:kern w:val="2"/>
                <w:sz w:val="20"/>
                <w:szCs w:val="24"/>
              </w:rPr>
              <w:t xml:space="preserve"> 台</w:t>
            </w:r>
          </w:p>
        </w:tc>
        <w:tc>
          <w:tcPr>
            <w:tcW w:w="71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000000"/>
                <w:kern w:val="0"/>
                <w:sz w:val="18"/>
                <w:szCs w:val="18"/>
              </w:rPr>
            </w:pPr>
            <w:r>
              <w:rPr>
                <w:rFonts w:hint="eastAsia" w:ascii="仿宋_GB2312" w:hAnsi="仿宋_GB2312" w:eastAsia="仿宋_GB2312" w:cs="Times New Roman"/>
                <w:kern w:val="2"/>
                <w:sz w:val="20"/>
                <w:szCs w:val="24"/>
              </w:rPr>
              <w:t xml:space="preserve">12 </w:t>
            </w:r>
          </w:p>
        </w:tc>
        <w:tc>
          <w:tcPr>
            <w:tcW w:w="77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leftChars="0"/>
              <w:jc w:val="center"/>
              <w:textAlignment w:val="bottom"/>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0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val="0"/>
              <w:spacing w:before="0" w:beforeLines="-2147483648" w:after="0" w:afterLines="-2147483648" w:line="240" w:lineRule="auto"/>
              <w:ind w:left="0" w:leftChars="0"/>
              <w:jc w:val="center"/>
              <w:rPr>
                <w:rFonts w:hint="default" w:ascii="仿宋" w:hAnsi="仿宋" w:eastAsia="仿宋" w:cs="仿宋"/>
                <w:kern w:val="2"/>
                <w:sz w:val="18"/>
                <w:szCs w:val="18"/>
                <w:lang w:val="en-US" w:eastAsia="zh-CN"/>
              </w:rPr>
            </w:pPr>
            <w:r>
              <w:rPr>
                <w:rFonts w:hint="eastAsia" w:ascii="仿宋" w:hAnsi="仿宋" w:eastAsia="仿宋" w:cs="仿宋"/>
                <w:kern w:val="2"/>
                <w:sz w:val="18"/>
                <w:szCs w:val="18"/>
                <w:lang w:val="en-US" w:eastAsia="zh-CN"/>
              </w:rPr>
              <w:t>6</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电力电缆</w:t>
            </w:r>
          </w:p>
        </w:tc>
        <w:tc>
          <w:tcPr>
            <w:tcW w:w="2481"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YJV-3*95+1*50</w:t>
            </w:r>
          </w:p>
        </w:tc>
        <w:tc>
          <w:tcPr>
            <w:tcW w:w="47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lang w:val="en-US" w:eastAsia="zh-CN"/>
              </w:rPr>
            </w:pPr>
            <w:r>
              <w:rPr>
                <w:rFonts w:hint="eastAsia" w:ascii="仿宋_GB2312" w:hAnsi="仿宋_GB2312" w:eastAsia="仿宋_GB2312" w:cs="Times New Roman"/>
                <w:kern w:val="2"/>
                <w:sz w:val="20"/>
                <w:szCs w:val="24"/>
              </w:rPr>
              <w:t xml:space="preserve"> m</w:t>
            </w:r>
          </w:p>
        </w:tc>
        <w:tc>
          <w:tcPr>
            <w:tcW w:w="71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000000"/>
                <w:kern w:val="0"/>
                <w:sz w:val="18"/>
                <w:szCs w:val="18"/>
              </w:rPr>
            </w:pPr>
            <w:r>
              <w:rPr>
                <w:rFonts w:hint="eastAsia" w:ascii="仿宋_GB2312" w:hAnsi="仿宋_GB2312" w:eastAsia="仿宋_GB2312" w:cs="Times New Roman"/>
                <w:kern w:val="2"/>
                <w:sz w:val="20"/>
                <w:szCs w:val="24"/>
              </w:rPr>
              <w:t>400</w:t>
            </w:r>
          </w:p>
        </w:tc>
        <w:tc>
          <w:tcPr>
            <w:tcW w:w="77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leftChars="0"/>
              <w:jc w:val="center"/>
              <w:textAlignment w:val="bottom"/>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0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val="0"/>
              <w:spacing w:before="0" w:beforeLines="-2147483648" w:after="0" w:afterLines="-2147483648" w:line="240" w:lineRule="auto"/>
              <w:ind w:left="0" w:leftChars="0"/>
              <w:jc w:val="center"/>
              <w:rPr>
                <w:rFonts w:hint="default" w:ascii="仿宋" w:hAnsi="仿宋" w:eastAsia="仿宋" w:cs="仿宋"/>
                <w:kern w:val="2"/>
                <w:sz w:val="18"/>
                <w:szCs w:val="18"/>
                <w:lang w:val="en-US" w:eastAsia="zh-CN"/>
              </w:rPr>
            </w:pPr>
            <w:r>
              <w:rPr>
                <w:rFonts w:hint="eastAsia" w:ascii="仿宋" w:hAnsi="仿宋" w:eastAsia="仿宋" w:cs="仿宋"/>
                <w:kern w:val="2"/>
                <w:sz w:val="18"/>
                <w:szCs w:val="18"/>
                <w:lang w:val="en-US" w:eastAsia="zh-CN"/>
              </w:rPr>
              <w:t>7</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电力电缆</w:t>
            </w:r>
          </w:p>
        </w:tc>
        <w:tc>
          <w:tcPr>
            <w:tcW w:w="2481"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ascii="仿宋_GB2312" w:hAnsi="仿宋_GB2312" w:eastAsia="仿宋_GB2312" w:cs="Times New Roman"/>
                <w:kern w:val="2"/>
                <w:sz w:val="20"/>
                <w:szCs w:val="24"/>
              </w:rPr>
              <w:t>YJV-3*50+2*25</w:t>
            </w:r>
          </w:p>
        </w:tc>
        <w:tc>
          <w:tcPr>
            <w:tcW w:w="47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lang w:val="en-US" w:eastAsia="zh-CN"/>
              </w:rPr>
            </w:pPr>
            <w:r>
              <w:rPr>
                <w:rFonts w:hint="eastAsia" w:ascii="仿宋_GB2312" w:hAnsi="仿宋_GB2312" w:eastAsia="仿宋_GB2312" w:cs="Times New Roman"/>
                <w:kern w:val="2"/>
                <w:sz w:val="20"/>
                <w:szCs w:val="24"/>
              </w:rPr>
              <w:t xml:space="preserve"> m</w:t>
            </w:r>
          </w:p>
        </w:tc>
        <w:tc>
          <w:tcPr>
            <w:tcW w:w="71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000000"/>
                <w:kern w:val="0"/>
                <w:sz w:val="18"/>
                <w:szCs w:val="18"/>
              </w:rPr>
            </w:pPr>
            <w:r>
              <w:rPr>
                <w:rFonts w:hint="eastAsia" w:ascii="仿宋_GB2312" w:hAnsi="仿宋_GB2312" w:eastAsia="仿宋_GB2312" w:cs="Times New Roman"/>
                <w:kern w:val="2"/>
                <w:sz w:val="20"/>
                <w:szCs w:val="24"/>
              </w:rPr>
              <w:t xml:space="preserve">680 </w:t>
            </w:r>
          </w:p>
        </w:tc>
        <w:tc>
          <w:tcPr>
            <w:tcW w:w="77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leftChars="0"/>
              <w:jc w:val="center"/>
              <w:textAlignment w:val="bottom"/>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0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8</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电力电缆头</w:t>
            </w:r>
          </w:p>
        </w:tc>
        <w:tc>
          <w:tcPr>
            <w:tcW w:w="2481"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ascii="仿宋_GB2312" w:hAnsi="仿宋_GB2312" w:eastAsia="仿宋_GB2312" w:cs="Times New Roman"/>
                <w:kern w:val="2"/>
                <w:sz w:val="20"/>
                <w:szCs w:val="24"/>
              </w:rPr>
              <w:t>YJV-3*50+2*25</w:t>
            </w:r>
          </w:p>
        </w:tc>
        <w:tc>
          <w:tcPr>
            <w:tcW w:w="47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lang w:val="en-US" w:eastAsia="zh-CN"/>
              </w:rPr>
            </w:pPr>
            <w:r>
              <w:rPr>
                <w:rFonts w:hint="eastAsia" w:ascii="仿宋_GB2312" w:hAnsi="仿宋_GB2312" w:eastAsia="仿宋_GB2312" w:cs="Times New Roman"/>
                <w:kern w:val="2"/>
                <w:sz w:val="20"/>
                <w:szCs w:val="24"/>
              </w:rPr>
              <w:t xml:space="preserve"> 个</w:t>
            </w:r>
          </w:p>
        </w:tc>
        <w:tc>
          <w:tcPr>
            <w:tcW w:w="716" w:type="dxa"/>
            <w:tcBorders>
              <w:top w:val="nil"/>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000000"/>
                <w:kern w:val="0"/>
                <w:sz w:val="18"/>
                <w:szCs w:val="18"/>
              </w:rPr>
            </w:pPr>
            <w:r>
              <w:rPr>
                <w:rFonts w:hint="eastAsia" w:ascii="仿宋_GB2312" w:hAnsi="仿宋_GB2312" w:eastAsia="仿宋_GB2312" w:cs="Times New Roman"/>
                <w:kern w:val="2"/>
                <w:sz w:val="20"/>
                <w:szCs w:val="24"/>
              </w:rPr>
              <w:t xml:space="preserve"> 24</w:t>
            </w:r>
          </w:p>
        </w:tc>
        <w:tc>
          <w:tcPr>
            <w:tcW w:w="77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nil"/>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1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配线</w:t>
            </w:r>
          </w:p>
        </w:tc>
        <w:tc>
          <w:tcPr>
            <w:tcW w:w="2481"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ascii="仿宋_GB2312" w:hAnsi="仿宋_GB2312" w:eastAsia="仿宋_GB2312" w:cs="Times New Roman"/>
                <w:kern w:val="2"/>
                <w:sz w:val="20"/>
                <w:szCs w:val="24"/>
              </w:rPr>
              <w:t>ZR-BV-2.5</w:t>
            </w:r>
          </w:p>
        </w:tc>
        <w:tc>
          <w:tcPr>
            <w:tcW w:w="476"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lang w:val="en-US" w:eastAsia="zh-CN"/>
              </w:rPr>
            </w:pPr>
            <w:r>
              <w:rPr>
                <w:rFonts w:hint="eastAsia" w:ascii="仿宋_GB2312" w:hAnsi="仿宋_GB2312" w:eastAsia="仿宋_GB2312" w:cs="Times New Roman"/>
                <w:kern w:val="2"/>
                <w:sz w:val="20"/>
                <w:szCs w:val="24"/>
              </w:rPr>
              <w:t xml:space="preserve"> m</w:t>
            </w:r>
          </w:p>
        </w:tc>
        <w:tc>
          <w:tcPr>
            <w:tcW w:w="716"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000000"/>
                <w:kern w:val="0"/>
                <w:sz w:val="18"/>
                <w:szCs w:val="18"/>
              </w:rPr>
            </w:pPr>
            <w:r>
              <w:rPr>
                <w:rFonts w:hint="eastAsia" w:ascii="仿宋_GB2312" w:hAnsi="仿宋_GB2312" w:eastAsia="仿宋_GB2312" w:cs="Times New Roman"/>
                <w:kern w:val="2"/>
                <w:sz w:val="20"/>
                <w:szCs w:val="24"/>
              </w:rPr>
              <w:t xml:space="preserve">10900 </w:t>
            </w:r>
          </w:p>
        </w:tc>
        <w:tc>
          <w:tcPr>
            <w:tcW w:w="774"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402"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c>
          <w:tcPr>
            <w:tcW w:w="654" w:type="dxa"/>
            <w:gridSpan w:val="2"/>
            <w:tcBorders>
              <w:top w:val="single" w:color="auto" w:sz="4" w:space="0"/>
              <w:left w:val="nil"/>
              <w:bottom w:val="single" w:color="auto" w:sz="4" w:space="0"/>
              <w:right w:val="single" w:color="000000"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hint="eastAsia" w:ascii="仿宋_GB2312" w:hAnsi="仿宋_GB2312" w:eastAsia="仿宋_GB2312" w:cs="Times New Roman"/>
                <w:kern w:val="2"/>
                <w:sz w:val="20"/>
                <w:szCs w:val="24"/>
              </w:rPr>
              <w:t>配线</w:t>
            </w:r>
          </w:p>
        </w:tc>
        <w:tc>
          <w:tcPr>
            <w:tcW w:w="2481"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auto"/>
                <w:kern w:val="2"/>
                <w:sz w:val="18"/>
                <w:szCs w:val="18"/>
                <w:lang w:val="en-US" w:eastAsia="zh-CN"/>
              </w:rPr>
            </w:pPr>
            <w:r>
              <w:rPr>
                <w:rFonts w:ascii="仿宋_GB2312" w:hAnsi="仿宋_GB2312" w:eastAsia="仿宋_GB2312" w:cs="Times New Roman"/>
                <w:kern w:val="2"/>
                <w:sz w:val="20"/>
                <w:szCs w:val="24"/>
              </w:rPr>
              <w:t>ZR-BV-4</w:t>
            </w:r>
          </w:p>
        </w:tc>
        <w:tc>
          <w:tcPr>
            <w:tcW w:w="476"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both"/>
              <w:textAlignment w:val="bottom"/>
              <w:rPr>
                <w:rFonts w:hint="eastAsia" w:ascii="仿宋" w:hAnsi="仿宋" w:eastAsia="仿宋" w:cs="仿宋"/>
                <w:color w:val="000000"/>
                <w:kern w:val="2"/>
                <w:sz w:val="18"/>
                <w:szCs w:val="18"/>
              </w:rPr>
            </w:pPr>
            <w:r>
              <w:rPr>
                <w:rFonts w:hint="eastAsia" w:ascii="仿宋_GB2312" w:hAnsi="仿宋_GB2312" w:eastAsia="仿宋_GB2312" w:cs="Times New Roman"/>
                <w:kern w:val="2"/>
                <w:sz w:val="20"/>
                <w:szCs w:val="24"/>
              </w:rPr>
              <w:t xml:space="preserve"> m</w:t>
            </w:r>
          </w:p>
        </w:tc>
        <w:tc>
          <w:tcPr>
            <w:tcW w:w="716" w:type="dxa"/>
            <w:tcBorders>
              <w:top w:val="single" w:color="auto" w:sz="4" w:space="0"/>
              <w:left w:val="nil"/>
              <w:bottom w:val="single" w:color="auto" w:sz="4" w:space="0"/>
              <w:right w:val="single" w:color="auto" w:sz="4" w:space="0"/>
            </w:tcBorders>
            <w:noWrap w:val="0"/>
            <w:vAlign w:val="center"/>
          </w:tcPr>
          <w:p>
            <w:pPr>
              <w:widowControl w:val="0"/>
              <w:tabs>
                <w:tab w:val="left" w:pos="1200"/>
                <w:tab w:val="left" w:pos="3600"/>
                <w:tab w:val="left" w:pos="7800"/>
              </w:tabs>
              <w:autoSpaceDE w:val="0"/>
              <w:autoSpaceDN w:val="0"/>
              <w:spacing w:before="80" w:beforeLines="-2147483648" w:after="80" w:afterLines="-2147483648" w:line="240" w:lineRule="auto"/>
              <w:ind w:left="0"/>
              <w:jc w:val="center"/>
              <w:textAlignment w:val="bottom"/>
              <w:rPr>
                <w:rFonts w:hint="eastAsia" w:ascii="仿宋" w:hAnsi="仿宋" w:eastAsia="仿宋" w:cs="仿宋"/>
                <w:color w:val="000000"/>
                <w:kern w:val="0"/>
                <w:sz w:val="18"/>
                <w:szCs w:val="18"/>
              </w:rPr>
            </w:pPr>
            <w:r>
              <w:rPr>
                <w:rFonts w:hint="eastAsia" w:ascii="仿宋_GB2312" w:hAnsi="仿宋_GB2312" w:eastAsia="仿宋_GB2312" w:cs="Times New Roman"/>
                <w:kern w:val="2"/>
                <w:sz w:val="20"/>
                <w:szCs w:val="24"/>
              </w:rPr>
              <w:t xml:space="preserve">2800 </w:t>
            </w:r>
          </w:p>
        </w:tc>
        <w:tc>
          <w:tcPr>
            <w:tcW w:w="774"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55"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714"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833"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p>
        </w:tc>
        <w:tc>
          <w:tcPr>
            <w:tcW w:w="625" w:type="dxa"/>
            <w:tcBorders>
              <w:top w:val="single" w:color="auto" w:sz="4" w:space="0"/>
              <w:left w:val="nil"/>
              <w:bottom w:val="single" w:color="auto" w:sz="4" w:space="0"/>
              <w:right w:val="single" w:color="auto" w:sz="4" w:space="0"/>
            </w:tcBorders>
            <w:noWrap w:val="0"/>
            <w:vAlign w:val="center"/>
          </w:tcPr>
          <w:p>
            <w:pPr>
              <w:widowControl/>
              <w:spacing w:before="0" w:beforeLines="-2147483648" w:after="0" w:afterLines="-2147483648" w:line="240" w:lineRule="auto"/>
              <w:ind w:left="0" w:leftChars="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详见附件二</w:t>
            </w:r>
          </w:p>
        </w:tc>
      </w:tr>
      <w:tr>
        <w:tblPrEx>
          <w:tblLayout w:type="fixed"/>
          <w:tblCellMar>
            <w:top w:w="0" w:type="dxa"/>
            <w:left w:w="108" w:type="dxa"/>
            <w:bottom w:w="0" w:type="dxa"/>
            <w:right w:w="108" w:type="dxa"/>
          </w:tblCellMar>
        </w:tblPrEx>
        <w:trPr>
          <w:trHeight w:val="1057" w:hRule="atLeast"/>
          <w:jc w:val="center"/>
        </w:trPr>
        <w:tc>
          <w:tcPr>
            <w:tcW w:w="7897" w:type="dxa"/>
            <w:gridSpan w:val="10"/>
            <w:tcBorders>
              <w:top w:val="single" w:color="auto" w:sz="4" w:space="0"/>
              <w:left w:val="single" w:color="auto" w:sz="4" w:space="0"/>
              <w:bottom w:val="single" w:color="auto" w:sz="4" w:space="0"/>
              <w:right w:val="single" w:color="auto" w:sz="4" w:space="0"/>
            </w:tcBorders>
            <w:noWrap w:val="0"/>
            <w:vAlign w:val="top"/>
          </w:tcPr>
          <w:p>
            <w:pPr>
              <w:widowControl w:val="0"/>
              <w:spacing w:before="0" w:beforeLines="-2147483648" w:after="0" w:afterLines="-2147483648" w:line="240" w:lineRule="auto"/>
              <w:ind w:left="0" w:leftChars="0" w:firstLine="100" w:firstLineChars="5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说明：</w:t>
            </w:r>
          </w:p>
          <w:p>
            <w:pPr>
              <w:widowControl w:val="0"/>
              <w:numPr>
                <w:ilvl w:val="0"/>
                <w:numId w:val="3"/>
              </w:numPr>
              <w:spacing w:before="0" w:beforeLines="-2147483648" w:after="0" w:afterLines="-2147483648" w:line="240" w:lineRule="auto"/>
              <w:ind w:left="360" w:leftChars="0" w:hanging="360"/>
              <w:jc w:val="both"/>
              <w:rPr>
                <w:rFonts w:hint="eastAsia" w:ascii="宋体" w:hAnsi="宋体" w:eastAsia="宋体" w:cs="Times New Roman"/>
                <w:kern w:val="2"/>
                <w:sz w:val="20"/>
                <w:szCs w:val="20"/>
              </w:rPr>
            </w:pPr>
            <w:r>
              <w:rPr>
                <w:rFonts w:hint="eastAsia" w:ascii="宋体" w:hAnsi="宋体" w:eastAsia="宋体" w:cs="Times New Roman"/>
                <w:kern w:val="2"/>
                <w:sz w:val="20"/>
                <w:szCs w:val="20"/>
              </w:rPr>
              <w:t>此表数量为暂定，</w:t>
            </w:r>
            <w:r>
              <w:rPr>
                <w:rFonts w:hint="eastAsia" w:ascii="宋体" w:hAnsi="宋体" w:eastAsia="宋体" w:cs="Times New Roman"/>
                <w:kern w:val="2"/>
                <w:sz w:val="20"/>
                <w:szCs w:val="20"/>
                <w:lang w:val="en-US" w:eastAsia="zh-CN"/>
              </w:rPr>
              <w:t>以现场实际需用量为准</w:t>
            </w:r>
            <w:r>
              <w:rPr>
                <w:rFonts w:hint="eastAsia" w:ascii="宋体" w:hAnsi="宋体" w:eastAsia="宋体" w:cs="Times New Roman"/>
                <w:kern w:val="2"/>
                <w:sz w:val="20"/>
                <w:szCs w:val="20"/>
                <w:lang w:eastAsia="zh-CN"/>
              </w:rPr>
              <w:t>。</w:t>
            </w:r>
          </w:p>
          <w:p>
            <w:pPr>
              <w:widowControl/>
              <w:spacing w:before="0" w:beforeLines="-2147483648" w:after="0" w:afterLines="-2147483648" w:line="240" w:lineRule="auto"/>
              <w:ind w:left="0" w:leftChars="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2、以上所报单价为全费用综合</w:t>
            </w:r>
            <w:r>
              <w:rPr>
                <w:rFonts w:hint="eastAsia" w:ascii="宋体" w:hAnsi="宋体" w:eastAsia="宋体" w:cs="宋体"/>
                <w:color w:val="000000"/>
                <w:kern w:val="0"/>
                <w:sz w:val="20"/>
                <w:szCs w:val="20"/>
                <w:lang w:val="en-US" w:eastAsia="zh-CN"/>
              </w:rPr>
              <w:t>固定</w:t>
            </w:r>
            <w:r>
              <w:rPr>
                <w:rFonts w:hint="eastAsia" w:ascii="宋体" w:hAnsi="宋体" w:eastAsia="宋体" w:cs="宋体"/>
                <w:color w:val="000000"/>
                <w:kern w:val="0"/>
                <w:sz w:val="20"/>
                <w:szCs w:val="20"/>
              </w:rPr>
              <w:t>单价，含增值税税金（</w:t>
            </w:r>
            <w:r>
              <w:rPr>
                <w:rFonts w:hint="eastAsia" w:ascii="宋体" w:hAnsi="宋体" w:eastAsia="宋体" w:cs="宋体"/>
                <w:color w:val="000000"/>
                <w:kern w:val="0"/>
                <w:sz w:val="20"/>
                <w:szCs w:val="20"/>
                <w:highlight w:val="green"/>
              </w:rPr>
              <w:t>税率为</w:t>
            </w:r>
            <w:r>
              <w:rPr>
                <w:rFonts w:hint="eastAsia" w:ascii="宋体" w:hAnsi="宋体" w:eastAsia="宋体" w:cs="宋体"/>
                <w:color w:val="000000"/>
                <w:kern w:val="0"/>
                <w:sz w:val="20"/>
                <w:szCs w:val="20"/>
                <w:highlight w:val="green"/>
                <w:u w:val="single"/>
              </w:rPr>
              <w:t xml:space="preserve">   </w:t>
            </w:r>
            <w:r>
              <w:rPr>
                <w:rFonts w:hint="eastAsia" w:ascii="宋体" w:hAnsi="宋体" w:eastAsia="宋体" w:cs="宋体"/>
                <w:color w:val="000000"/>
                <w:kern w:val="0"/>
                <w:sz w:val="20"/>
                <w:szCs w:val="20"/>
                <w:highlight w:val="green"/>
              </w:rPr>
              <w:t>%</w:t>
            </w:r>
            <w:r>
              <w:rPr>
                <w:rFonts w:hint="eastAsia" w:ascii="宋体" w:hAnsi="宋体" w:eastAsia="宋体" w:cs="宋体"/>
                <w:color w:val="000000"/>
                <w:kern w:val="0"/>
                <w:sz w:val="20"/>
                <w:szCs w:val="20"/>
              </w:rPr>
              <w:t>）。</w:t>
            </w:r>
          </w:p>
        </w:tc>
        <w:tc>
          <w:tcPr>
            <w:tcW w:w="625" w:type="dxa"/>
            <w:tcBorders>
              <w:top w:val="single" w:color="auto" w:sz="4" w:space="0"/>
              <w:left w:val="single" w:color="auto" w:sz="4" w:space="0"/>
              <w:bottom w:val="single" w:color="auto" w:sz="4" w:space="0"/>
              <w:right w:val="single" w:color="auto" w:sz="4" w:space="0"/>
            </w:tcBorders>
            <w:noWrap w:val="0"/>
            <w:vAlign w:val="top"/>
          </w:tcPr>
          <w:p>
            <w:pPr>
              <w:widowControl/>
              <w:spacing w:before="0" w:beforeLines="-2147483648" w:after="0" w:afterLines="-2147483648" w:line="240" w:lineRule="auto"/>
              <w:ind w:left="0" w:leftChars="0"/>
              <w:jc w:val="both"/>
              <w:rPr>
                <w:rFonts w:hint="eastAsia" w:ascii="宋体" w:hAnsi="宋体" w:eastAsia="宋体" w:cs="宋体"/>
                <w:color w:val="000000"/>
                <w:kern w:val="0"/>
                <w:sz w:val="20"/>
                <w:szCs w:val="20"/>
              </w:rPr>
            </w:pPr>
          </w:p>
        </w:tc>
      </w:tr>
    </w:tbl>
    <w:p>
      <w:pPr>
        <w:widowControl/>
        <w:spacing w:before="0" w:beforeLines="-2147483648" w:after="0" w:afterLines="-2147483648" w:line="240" w:lineRule="auto"/>
        <w:ind w:left="0" w:left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投标单位（公章）：               授权委托人：                  年  月  日</w:t>
      </w:r>
    </w:p>
    <w:p>
      <w:pPr>
        <w:widowControl/>
        <w:spacing w:before="0" w:beforeLines="-2147483648" w:after="0" w:afterLines="-2147483648" w:line="240" w:lineRule="auto"/>
        <w:ind w:left="0" w:leftChars="0"/>
        <w:jc w:val="left"/>
        <w:rPr>
          <w:rFonts w:hint="eastAsia" w:ascii="宋体" w:hAnsi="宋体" w:eastAsia="宋体" w:cs="宋体"/>
          <w:color w:val="000000"/>
          <w:kern w:val="0"/>
          <w:sz w:val="24"/>
          <w:szCs w:val="24"/>
        </w:rPr>
      </w:pPr>
    </w:p>
    <w:p>
      <w:pPr>
        <w:widowControl/>
        <w:ind w:left="0" w:leftChars="0"/>
        <w:jc w:val="left"/>
        <w:rPr>
          <w:rFonts w:hint="eastAsia" w:ascii="宋体" w:hAnsi="宋体" w:cs="宋体"/>
          <w:color w:val="000000"/>
          <w:kern w:val="0"/>
          <w:sz w:val="24"/>
        </w:rPr>
        <w:sectPr>
          <w:pgSz w:w="11906" w:h="16838"/>
          <w:pgMar w:top="1440" w:right="1800" w:bottom="1440" w:left="1800" w:header="851" w:footer="992" w:gutter="0"/>
          <w:cols w:space="720" w:num="1"/>
          <w:docGrid w:type="lines" w:linePitch="312" w:charSpace="0"/>
        </w:sectPr>
      </w:pPr>
    </w:p>
    <w:p>
      <w:pPr>
        <w:keepNext w:val="0"/>
        <w:keepLines w:val="0"/>
        <w:pageBreakBefore/>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cs="宋体"/>
          <w:b/>
          <w:bCs/>
          <w:color w:val="000000"/>
          <w:kern w:val="0"/>
          <w:sz w:val="32"/>
          <w:szCs w:val="32"/>
        </w:rPr>
      </w:pPr>
    </w:p>
    <w:p>
      <w:pPr>
        <w:keepNext w:val="0"/>
        <w:keepLines w:val="0"/>
        <w:pageBreakBefore/>
        <w:widowControl w:val="0"/>
        <w:kinsoku/>
        <w:wordWrap/>
        <w:overflowPunct/>
        <w:topLinePunct w:val="0"/>
        <w:autoSpaceDE/>
        <w:autoSpaceDN/>
        <w:bidi w:val="0"/>
        <w:adjustRightInd/>
        <w:snapToGrid/>
        <w:spacing w:line="360" w:lineRule="auto"/>
        <w:jc w:val="left"/>
        <w:textAlignment w:val="auto"/>
        <w:rPr>
          <w:rFonts w:hint="eastAsia" w:ascii="宋体" w:hAnsi="宋体" w:cs="宋体"/>
          <w:b/>
          <w:bCs/>
          <w:color w:val="000000"/>
          <w:kern w:val="0"/>
          <w:sz w:val="32"/>
          <w:szCs w:val="32"/>
        </w:rPr>
      </w:pPr>
    </w:p>
    <w:p>
      <w:pPr>
        <w:keepNext w:val="0"/>
        <w:keepLines w:val="0"/>
        <w:pageBreakBefore/>
        <w:widowControl w:val="0"/>
        <w:kinsoku/>
        <w:wordWrap/>
        <w:overflowPunct/>
        <w:topLinePunct w:val="0"/>
        <w:autoSpaceDE/>
        <w:autoSpaceDN/>
        <w:bidi w:val="0"/>
        <w:adjustRightInd/>
        <w:snapToGrid/>
        <w:spacing w:line="360" w:lineRule="auto"/>
        <w:jc w:val="left"/>
        <w:textAlignment w:val="auto"/>
        <w:rPr>
          <w:rFonts w:hint="eastAsia" w:ascii="宋体" w:hAnsi="宋体" w:cs="宋体"/>
          <w:b/>
          <w:bCs/>
          <w:color w:val="000000"/>
          <w:kern w:val="0"/>
          <w:sz w:val="32"/>
          <w:szCs w:val="32"/>
        </w:rPr>
      </w:pPr>
    </w:p>
    <w:p>
      <w:pPr>
        <w:widowControl/>
        <w:ind w:left="0" w:leftChars="0" w:firstLine="720" w:firstLineChars="300"/>
        <w:jc w:val="left"/>
        <w:rPr>
          <w:rFonts w:hint="eastAsia" w:ascii="宋体" w:hAnsi="宋体" w:eastAsia="宋体" w:cs="Times New Roman"/>
          <w:bCs/>
          <w:color w:val="auto"/>
          <w:kern w:val="44"/>
          <w:szCs w:val="24"/>
          <w:lang w:eastAsia="zh-CN"/>
        </w:rPr>
      </w:pPr>
      <w:r>
        <w:rPr>
          <w:rFonts w:hint="eastAsia" w:ascii="宋体" w:hAnsi="宋体" w:cs="宋体"/>
          <w:color w:val="000000"/>
          <w:kern w:val="0"/>
          <w:sz w:val="24"/>
        </w:rPr>
        <w:t>投标单位（公章）：               授权委托人：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sans-serif">
    <w:altName w:val="微软雅黑"/>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92E"/>
    <w:multiLevelType w:val="multilevel"/>
    <w:tmpl w:val="09FE19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64403F"/>
    <w:multiLevelType w:val="multilevel"/>
    <w:tmpl w:val="5964403F"/>
    <w:lvl w:ilvl="0" w:tentative="0">
      <w:start w:val="1"/>
      <w:numFmt w:val="decimal"/>
      <w:pStyle w:val="2"/>
      <w:lvlText w:val="%1"/>
      <w:lvlJc w:val="left"/>
      <w:pPr>
        <w:tabs>
          <w:tab w:val="left" w:pos="992"/>
        </w:tabs>
        <w:ind w:left="992" w:hanging="992"/>
      </w:pPr>
      <w:rPr>
        <w:rFonts w:hint="default" w:eastAsia="黑体"/>
      </w:rPr>
    </w:lvl>
    <w:lvl w:ilvl="1" w:tentative="0">
      <w:start w:val="1"/>
      <w:numFmt w:val="decimal"/>
      <w:pStyle w:val="3"/>
      <w:lvlText w:val="%1.%2"/>
      <w:lvlJc w:val="left"/>
      <w:pPr>
        <w:tabs>
          <w:tab w:val="left" w:pos="992"/>
        </w:tabs>
        <w:ind w:left="992" w:hanging="992"/>
      </w:pPr>
      <w:rPr>
        <w:rFonts w:hint="eastAsia" w:ascii="Times New Roman" w:hAnsi="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4"/>
      <w:lvlText w:val="%1.%2.%3"/>
      <w:lvlJc w:val="left"/>
      <w:pPr>
        <w:tabs>
          <w:tab w:val="left" w:pos="992"/>
        </w:tabs>
        <w:ind w:left="992" w:hanging="992"/>
      </w:pPr>
      <w:rPr>
        <w:rFonts w:hint="default" w:eastAsia="仿宋_GB2312"/>
      </w:rPr>
    </w:lvl>
    <w:lvl w:ilvl="3" w:tentative="0">
      <w:start w:val="1"/>
      <w:numFmt w:val="decimal"/>
      <w:pStyle w:val="5"/>
      <w:lvlText w:val="%1.%2.%3.%4"/>
      <w:lvlJc w:val="left"/>
      <w:pPr>
        <w:tabs>
          <w:tab w:val="left" w:pos="992"/>
        </w:tabs>
        <w:ind w:left="992" w:hanging="992"/>
      </w:pPr>
      <w:rPr>
        <w:rFonts w:hint="eastAsia" w:ascii="Times New Roman" w:hAnsi="Times New Roman"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59B102C3"/>
    <w:multiLevelType w:val="singleLevel"/>
    <w:tmpl w:val="59B102C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77"/>
    <w:rsid w:val="00000295"/>
    <w:rsid w:val="000021DD"/>
    <w:rsid w:val="000047BB"/>
    <w:rsid w:val="000049DB"/>
    <w:rsid w:val="00007732"/>
    <w:rsid w:val="000104E4"/>
    <w:rsid w:val="00014D7D"/>
    <w:rsid w:val="00014DAB"/>
    <w:rsid w:val="000156F1"/>
    <w:rsid w:val="00021CFD"/>
    <w:rsid w:val="00023952"/>
    <w:rsid w:val="0002625F"/>
    <w:rsid w:val="00027803"/>
    <w:rsid w:val="00036A2E"/>
    <w:rsid w:val="00036B24"/>
    <w:rsid w:val="00037666"/>
    <w:rsid w:val="00042B76"/>
    <w:rsid w:val="00042BEA"/>
    <w:rsid w:val="0005070C"/>
    <w:rsid w:val="00050B88"/>
    <w:rsid w:val="00051525"/>
    <w:rsid w:val="00051A35"/>
    <w:rsid w:val="00063358"/>
    <w:rsid w:val="00065457"/>
    <w:rsid w:val="00065CF3"/>
    <w:rsid w:val="00066446"/>
    <w:rsid w:val="00077C61"/>
    <w:rsid w:val="00083220"/>
    <w:rsid w:val="000832D7"/>
    <w:rsid w:val="00083B01"/>
    <w:rsid w:val="000862E4"/>
    <w:rsid w:val="00090A65"/>
    <w:rsid w:val="0009288D"/>
    <w:rsid w:val="00095B5E"/>
    <w:rsid w:val="00097FC4"/>
    <w:rsid w:val="000A3093"/>
    <w:rsid w:val="000A494E"/>
    <w:rsid w:val="000A5756"/>
    <w:rsid w:val="000B0A26"/>
    <w:rsid w:val="000B16BE"/>
    <w:rsid w:val="000B4D4A"/>
    <w:rsid w:val="000C4119"/>
    <w:rsid w:val="000C41A3"/>
    <w:rsid w:val="000C477A"/>
    <w:rsid w:val="000C57C1"/>
    <w:rsid w:val="000D0DC9"/>
    <w:rsid w:val="000D1D60"/>
    <w:rsid w:val="000D34E4"/>
    <w:rsid w:val="000D36CC"/>
    <w:rsid w:val="000D3DE7"/>
    <w:rsid w:val="000D5B80"/>
    <w:rsid w:val="000E0336"/>
    <w:rsid w:val="000E2066"/>
    <w:rsid w:val="000E336D"/>
    <w:rsid w:val="000E45DC"/>
    <w:rsid w:val="000E45F8"/>
    <w:rsid w:val="000F21D8"/>
    <w:rsid w:val="000F295E"/>
    <w:rsid w:val="000F6A8A"/>
    <w:rsid w:val="000F732D"/>
    <w:rsid w:val="0011327B"/>
    <w:rsid w:val="001150D6"/>
    <w:rsid w:val="00117CFF"/>
    <w:rsid w:val="00120E08"/>
    <w:rsid w:val="00123E4E"/>
    <w:rsid w:val="00125975"/>
    <w:rsid w:val="001259D5"/>
    <w:rsid w:val="00126DD9"/>
    <w:rsid w:val="00132BF3"/>
    <w:rsid w:val="00143F43"/>
    <w:rsid w:val="00144C77"/>
    <w:rsid w:val="0015004F"/>
    <w:rsid w:val="00163ABE"/>
    <w:rsid w:val="00163BEE"/>
    <w:rsid w:val="0016404B"/>
    <w:rsid w:val="001641AC"/>
    <w:rsid w:val="0016608C"/>
    <w:rsid w:val="0016608F"/>
    <w:rsid w:val="00171271"/>
    <w:rsid w:val="00173C89"/>
    <w:rsid w:val="00175694"/>
    <w:rsid w:val="00177490"/>
    <w:rsid w:val="00181534"/>
    <w:rsid w:val="00181571"/>
    <w:rsid w:val="00185181"/>
    <w:rsid w:val="00185DD6"/>
    <w:rsid w:val="00192CF4"/>
    <w:rsid w:val="00194400"/>
    <w:rsid w:val="00195D12"/>
    <w:rsid w:val="001A2032"/>
    <w:rsid w:val="001A6A16"/>
    <w:rsid w:val="001A772B"/>
    <w:rsid w:val="001B3954"/>
    <w:rsid w:val="001C0DAD"/>
    <w:rsid w:val="001C28B6"/>
    <w:rsid w:val="001C352C"/>
    <w:rsid w:val="001C388F"/>
    <w:rsid w:val="001C5D58"/>
    <w:rsid w:val="001D2DC0"/>
    <w:rsid w:val="001D5744"/>
    <w:rsid w:val="001D5B26"/>
    <w:rsid w:val="001D760E"/>
    <w:rsid w:val="001D79F7"/>
    <w:rsid w:val="001E13F5"/>
    <w:rsid w:val="001E41B7"/>
    <w:rsid w:val="001E6D70"/>
    <w:rsid w:val="001E7D84"/>
    <w:rsid w:val="001F4C38"/>
    <w:rsid w:val="00204234"/>
    <w:rsid w:val="00204800"/>
    <w:rsid w:val="00206BD8"/>
    <w:rsid w:val="0021220E"/>
    <w:rsid w:val="00223F34"/>
    <w:rsid w:val="002253A6"/>
    <w:rsid w:val="00230F35"/>
    <w:rsid w:val="0023388A"/>
    <w:rsid w:val="00234A86"/>
    <w:rsid w:val="002353A6"/>
    <w:rsid w:val="00236BF4"/>
    <w:rsid w:val="00251893"/>
    <w:rsid w:val="00254363"/>
    <w:rsid w:val="0026267B"/>
    <w:rsid w:val="00264955"/>
    <w:rsid w:val="002741B0"/>
    <w:rsid w:val="00275BCC"/>
    <w:rsid w:val="00275F11"/>
    <w:rsid w:val="00277183"/>
    <w:rsid w:val="00277DF7"/>
    <w:rsid w:val="00281BAD"/>
    <w:rsid w:val="0028297D"/>
    <w:rsid w:val="00283804"/>
    <w:rsid w:val="00286216"/>
    <w:rsid w:val="00287084"/>
    <w:rsid w:val="002905C5"/>
    <w:rsid w:val="00290938"/>
    <w:rsid w:val="00292E32"/>
    <w:rsid w:val="002950F2"/>
    <w:rsid w:val="00295136"/>
    <w:rsid w:val="002A2C90"/>
    <w:rsid w:val="002A5628"/>
    <w:rsid w:val="002A69DB"/>
    <w:rsid w:val="002B315A"/>
    <w:rsid w:val="002C3BED"/>
    <w:rsid w:val="002D0C74"/>
    <w:rsid w:val="002D33E4"/>
    <w:rsid w:val="002D57D2"/>
    <w:rsid w:val="002E2DD7"/>
    <w:rsid w:val="002E4015"/>
    <w:rsid w:val="002F2759"/>
    <w:rsid w:val="00302C96"/>
    <w:rsid w:val="00305279"/>
    <w:rsid w:val="003057C0"/>
    <w:rsid w:val="003058DB"/>
    <w:rsid w:val="003068F0"/>
    <w:rsid w:val="003100D6"/>
    <w:rsid w:val="003103B6"/>
    <w:rsid w:val="00310B1C"/>
    <w:rsid w:val="00310F76"/>
    <w:rsid w:val="003143B3"/>
    <w:rsid w:val="00316220"/>
    <w:rsid w:val="00321FA5"/>
    <w:rsid w:val="00330DC0"/>
    <w:rsid w:val="00331B25"/>
    <w:rsid w:val="00333652"/>
    <w:rsid w:val="00340FDD"/>
    <w:rsid w:val="00342FDF"/>
    <w:rsid w:val="00346279"/>
    <w:rsid w:val="003503D2"/>
    <w:rsid w:val="00357825"/>
    <w:rsid w:val="00361D11"/>
    <w:rsid w:val="003629A5"/>
    <w:rsid w:val="00363980"/>
    <w:rsid w:val="00366C3B"/>
    <w:rsid w:val="00374E24"/>
    <w:rsid w:val="00386D5B"/>
    <w:rsid w:val="00387C4F"/>
    <w:rsid w:val="00392DA0"/>
    <w:rsid w:val="003A35E4"/>
    <w:rsid w:val="003A4B55"/>
    <w:rsid w:val="003B02E6"/>
    <w:rsid w:val="003B4F3E"/>
    <w:rsid w:val="003B512F"/>
    <w:rsid w:val="003B5DEB"/>
    <w:rsid w:val="003C2103"/>
    <w:rsid w:val="003C407E"/>
    <w:rsid w:val="003C4224"/>
    <w:rsid w:val="003C642B"/>
    <w:rsid w:val="003D0D9E"/>
    <w:rsid w:val="003D1FAE"/>
    <w:rsid w:val="003D22A3"/>
    <w:rsid w:val="003D4795"/>
    <w:rsid w:val="003D4D36"/>
    <w:rsid w:val="003D65B4"/>
    <w:rsid w:val="003D6E0B"/>
    <w:rsid w:val="003E0798"/>
    <w:rsid w:val="003E1BCC"/>
    <w:rsid w:val="003E22B7"/>
    <w:rsid w:val="003E31C2"/>
    <w:rsid w:val="003E6EBC"/>
    <w:rsid w:val="003F18EF"/>
    <w:rsid w:val="003F5640"/>
    <w:rsid w:val="003F6A3D"/>
    <w:rsid w:val="00400EB0"/>
    <w:rsid w:val="004013DF"/>
    <w:rsid w:val="00402054"/>
    <w:rsid w:val="004048A8"/>
    <w:rsid w:val="00407599"/>
    <w:rsid w:val="00415D0F"/>
    <w:rsid w:val="00416992"/>
    <w:rsid w:val="0041715B"/>
    <w:rsid w:val="00417FAE"/>
    <w:rsid w:val="004242DC"/>
    <w:rsid w:val="0043451B"/>
    <w:rsid w:val="00434AAE"/>
    <w:rsid w:val="004353F4"/>
    <w:rsid w:val="00437259"/>
    <w:rsid w:val="00437610"/>
    <w:rsid w:val="00441569"/>
    <w:rsid w:val="0044365F"/>
    <w:rsid w:val="00444777"/>
    <w:rsid w:val="004470F7"/>
    <w:rsid w:val="00447E5C"/>
    <w:rsid w:val="00454ECB"/>
    <w:rsid w:val="0045609D"/>
    <w:rsid w:val="00457C2A"/>
    <w:rsid w:val="00471305"/>
    <w:rsid w:val="00473337"/>
    <w:rsid w:val="0047687D"/>
    <w:rsid w:val="0047718A"/>
    <w:rsid w:val="004835F4"/>
    <w:rsid w:val="004947F1"/>
    <w:rsid w:val="0049712C"/>
    <w:rsid w:val="004B52E9"/>
    <w:rsid w:val="004C0C71"/>
    <w:rsid w:val="004C1016"/>
    <w:rsid w:val="004C114B"/>
    <w:rsid w:val="004C2FC5"/>
    <w:rsid w:val="004C4173"/>
    <w:rsid w:val="004C4915"/>
    <w:rsid w:val="004C49C7"/>
    <w:rsid w:val="004C4D04"/>
    <w:rsid w:val="004C5AD2"/>
    <w:rsid w:val="004C7EC7"/>
    <w:rsid w:val="004E540D"/>
    <w:rsid w:val="004E5FDE"/>
    <w:rsid w:val="004F24CE"/>
    <w:rsid w:val="004F55FD"/>
    <w:rsid w:val="00501D18"/>
    <w:rsid w:val="00507404"/>
    <w:rsid w:val="00511A03"/>
    <w:rsid w:val="0051299D"/>
    <w:rsid w:val="00513536"/>
    <w:rsid w:val="0051561E"/>
    <w:rsid w:val="0051656F"/>
    <w:rsid w:val="0051747C"/>
    <w:rsid w:val="0052056A"/>
    <w:rsid w:val="00526520"/>
    <w:rsid w:val="00530673"/>
    <w:rsid w:val="0054329E"/>
    <w:rsid w:val="00547E5B"/>
    <w:rsid w:val="00550782"/>
    <w:rsid w:val="00551F03"/>
    <w:rsid w:val="00564CA4"/>
    <w:rsid w:val="00565E56"/>
    <w:rsid w:val="005779F5"/>
    <w:rsid w:val="00585D46"/>
    <w:rsid w:val="00586257"/>
    <w:rsid w:val="00587C90"/>
    <w:rsid w:val="005967D8"/>
    <w:rsid w:val="0059710A"/>
    <w:rsid w:val="005A25AA"/>
    <w:rsid w:val="005A4D8E"/>
    <w:rsid w:val="005A4E50"/>
    <w:rsid w:val="005A6640"/>
    <w:rsid w:val="005B113E"/>
    <w:rsid w:val="005B36EC"/>
    <w:rsid w:val="005B54BE"/>
    <w:rsid w:val="005B6DBE"/>
    <w:rsid w:val="005C05A5"/>
    <w:rsid w:val="005C1749"/>
    <w:rsid w:val="005D0544"/>
    <w:rsid w:val="005D06CB"/>
    <w:rsid w:val="005D2FA5"/>
    <w:rsid w:val="005D359F"/>
    <w:rsid w:val="005D3EC2"/>
    <w:rsid w:val="005D4634"/>
    <w:rsid w:val="005D4AA4"/>
    <w:rsid w:val="005D59B3"/>
    <w:rsid w:val="005D60E2"/>
    <w:rsid w:val="005E0A11"/>
    <w:rsid w:val="005E1628"/>
    <w:rsid w:val="005E216F"/>
    <w:rsid w:val="005E32FD"/>
    <w:rsid w:val="005E43B2"/>
    <w:rsid w:val="005E7BAE"/>
    <w:rsid w:val="005F02BD"/>
    <w:rsid w:val="005F1E9D"/>
    <w:rsid w:val="005F355D"/>
    <w:rsid w:val="006015EF"/>
    <w:rsid w:val="00606CDF"/>
    <w:rsid w:val="00606F5C"/>
    <w:rsid w:val="006108F6"/>
    <w:rsid w:val="00610B96"/>
    <w:rsid w:val="00614586"/>
    <w:rsid w:val="0061733D"/>
    <w:rsid w:val="00617383"/>
    <w:rsid w:val="00642B2F"/>
    <w:rsid w:val="00643CB9"/>
    <w:rsid w:val="00644615"/>
    <w:rsid w:val="006549F5"/>
    <w:rsid w:val="0065756C"/>
    <w:rsid w:val="006622C6"/>
    <w:rsid w:val="00662AEE"/>
    <w:rsid w:val="00662F89"/>
    <w:rsid w:val="00663B16"/>
    <w:rsid w:val="00665552"/>
    <w:rsid w:val="00673234"/>
    <w:rsid w:val="00673BA4"/>
    <w:rsid w:val="00675FAA"/>
    <w:rsid w:val="006778CB"/>
    <w:rsid w:val="00680936"/>
    <w:rsid w:val="00680E96"/>
    <w:rsid w:val="00681464"/>
    <w:rsid w:val="0068173B"/>
    <w:rsid w:val="00682143"/>
    <w:rsid w:val="0068322F"/>
    <w:rsid w:val="00684384"/>
    <w:rsid w:val="00685D81"/>
    <w:rsid w:val="00691134"/>
    <w:rsid w:val="00693955"/>
    <w:rsid w:val="00697E41"/>
    <w:rsid w:val="006A1A01"/>
    <w:rsid w:val="006A2CFD"/>
    <w:rsid w:val="006A3A1B"/>
    <w:rsid w:val="006A42DA"/>
    <w:rsid w:val="006B2815"/>
    <w:rsid w:val="006B2CE3"/>
    <w:rsid w:val="006B3017"/>
    <w:rsid w:val="006B3518"/>
    <w:rsid w:val="006C4FEB"/>
    <w:rsid w:val="006D656B"/>
    <w:rsid w:val="006D7F7E"/>
    <w:rsid w:val="006E01C5"/>
    <w:rsid w:val="006E05C1"/>
    <w:rsid w:val="006E2D38"/>
    <w:rsid w:val="006E596D"/>
    <w:rsid w:val="006E6CE8"/>
    <w:rsid w:val="006F06B5"/>
    <w:rsid w:val="006F1E75"/>
    <w:rsid w:val="006F3E66"/>
    <w:rsid w:val="00701DE6"/>
    <w:rsid w:val="00702269"/>
    <w:rsid w:val="00704EBE"/>
    <w:rsid w:val="00706739"/>
    <w:rsid w:val="00707D87"/>
    <w:rsid w:val="00710FD0"/>
    <w:rsid w:val="007113C6"/>
    <w:rsid w:val="00727360"/>
    <w:rsid w:val="00730A07"/>
    <w:rsid w:val="00736FBB"/>
    <w:rsid w:val="007403C3"/>
    <w:rsid w:val="007412CC"/>
    <w:rsid w:val="0074400B"/>
    <w:rsid w:val="00744D57"/>
    <w:rsid w:val="007473E3"/>
    <w:rsid w:val="00751D73"/>
    <w:rsid w:val="00753D29"/>
    <w:rsid w:val="0076583A"/>
    <w:rsid w:val="00765E5F"/>
    <w:rsid w:val="00771F7B"/>
    <w:rsid w:val="0077409E"/>
    <w:rsid w:val="00774300"/>
    <w:rsid w:val="00777ED5"/>
    <w:rsid w:val="0078048F"/>
    <w:rsid w:val="00786943"/>
    <w:rsid w:val="007910DD"/>
    <w:rsid w:val="00792F30"/>
    <w:rsid w:val="00796EDF"/>
    <w:rsid w:val="007A4F82"/>
    <w:rsid w:val="007A541E"/>
    <w:rsid w:val="007B03DE"/>
    <w:rsid w:val="007B0986"/>
    <w:rsid w:val="007B4206"/>
    <w:rsid w:val="007B4850"/>
    <w:rsid w:val="007B54FC"/>
    <w:rsid w:val="007B66B2"/>
    <w:rsid w:val="007C0ACA"/>
    <w:rsid w:val="007C2C94"/>
    <w:rsid w:val="007C43D7"/>
    <w:rsid w:val="007C7FC6"/>
    <w:rsid w:val="007D39DF"/>
    <w:rsid w:val="007D3B3B"/>
    <w:rsid w:val="007E07BB"/>
    <w:rsid w:val="007E0E3D"/>
    <w:rsid w:val="007E4F52"/>
    <w:rsid w:val="007E5CAC"/>
    <w:rsid w:val="007E73D3"/>
    <w:rsid w:val="007F139F"/>
    <w:rsid w:val="007F240D"/>
    <w:rsid w:val="007F2A0C"/>
    <w:rsid w:val="007F5AB3"/>
    <w:rsid w:val="007F5BF4"/>
    <w:rsid w:val="007F644A"/>
    <w:rsid w:val="0080444C"/>
    <w:rsid w:val="00814BC0"/>
    <w:rsid w:val="008160A1"/>
    <w:rsid w:val="00817AB3"/>
    <w:rsid w:val="00821E13"/>
    <w:rsid w:val="00822C7B"/>
    <w:rsid w:val="00823A47"/>
    <w:rsid w:val="008254AA"/>
    <w:rsid w:val="0082598A"/>
    <w:rsid w:val="0083170A"/>
    <w:rsid w:val="00832BA6"/>
    <w:rsid w:val="00833AD4"/>
    <w:rsid w:val="008356E7"/>
    <w:rsid w:val="008359D7"/>
    <w:rsid w:val="0083631D"/>
    <w:rsid w:val="0084553F"/>
    <w:rsid w:val="00846747"/>
    <w:rsid w:val="00846D63"/>
    <w:rsid w:val="00851452"/>
    <w:rsid w:val="00851B33"/>
    <w:rsid w:val="00856B93"/>
    <w:rsid w:val="00863FE2"/>
    <w:rsid w:val="0086580E"/>
    <w:rsid w:val="00867083"/>
    <w:rsid w:val="00870529"/>
    <w:rsid w:val="0087105B"/>
    <w:rsid w:val="008758FB"/>
    <w:rsid w:val="00886A1A"/>
    <w:rsid w:val="00887B28"/>
    <w:rsid w:val="00892D96"/>
    <w:rsid w:val="00897FCA"/>
    <w:rsid w:val="008A0E6B"/>
    <w:rsid w:val="008A400D"/>
    <w:rsid w:val="008A5A3E"/>
    <w:rsid w:val="008B2380"/>
    <w:rsid w:val="008B5937"/>
    <w:rsid w:val="008B5B7B"/>
    <w:rsid w:val="008C46AF"/>
    <w:rsid w:val="008C628A"/>
    <w:rsid w:val="008C64BC"/>
    <w:rsid w:val="008D0A48"/>
    <w:rsid w:val="008D0CB0"/>
    <w:rsid w:val="008D7622"/>
    <w:rsid w:val="008E1B80"/>
    <w:rsid w:val="008E263D"/>
    <w:rsid w:val="008E5450"/>
    <w:rsid w:val="008E57CB"/>
    <w:rsid w:val="008E6486"/>
    <w:rsid w:val="008F0592"/>
    <w:rsid w:val="008F5D83"/>
    <w:rsid w:val="00904C01"/>
    <w:rsid w:val="0091176D"/>
    <w:rsid w:val="00912542"/>
    <w:rsid w:val="0091758B"/>
    <w:rsid w:val="00917D31"/>
    <w:rsid w:val="0092179E"/>
    <w:rsid w:val="00927BE6"/>
    <w:rsid w:val="0093292D"/>
    <w:rsid w:val="00932E45"/>
    <w:rsid w:val="00933C0E"/>
    <w:rsid w:val="00940B6B"/>
    <w:rsid w:val="009432D6"/>
    <w:rsid w:val="00943BA5"/>
    <w:rsid w:val="009539D6"/>
    <w:rsid w:val="00960449"/>
    <w:rsid w:val="009651A7"/>
    <w:rsid w:val="00965DDA"/>
    <w:rsid w:val="009676E1"/>
    <w:rsid w:val="00982607"/>
    <w:rsid w:val="009846B4"/>
    <w:rsid w:val="009936AF"/>
    <w:rsid w:val="009A08E9"/>
    <w:rsid w:val="009A45E2"/>
    <w:rsid w:val="009A580C"/>
    <w:rsid w:val="009B53C6"/>
    <w:rsid w:val="009C1E86"/>
    <w:rsid w:val="009C297A"/>
    <w:rsid w:val="009C335B"/>
    <w:rsid w:val="009C62A1"/>
    <w:rsid w:val="009D27C6"/>
    <w:rsid w:val="009D2D5E"/>
    <w:rsid w:val="009D6116"/>
    <w:rsid w:val="009E0702"/>
    <w:rsid w:val="009E45A3"/>
    <w:rsid w:val="009E4D8B"/>
    <w:rsid w:val="009E6703"/>
    <w:rsid w:val="009F191B"/>
    <w:rsid w:val="00A01957"/>
    <w:rsid w:val="00A0634D"/>
    <w:rsid w:val="00A07883"/>
    <w:rsid w:val="00A078E1"/>
    <w:rsid w:val="00A3047C"/>
    <w:rsid w:val="00A347AE"/>
    <w:rsid w:val="00A353AB"/>
    <w:rsid w:val="00A4094B"/>
    <w:rsid w:val="00A4328E"/>
    <w:rsid w:val="00A460D4"/>
    <w:rsid w:val="00A55AB9"/>
    <w:rsid w:val="00A65B1C"/>
    <w:rsid w:val="00A719E8"/>
    <w:rsid w:val="00A77DAF"/>
    <w:rsid w:val="00A804D1"/>
    <w:rsid w:val="00A82EBA"/>
    <w:rsid w:val="00A863CE"/>
    <w:rsid w:val="00A96E57"/>
    <w:rsid w:val="00AA119B"/>
    <w:rsid w:val="00AA1461"/>
    <w:rsid w:val="00AA5859"/>
    <w:rsid w:val="00AA5F20"/>
    <w:rsid w:val="00AA6431"/>
    <w:rsid w:val="00AB0A48"/>
    <w:rsid w:val="00AB2057"/>
    <w:rsid w:val="00AC295B"/>
    <w:rsid w:val="00AC5D6D"/>
    <w:rsid w:val="00AD188E"/>
    <w:rsid w:val="00AD54E7"/>
    <w:rsid w:val="00AD79BD"/>
    <w:rsid w:val="00AE0E7C"/>
    <w:rsid w:val="00AE3198"/>
    <w:rsid w:val="00AE3BA1"/>
    <w:rsid w:val="00AE7844"/>
    <w:rsid w:val="00AF3415"/>
    <w:rsid w:val="00B0282E"/>
    <w:rsid w:val="00B0553B"/>
    <w:rsid w:val="00B13907"/>
    <w:rsid w:val="00B16954"/>
    <w:rsid w:val="00B1780B"/>
    <w:rsid w:val="00B22590"/>
    <w:rsid w:val="00B232AF"/>
    <w:rsid w:val="00B27CF9"/>
    <w:rsid w:val="00B32A24"/>
    <w:rsid w:val="00B32A2A"/>
    <w:rsid w:val="00B36C4E"/>
    <w:rsid w:val="00B377A3"/>
    <w:rsid w:val="00B450C7"/>
    <w:rsid w:val="00B45CB9"/>
    <w:rsid w:val="00B51380"/>
    <w:rsid w:val="00B62B28"/>
    <w:rsid w:val="00B64906"/>
    <w:rsid w:val="00B6524B"/>
    <w:rsid w:val="00B7044F"/>
    <w:rsid w:val="00B72BAC"/>
    <w:rsid w:val="00B74399"/>
    <w:rsid w:val="00B7725C"/>
    <w:rsid w:val="00B81EA8"/>
    <w:rsid w:val="00B84D1A"/>
    <w:rsid w:val="00B862CB"/>
    <w:rsid w:val="00B86D41"/>
    <w:rsid w:val="00B87B43"/>
    <w:rsid w:val="00B94235"/>
    <w:rsid w:val="00B94BAB"/>
    <w:rsid w:val="00B9719F"/>
    <w:rsid w:val="00BA2A46"/>
    <w:rsid w:val="00BA4C3A"/>
    <w:rsid w:val="00BA620A"/>
    <w:rsid w:val="00BA62B5"/>
    <w:rsid w:val="00BA717A"/>
    <w:rsid w:val="00BB6205"/>
    <w:rsid w:val="00BB632B"/>
    <w:rsid w:val="00BC207C"/>
    <w:rsid w:val="00BD1D90"/>
    <w:rsid w:val="00BD3224"/>
    <w:rsid w:val="00BD368C"/>
    <w:rsid w:val="00BD69C4"/>
    <w:rsid w:val="00BE13C0"/>
    <w:rsid w:val="00BF2A6B"/>
    <w:rsid w:val="00BF4E61"/>
    <w:rsid w:val="00BF54E9"/>
    <w:rsid w:val="00BF5DF8"/>
    <w:rsid w:val="00C03B48"/>
    <w:rsid w:val="00C04BED"/>
    <w:rsid w:val="00C0793C"/>
    <w:rsid w:val="00C07AFE"/>
    <w:rsid w:val="00C1013F"/>
    <w:rsid w:val="00C10A5F"/>
    <w:rsid w:val="00C11DE0"/>
    <w:rsid w:val="00C21317"/>
    <w:rsid w:val="00C25564"/>
    <w:rsid w:val="00C26398"/>
    <w:rsid w:val="00C3150C"/>
    <w:rsid w:val="00C35332"/>
    <w:rsid w:val="00C44151"/>
    <w:rsid w:val="00C448E8"/>
    <w:rsid w:val="00C50512"/>
    <w:rsid w:val="00C54DD3"/>
    <w:rsid w:val="00C55ACE"/>
    <w:rsid w:val="00C64B8E"/>
    <w:rsid w:val="00C64DFA"/>
    <w:rsid w:val="00C658E3"/>
    <w:rsid w:val="00C7430C"/>
    <w:rsid w:val="00C76011"/>
    <w:rsid w:val="00C7694F"/>
    <w:rsid w:val="00C84F0E"/>
    <w:rsid w:val="00C933DF"/>
    <w:rsid w:val="00C9522F"/>
    <w:rsid w:val="00C95338"/>
    <w:rsid w:val="00CA0FA6"/>
    <w:rsid w:val="00CA35F4"/>
    <w:rsid w:val="00CA5334"/>
    <w:rsid w:val="00CB2D07"/>
    <w:rsid w:val="00CC178E"/>
    <w:rsid w:val="00CC247E"/>
    <w:rsid w:val="00CC35B8"/>
    <w:rsid w:val="00CC3837"/>
    <w:rsid w:val="00CC3BC7"/>
    <w:rsid w:val="00CC4933"/>
    <w:rsid w:val="00CC4D44"/>
    <w:rsid w:val="00CC6869"/>
    <w:rsid w:val="00CC6E61"/>
    <w:rsid w:val="00CE6B20"/>
    <w:rsid w:val="00CF0EB4"/>
    <w:rsid w:val="00CF1E30"/>
    <w:rsid w:val="00CF3B84"/>
    <w:rsid w:val="00D00B5F"/>
    <w:rsid w:val="00D036F0"/>
    <w:rsid w:val="00D0600F"/>
    <w:rsid w:val="00D10C96"/>
    <w:rsid w:val="00D15356"/>
    <w:rsid w:val="00D15E2A"/>
    <w:rsid w:val="00D20D09"/>
    <w:rsid w:val="00D215C5"/>
    <w:rsid w:val="00D3005E"/>
    <w:rsid w:val="00D33DE0"/>
    <w:rsid w:val="00D430FF"/>
    <w:rsid w:val="00D43C15"/>
    <w:rsid w:val="00D63BE4"/>
    <w:rsid w:val="00D66688"/>
    <w:rsid w:val="00D7276A"/>
    <w:rsid w:val="00D736A1"/>
    <w:rsid w:val="00D74E30"/>
    <w:rsid w:val="00D75E67"/>
    <w:rsid w:val="00D776E4"/>
    <w:rsid w:val="00D857BB"/>
    <w:rsid w:val="00D9190A"/>
    <w:rsid w:val="00DA5750"/>
    <w:rsid w:val="00DA60A5"/>
    <w:rsid w:val="00DA680C"/>
    <w:rsid w:val="00DA7427"/>
    <w:rsid w:val="00DB0808"/>
    <w:rsid w:val="00DB0B7E"/>
    <w:rsid w:val="00DB208B"/>
    <w:rsid w:val="00DC02B4"/>
    <w:rsid w:val="00DC1AB0"/>
    <w:rsid w:val="00DC35E2"/>
    <w:rsid w:val="00DC52CC"/>
    <w:rsid w:val="00DC6739"/>
    <w:rsid w:val="00DC7330"/>
    <w:rsid w:val="00DD1545"/>
    <w:rsid w:val="00DD1C40"/>
    <w:rsid w:val="00DD51E6"/>
    <w:rsid w:val="00DF23E9"/>
    <w:rsid w:val="00DF37BF"/>
    <w:rsid w:val="00DF7676"/>
    <w:rsid w:val="00E00200"/>
    <w:rsid w:val="00E00C92"/>
    <w:rsid w:val="00E01595"/>
    <w:rsid w:val="00E06A20"/>
    <w:rsid w:val="00E07037"/>
    <w:rsid w:val="00E13655"/>
    <w:rsid w:val="00E14D8E"/>
    <w:rsid w:val="00E14E0B"/>
    <w:rsid w:val="00E162F9"/>
    <w:rsid w:val="00E21BBD"/>
    <w:rsid w:val="00E25950"/>
    <w:rsid w:val="00E26C6F"/>
    <w:rsid w:val="00E312D2"/>
    <w:rsid w:val="00E34AD0"/>
    <w:rsid w:val="00E35E54"/>
    <w:rsid w:val="00E426A7"/>
    <w:rsid w:val="00E442CB"/>
    <w:rsid w:val="00E4503C"/>
    <w:rsid w:val="00E4542E"/>
    <w:rsid w:val="00E45F13"/>
    <w:rsid w:val="00E46C87"/>
    <w:rsid w:val="00E516CA"/>
    <w:rsid w:val="00E61944"/>
    <w:rsid w:val="00E63ABB"/>
    <w:rsid w:val="00E63B02"/>
    <w:rsid w:val="00E662B8"/>
    <w:rsid w:val="00E66DF2"/>
    <w:rsid w:val="00E66EC4"/>
    <w:rsid w:val="00E670A0"/>
    <w:rsid w:val="00E67E31"/>
    <w:rsid w:val="00E7232E"/>
    <w:rsid w:val="00E72859"/>
    <w:rsid w:val="00E7408B"/>
    <w:rsid w:val="00E87941"/>
    <w:rsid w:val="00E91101"/>
    <w:rsid w:val="00E9111C"/>
    <w:rsid w:val="00E91C79"/>
    <w:rsid w:val="00E96505"/>
    <w:rsid w:val="00EC1A96"/>
    <w:rsid w:val="00EC7122"/>
    <w:rsid w:val="00EC7D9A"/>
    <w:rsid w:val="00ED3CB7"/>
    <w:rsid w:val="00ED6D0B"/>
    <w:rsid w:val="00ED7A77"/>
    <w:rsid w:val="00EE2374"/>
    <w:rsid w:val="00EE2B06"/>
    <w:rsid w:val="00EE384A"/>
    <w:rsid w:val="00EE664C"/>
    <w:rsid w:val="00EE6D12"/>
    <w:rsid w:val="00EF0833"/>
    <w:rsid w:val="00EF0DE8"/>
    <w:rsid w:val="00EF3609"/>
    <w:rsid w:val="00EF413D"/>
    <w:rsid w:val="00EF4D6B"/>
    <w:rsid w:val="00F054B0"/>
    <w:rsid w:val="00F100C6"/>
    <w:rsid w:val="00F22487"/>
    <w:rsid w:val="00F315D1"/>
    <w:rsid w:val="00F33B0B"/>
    <w:rsid w:val="00F35C84"/>
    <w:rsid w:val="00F42849"/>
    <w:rsid w:val="00F42DCD"/>
    <w:rsid w:val="00F43723"/>
    <w:rsid w:val="00F44DA4"/>
    <w:rsid w:val="00F47684"/>
    <w:rsid w:val="00F51DFC"/>
    <w:rsid w:val="00F53DD6"/>
    <w:rsid w:val="00F56988"/>
    <w:rsid w:val="00F63135"/>
    <w:rsid w:val="00F635B9"/>
    <w:rsid w:val="00F66246"/>
    <w:rsid w:val="00F731EC"/>
    <w:rsid w:val="00F7507A"/>
    <w:rsid w:val="00F7786B"/>
    <w:rsid w:val="00F77BA9"/>
    <w:rsid w:val="00F80005"/>
    <w:rsid w:val="00F82FF9"/>
    <w:rsid w:val="00F835DE"/>
    <w:rsid w:val="00F90685"/>
    <w:rsid w:val="00F912EB"/>
    <w:rsid w:val="00F9322C"/>
    <w:rsid w:val="00F93C99"/>
    <w:rsid w:val="00F95044"/>
    <w:rsid w:val="00F95174"/>
    <w:rsid w:val="00F97C39"/>
    <w:rsid w:val="00FB1488"/>
    <w:rsid w:val="00FB15D9"/>
    <w:rsid w:val="00FB508D"/>
    <w:rsid w:val="00FB6DB9"/>
    <w:rsid w:val="00FB7705"/>
    <w:rsid w:val="00FC07CD"/>
    <w:rsid w:val="00FD2979"/>
    <w:rsid w:val="00FD58F0"/>
    <w:rsid w:val="00FE72BF"/>
    <w:rsid w:val="00FE7EA0"/>
    <w:rsid w:val="00FF1B5A"/>
    <w:rsid w:val="00FF7B3C"/>
    <w:rsid w:val="00FF7EA8"/>
    <w:rsid w:val="01397AE8"/>
    <w:rsid w:val="015B2DDC"/>
    <w:rsid w:val="01992D35"/>
    <w:rsid w:val="01B32F33"/>
    <w:rsid w:val="0278463E"/>
    <w:rsid w:val="02B14890"/>
    <w:rsid w:val="038C6400"/>
    <w:rsid w:val="03C6156C"/>
    <w:rsid w:val="041120F3"/>
    <w:rsid w:val="044D4B2A"/>
    <w:rsid w:val="04566BB4"/>
    <w:rsid w:val="04886587"/>
    <w:rsid w:val="04BD5DE2"/>
    <w:rsid w:val="04BF38E3"/>
    <w:rsid w:val="053A2D89"/>
    <w:rsid w:val="055F5C02"/>
    <w:rsid w:val="06207BFF"/>
    <w:rsid w:val="070522EB"/>
    <w:rsid w:val="07074D85"/>
    <w:rsid w:val="0779738E"/>
    <w:rsid w:val="080B4379"/>
    <w:rsid w:val="082C7E39"/>
    <w:rsid w:val="083844E7"/>
    <w:rsid w:val="085D46AD"/>
    <w:rsid w:val="08967720"/>
    <w:rsid w:val="091679F6"/>
    <w:rsid w:val="095F773F"/>
    <w:rsid w:val="0996426C"/>
    <w:rsid w:val="0A2443B4"/>
    <w:rsid w:val="0AE40B8B"/>
    <w:rsid w:val="0AFE126C"/>
    <w:rsid w:val="0C317EAB"/>
    <w:rsid w:val="0CDE4BB3"/>
    <w:rsid w:val="0D3B06E7"/>
    <w:rsid w:val="0D3E6ABD"/>
    <w:rsid w:val="0D9659F9"/>
    <w:rsid w:val="0DE57B96"/>
    <w:rsid w:val="0E572E02"/>
    <w:rsid w:val="0EA85F95"/>
    <w:rsid w:val="0F2C1C2F"/>
    <w:rsid w:val="0F530728"/>
    <w:rsid w:val="0F9F78FF"/>
    <w:rsid w:val="0FA736DB"/>
    <w:rsid w:val="0FDC783C"/>
    <w:rsid w:val="10022AD1"/>
    <w:rsid w:val="103E2034"/>
    <w:rsid w:val="103F470F"/>
    <w:rsid w:val="10566C61"/>
    <w:rsid w:val="10C65245"/>
    <w:rsid w:val="10D051FA"/>
    <w:rsid w:val="10E647C5"/>
    <w:rsid w:val="110D18CA"/>
    <w:rsid w:val="11156B34"/>
    <w:rsid w:val="12313F94"/>
    <w:rsid w:val="13516B04"/>
    <w:rsid w:val="136A1FE8"/>
    <w:rsid w:val="13E92B7A"/>
    <w:rsid w:val="145A1BC8"/>
    <w:rsid w:val="1499471E"/>
    <w:rsid w:val="15803176"/>
    <w:rsid w:val="15C4618C"/>
    <w:rsid w:val="15C600BA"/>
    <w:rsid w:val="162504A7"/>
    <w:rsid w:val="1695108C"/>
    <w:rsid w:val="16F65F4B"/>
    <w:rsid w:val="16FD530B"/>
    <w:rsid w:val="17082C4B"/>
    <w:rsid w:val="175D301B"/>
    <w:rsid w:val="18C43019"/>
    <w:rsid w:val="19115E27"/>
    <w:rsid w:val="1A40581C"/>
    <w:rsid w:val="1A9E16E5"/>
    <w:rsid w:val="1AE5063E"/>
    <w:rsid w:val="1B004192"/>
    <w:rsid w:val="1B75323B"/>
    <w:rsid w:val="1B827D69"/>
    <w:rsid w:val="1BA40B01"/>
    <w:rsid w:val="1C4601B2"/>
    <w:rsid w:val="1C5F18C0"/>
    <w:rsid w:val="1D1319A2"/>
    <w:rsid w:val="1D3D3391"/>
    <w:rsid w:val="1FB84C3F"/>
    <w:rsid w:val="1FEF0635"/>
    <w:rsid w:val="20976105"/>
    <w:rsid w:val="20ED08A3"/>
    <w:rsid w:val="21E40637"/>
    <w:rsid w:val="21EE3A86"/>
    <w:rsid w:val="22062F32"/>
    <w:rsid w:val="229D6AF7"/>
    <w:rsid w:val="231246DC"/>
    <w:rsid w:val="237C6A7C"/>
    <w:rsid w:val="23857EBB"/>
    <w:rsid w:val="24036950"/>
    <w:rsid w:val="241C5956"/>
    <w:rsid w:val="24522FCB"/>
    <w:rsid w:val="252C78CD"/>
    <w:rsid w:val="25DD5233"/>
    <w:rsid w:val="26203E00"/>
    <w:rsid w:val="26616DF1"/>
    <w:rsid w:val="26D37CF1"/>
    <w:rsid w:val="27514B6C"/>
    <w:rsid w:val="27FE222E"/>
    <w:rsid w:val="284C7A67"/>
    <w:rsid w:val="28555CEB"/>
    <w:rsid w:val="28970D88"/>
    <w:rsid w:val="29141154"/>
    <w:rsid w:val="29B916FF"/>
    <w:rsid w:val="2A566ABA"/>
    <w:rsid w:val="2B017E9E"/>
    <w:rsid w:val="2B0D334A"/>
    <w:rsid w:val="2B852DA9"/>
    <w:rsid w:val="2C2C6322"/>
    <w:rsid w:val="2C884A98"/>
    <w:rsid w:val="2CD31DC1"/>
    <w:rsid w:val="2D3E052E"/>
    <w:rsid w:val="2DE14F8C"/>
    <w:rsid w:val="2DFE1DF9"/>
    <w:rsid w:val="2E134444"/>
    <w:rsid w:val="2F0A177B"/>
    <w:rsid w:val="2F4A3B1B"/>
    <w:rsid w:val="2FE97645"/>
    <w:rsid w:val="31691AE8"/>
    <w:rsid w:val="31A76DF6"/>
    <w:rsid w:val="31BE59D2"/>
    <w:rsid w:val="323F2000"/>
    <w:rsid w:val="326F7607"/>
    <w:rsid w:val="32824C9A"/>
    <w:rsid w:val="329137BA"/>
    <w:rsid w:val="32C034A3"/>
    <w:rsid w:val="32F27183"/>
    <w:rsid w:val="32F44469"/>
    <w:rsid w:val="337A1848"/>
    <w:rsid w:val="341F5F9F"/>
    <w:rsid w:val="34256B17"/>
    <w:rsid w:val="34EC0E10"/>
    <w:rsid w:val="35564FFD"/>
    <w:rsid w:val="355651F7"/>
    <w:rsid w:val="35634E83"/>
    <w:rsid w:val="35775020"/>
    <w:rsid w:val="35B44CE0"/>
    <w:rsid w:val="35F624FA"/>
    <w:rsid w:val="3607667B"/>
    <w:rsid w:val="360C1985"/>
    <w:rsid w:val="363F6A6E"/>
    <w:rsid w:val="36482D96"/>
    <w:rsid w:val="36703791"/>
    <w:rsid w:val="36A76B47"/>
    <w:rsid w:val="370B6CB9"/>
    <w:rsid w:val="37A15B71"/>
    <w:rsid w:val="382630C5"/>
    <w:rsid w:val="382E2EA0"/>
    <w:rsid w:val="385625DA"/>
    <w:rsid w:val="38C7130F"/>
    <w:rsid w:val="39FC066E"/>
    <w:rsid w:val="3A47015C"/>
    <w:rsid w:val="3AF97138"/>
    <w:rsid w:val="3B256D26"/>
    <w:rsid w:val="3C4A0BC0"/>
    <w:rsid w:val="3C633648"/>
    <w:rsid w:val="3D5F6576"/>
    <w:rsid w:val="3E012F10"/>
    <w:rsid w:val="3E3B5557"/>
    <w:rsid w:val="3E874429"/>
    <w:rsid w:val="3F142418"/>
    <w:rsid w:val="3F2A58F8"/>
    <w:rsid w:val="3F9117A0"/>
    <w:rsid w:val="3FBC2D91"/>
    <w:rsid w:val="40631728"/>
    <w:rsid w:val="406B057F"/>
    <w:rsid w:val="409A0801"/>
    <w:rsid w:val="40DE17CF"/>
    <w:rsid w:val="414966EC"/>
    <w:rsid w:val="417C5A92"/>
    <w:rsid w:val="41D411F3"/>
    <w:rsid w:val="42276219"/>
    <w:rsid w:val="42947DE2"/>
    <w:rsid w:val="42C52E37"/>
    <w:rsid w:val="42F50806"/>
    <w:rsid w:val="437E481A"/>
    <w:rsid w:val="438169E8"/>
    <w:rsid w:val="43F42555"/>
    <w:rsid w:val="43FA50E6"/>
    <w:rsid w:val="44083302"/>
    <w:rsid w:val="441F3568"/>
    <w:rsid w:val="444A1F0E"/>
    <w:rsid w:val="44CB2C25"/>
    <w:rsid w:val="451D1C3A"/>
    <w:rsid w:val="45411301"/>
    <w:rsid w:val="45701D78"/>
    <w:rsid w:val="45982240"/>
    <w:rsid w:val="45B626F5"/>
    <w:rsid w:val="46172586"/>
    <w:rsid w:val="46C2722C"/>
    <w:rsid w:val="472F1B43"/>
    <w:rsid w:val="47F15D8F"/>
    <w:rsid w:val="48FC0311"/>
    <w:rsid w:val="4A74539C"/>
    <w:rsid w:val="4A7B0345"/>
    <w:rsid w:val="4B38199A"/>
    <w:rsid w:val="4B492E65"/>
    <w:rsid w:val="4B607586"/>
    <w:rsid w:val="4B703DA4"/>
    <w:rsid w:val="4C161E54"/>
    <w:rsid w:val="4C1D4862"/>
    <w:rsid w:val="4C70345D"/>
    <w:rsid w:val="4C946DD9"/>
    <w:rsid w:val="4CC417FA"/>
    <w:rsid w:val="4D350E32"/>
    <w:rsid w:val="4D9F7B6A"/>
    <w:rsid w:val="4DC312FC"/>
    <w:rsid w:val="4EAB49B0"/>
    <w:rsid w:val="4EEE6CA7"/>
    <w:rsid w:val="4F594111"/>
    <w:rsid w:val="4FD6706A"/>
    <w:rsid w:val="505D3DB0"/>
    <w:rsid w:val="50BC581D"/>
    <w:rsid w:val="51204D97"/>
    <w:rsid w:val="516B5FEB"/>
    <w:rsid w:val="51D5565B"/>
    <w:rsid w:val="51D6013E"/>
    <w:rsid w:val="51F77732"/>
    <w:rsid w:val="52616AD2"/>
    <w:rsid w:val="5374027F"/>
    <w:rsid w:val="53D4761A"/>
    <w:rsid w:val="53E41E1B"/>
    <w:rsid w:val="542A668F"/>
    <w:rsid w:val="54447FEF"/>
    <w:rsid w:val="54EA0B93"/>
    <w:rsid w:val="551C7101"/>
    <w:rsid w:val="557924BE"/>
    <w:rsid w:val="55E81E21"/>
    <w:rsid w:val="567067D8"/>
    <w:rsid w:val="56950BCE"/>
    <w:rsid w:val="5696346E"/>
    <w:rsid w:val="57171C71"/>
    <w:rsid w:val="57D424D8"/>
    <w:rsid w:val="58594A63"/>
    <w:rsid w:val="590948DD"/>
    <w:rsid w:val="591C6D6D"/>
    <w:rsid w:val="59CF6D99"/>
    <w:rsid w:val="5A623932"/>
    <w:rsid w:val="5A6519B0"/>
    <w:rsid w:val="5AEE5C43"/>
    <w:rsid w:val="5AF319AC"/>
    <w:rsid w:val="5B0B6A8F"/>
    <w:rsid w:val="5BD36894"/>
    <w:rsid w:val="5C383E03"/>
    <w:rsid w:val="5C693EE0"/>
    <w:rsid w:val="5CBF3E5E"/>
    <w:rsid w:val="5CD558EB"/>
    <w:rsid w:val="5D4666DE"/>
    <w:rsid w:val="5D990023"/>
    <w:rsid w:val="5E6251D1"/>
    <w:rsid w:val="5E8636A0"/>
    <w:rsid w:val="5EC16CC8"/>
    <w:rsid w:val="5EFF52FA"/>
    <w:rsid w:val="5F2F7C61"/>
    <w:rsid w:val="60350FB3"/>
    <w:rsid w:val="604C3CA7"/>
    <w:rsid w:val="60704FE1"/>
    <w:rsid w:val="60A07C09"/>
    <w:rsid w:val="60E21963"/>
    <w:rsid w:val="61B34FB0"/>
    <w:rsid w:val="61EA62EB"/>
    <w:rsid w:val="623075FD"/>
    <w:rsid w:val="62AD6E24"/>
    <w:rsid w:val="633713EE"/>
    <w:rsid w:val="646F3510"/>
    <w:rsid w:val="64873551"/>
    <w:rsid w:val="64AB32EB"/>
    <w:rsid w:val="650A334B"/>
    <w:rsid w:val="656D5B7C"/>
    <w:rsid w:val="65955858"/>
    <w:rsid w:val="65A82866"/>
    <w:rsid w:val="65DF61B5"/>
    <w:rsid w:val="660E2CF1"/>
    <w:rsid w:val="668A57DC"/>
    <w:rsid w:val="66C85605"/>
    <w:rsid w:val="675E2E91"/>
    <w:rsid w:val="681425CA"/>
    <w:rsid w:val="682641FE"/>
    <w:rsid w:val="68275792"/>
    <w:rsid w:val="68520C33"/>
    <w:rsid w:val="6896221D"/>
    <w:rsid w:val="68B43F41"/>
    <w:rsid w:val="68B7751F"/>
    <w:rsid w:val="69357BA4"/>
    <w:rsid w:val="69542CF6"/>
    <w:rsid w:val="69684E0E"/>
    <w:rsid w:val="69C5099F"/>
    <w:rsid w:val="6BB77A71"/>
    <w:rsid w:val="6BBC404F"/>
    <w:rsid w:val="6D0E2428"/>
    <w:rsid w:val="6DA17B42"/>
    <w:rsid w:val="6DC20F4C"/>
    <w:rsid w:val="6E132449"/>
    <w:rsid w:val="6E265FD6"/>
    <w:rsid w:val="6E4358E5"/>
    <w:rsid w:val="6E996EC8"/>
    <w:rsid w:val="6ECA780C"/>
    <w:rsid w:val="6EDA172B"/>
    <w:rsid w:val="6F1918AC"/>
    <w:rsid w:val="6F8F42C2"/>
    <w:rsid w:val="6FBD2C75"/>
    <w:rsid w:val="6FCC4F23"/>
    <w:rsid w:val="71937475"/>
    <w:rsid w:val="71F24CDE"/>
    <w:rsid w:val="73125703"/>
    <w:rsid w:val="7317644D"/>
    <w:rsid w:val="737226F3"/>
    <w:rsid w:val="742F3CAE"/>
    <w:rsid w:val="74A47257"/>
    <w:rsid w:val="74BA22E5"/>
    <w:rsid w:val="753D7D22"/>
    <w:rsid w:val="75AE4E45"/>
    <w:rsid w:val="75E85E16"/>
    <w:rsid w:val="75FB61B7"/>
    <w:rsid w:val="769C73C2"/>
    <w:rsid w:val="7702577B"/>
    <w:rsid w:val="776A3D6D"/>
    <w:rsid w:val="776A71FC"/>
    <w:rsid w:val="778D5314"/>
    <w:rsid w:val="78C60D7A"/>
    <w:rsid w:val="78CA1604"/>
    <w:rsid w:val="79481F22"/>
    <w:rsid w:val="7AD43DA6"/>
    <w:rsid w:val="7BF66C8D"/>
    <w:rsid w:val="7C015EA3"/>
    <w:rsid w:val="7C047F02"/>
    <w:rsid w:val="7C317379"/>
    <w:rsid w:val="7C9B72DE"/>
    <w:rsid w:val="7CB606B4"/>
    <w:rsid w:val="7D3153B8"/>
    <w:rsid w:val="7D5A264A"/>
    <w:rsid w:val="7E24334D"/>
    <w:rsid w:val="7E5F4832"/>
    <w:rsid w:val="7EB0063A"/>
    <w:rsid w:val="7EE619E7"/>
    <w:rsid w:val="7F683C70"/>
    <w:rsid w:val="7F885C5B"/>
    <w:rsid w:val="7FB9358D"/>
    <w:rsid w:val="7FEB6A32"/>
    <w:rsid w:val="7FED422A"/>
    <w:rsid w:val="7FF9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50" w:beforeLines="50" w:after="50" w:afterLines="50" w:line="360" w:lineRule="exact"/>
      <w:ind w:left="992"/>
    </w:pPr>
    <w:rPr>
      <w:rFonts w:ascii="Helvetica" w:hAnsi="Helvetica" w:eastAsia="仿宋_GB2312" w:cs="Arial Unicode MS"/>
      <w:color w:val="000000"/>
      <w:sz w:val="24"/>
      <w:szCs w:val="22"/>
      <w:lang w:val="en-US" w:eastAsia="zh-CN" w:bidi="ar-SA"/>
    </w:rPr>
  </w:style>
  <w:style w:type="paragraph" w:styleId="2">
    <w:name w:val="heading 1"/>
    <w:basedOn w:val="1"/>
    <w:next w:val="1"/>
    <w:link w:val="24"/>
    <w:qFormat/>
    <w:uiPriority w:val="0"/>
    <w:pPr>
      <w:keepLines/>
      <w:numPr>
        <w:ilvl w:val="0"/>
        <w:numId w:val="1"/>
      </w:numPr>
      <w:spacing w:before="120" w:after="120"/>
      <w:jc w:val="both"/>
      <w:outlineLvl w:val="0"/>
    </w:pPr>
    <w:rPr>
      <w:rFonts w:ascii="Times New Roman" w:hAnsi="Times New Roman" w:eastAsia="黑体" w:cs="Times New Roman"/>
      <w:b/>
      <w:bCs/>
      <w:kern w:val="44"/>
      <w:szCs w:val="44"/>
    </w:rPr>
  </w:style>
  <w:style w:type="paragraph" w:styleId="3">
    <w:name w:val="heading 2"/>
    <w:basedOn w:val="1"/>
    <w:next w:val="1"/>
    <w:link w:val="25"/>
    <w:unhideWhenUsed/>
    <w:qFormat/>
    <w:uiPriority w:val="0"/>
    <w:pPr>
      <w:keepNext/>
      <w:keepLines/>
      <w:numPr>
        <w:ilvl w:val="1"/>
        <w:numId w:val="1"/>
      </w:numPr>
      <w:outlineLvl w:val="1"/>
    </w:pPr>
    <w:rPr>
      <w:rFonts w:ascii="Times New Roman" w:hAnsi="Times New Roman" w:cstheme="majorBidi"/>
      <w:bCs/>
      <w:szCs w:val="32"/>
    </w:rPr>
  </w:style>
  <w:style w:type="paragraph" w:styleId="4">
    <w:name w:val="heading 3"/>
    <w:basedOn w:val="1"/>
    <w:next w:val="1"/>
    <w:link w:val="26"/>
    <w:unhideWhenUsed/>
    <w:qFormat/>
    <w:uiPriority w:val="9"/>
    <w:pPr>
      <w:widowControl w:val="0"/>
      <w:numPr>
        <w:ilvl w:val="2"/>
        <w:numId w:val="1"/>
      </w:numPr>
      <w:outlineLvl w:val="2"/>
    </w:pPr>
    <w:rPr>
      <w:rFonts w:ascii="Times New Roman" w:hAnsi="Times New Roman"/>
      <w:bCs/>
      <w:szCs w:val="32"/>
    </w:rPr>
  </w:style>
  <w:style w:type="paragraph" w:styleId="5">
    <w:name w:val="heading 4"/>
    <w:basedOn w:val="1"/>
    <w:next w:val="1"/>
    <w:link w:val="27"/>
    <w:unhideWhenUsed/>
    <w:qFormat/>
    <w:uiPriority w:val="9"/>
    <w:pPr>
      <w:widowControl w:val="0"/>
      <w:numPr>
        <w:ilvl w:val="3"/>
        <w:numId w:val="1"/>
      </w:numPr>
      <w:outlineLvl w:val="3"/>
    </w:pPr>
    <w:rPr>
      <w:rFonts w:ascii="宋体" w:hAnsi="宋体" w:cstheme="majorBidi"/>
      <w:bCs/>
      <w:szCs w:val="28"/>
    </w:rPr>
  </w:style>
  <w:style w:type="paragraph" w:styleId="6">
    <w:name w:val="heading 5"/>
    <w:basedOn w:val="1"/>
    <w:next w:val="1"/>
    <w:link w:val="28"/>
    <w:unhideWhenUsed/>
    <w:qFormat/>
    <w:uiPriority w:val="9"/>
    <w:pPr>
      <w:keepNext/>
      <w:keepLines/>
      <w:numPr>
        <w:ilvl w:val="4"/>
        <w:numId w:val="1"/>
      </w:numPr>
      <w:spacing w:before="280" w:after="290" w:line="376" w:lineRule="atLeast"/>
      <w:outlineLvl w:val="4"/>
    </w:pPr>
    <w:rPr>
      <w:b/>
      <w:bCs/>
      <w:sz w:val="28"/>
      <w:szCs w:val="28"/>
    </w:rPr>
  </w:style>
  <w:style w:type="paragraph" w:styleId="7">
    <w:name w:val="heading 6"/>
    <w:basedOn w:val="1"/>
    <w:next w:val="1"/>
    <w:unhideWhenUsed/>
    <w:qFormat/>
    <w:uiPriority w:val="9"/>
    <w:pPr>
      <w:keepNext/>
      <w:keepLines/>
      <w:numPr>
        <w:ilvl w:val="5"/>
        <w:numId w:val="1"/>
      </w:numPr>
      <w:spacing w:before="240" w:beforeLines="0" w:after="64" w:afterLines="0" w:line="317" w:lineRule="auto"/>
      <w:outlineLvl w:val="5"/>
    </w:pPr>
    <w:rPr>
      <w:rFonts w:ascii="Arial" w:hAnsi="Arial" w:eastAsia="黑体"/>
      <w:b/>
    </w:rPr>
  </w:style>
  <w:style w:type="paragraph" w:styleId="8">
    <w:name w:val="heading 7"/>
    <w:basedOn w:val="1"/>
    <w:next w:val="1"/>
    <w:unhideWhenUsed/>
    <w:qFormat/>
    <w:uiPriority w:val="9"/>
    <w:pPr>
      <w:keepNext/>
      <w:keepLines/>
      <w:numPr>
        <w:ilvl w:val="6"/>
        <w:numId w:val="1"/>
      </w:numPr>
      <w:spacing w:before="240" w:beforeLines="0" w:after="64" w:afterLines="0" w:line="317" w:lineRule="auto"/>
      <w:outlineLvl w:val="6"/>
    </w:pPr>
    <w:rPr>
      <w:b/>
    </w:rPr>
  </w:style>
  <w:style w:type="paragraph" w:styleId="9">
    <w:name w:val="heading 8"/>
    <w:basedOn w:val="1"/>
    <w:next w:val="1"/>
    <w:unhideWhenUsed/>
    <w:qFormat/>
    <w:uiPriority w:val="9"/>
    <w:pPr>
      <w:keepNext/>
      <w:keepLines/>
      <w:numPr>
        <w:ilvl w:val="7"/>
        <w:numId w:val="1"/>
      </w:numPr>
      <w:spacing w:before="240" w:beforeLines="0" w:after="64" w:afterLines="0" w:line="317" w:lineRule="auto"/>
      <w:outlineLvl w:val="7"/>
    </w:pPr>
    <w:rPr>
      <w:rFonts w:ascii="Arial" w:hAnsi="Arial" w:eastAsia="黑体"/>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10">
    <w:name w:val="annotation text"/>
    <w:basedOn w:val="1"/>
    <w:link w:val="31"/>
    <w:unhideWhenUsed/>
    <w:qFormat/>
    <w:uiPriority w:val="99"/>
  </w:style>
  <w:style w:type="paragraph" w:styleId="11">
    <w:name w:val="Plain Text"/>
    <w:basedOn w:val="1"/>
    <w:link w:val="36"/>
    <w:qFormat/>
    <w:uiPriority w:val="0"/>
    <w:pPr>
      <w:widowControl w:val="0"/>
      <w:spacing w:before="0" w:beforeLines="0" w:after="0" w:afterLines="0" w:line="240" w:lineRule="auto"/>
      <w:ind w:left="0"/>
      <w:jc w:val="both"/>
    </w:pPr>
    <w:rPr>
      <w:rFonts w:ascii="宋体" w:hAnsi="宋体" w:eastAsia="宋体" w:cs="Times New Roman"/>
      <w:color w:val="auto"/>
      <w:kern w:val="2"/>
      <w:sz w:val="21"/>
      <w:szCs w:val="21"/>
    </w:rPr>
  </w:style>
  <w:style w:type="paragraph" w:styleId="12">
    <w:name w:val="Balloon Text"/>
    <w:basedOn w:val="1"/>
    <w:link w:val="29"/>
    <w:unhideWhenUsed/>
    <w:qFormat/>
    <w:uiPriority w:val="99"/>
    <w:pPr>
      <w:spacing w:line="240" w:lineRule="auto"/>
    </w:pPr>
    <w:rPr>
      <w:sz w:val="18"/>
      <w:szCs w:val="18"/>
    </w:rPr>
  </w:style>
  <w:style w:type="paragraph" w:styleId="13">
    <w:name w:val="footer"/>
    <w:basedOn w:val="1"/>
    <w:link w:val="30"/>
    <w:unhideWhenUsed/>
    <w:qFormat/>
    <w:uiPriority w:val="99"/>
    <w:pPr>
      <w:tabs>
        <w:tab w:val="center" w:pos="4153"/>
        <w:tab w:val="right" w:pos="8306"/>
      </w:tabs>
      <w:snapToGrid w:val="0"/>
    </w:pPr>
    <w:rPr>
      <w:sz w:val="18"/>
      <w:szCs w:val="18"/>
    </w:rPr>
  </w:style>
  <w:style w:type="paragraph" w:styleId="1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5">
    <w:name w:val="annotation subject"/>
    <w:basedOn w:val="10"/>
    <w:next w:val="10"/>
    <w:link w:val="32"/>
    <w:unhideWhenUsed/>
    <w:qFormat/>
    <w:uiPriority w:val="99"/>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page number"/>
    <w:basedOn w:val="18"/>
    <w:unhideWhenUsed/>
    <w:qFormat/>
    <w:uiPriority w:val="99"/>
  </w:style>
  <w:style w:type="character" w:styleId="20">
    <w:name w:val="Hyperlink"/>
    <w:qFormat/>
    <w:uiPriority w:val="0"/>
    <w:rPr>
      <w:u w:val="single"/>
    </w:rPr>
  </w:style>
  <w:style w:type="character" w:styleId="21">
    <w:name w:val="annotation reference"/>
    <w:basedOn w:val="18"/>
    <w:unhideWhenUsed/>
    <w:qFormat/>
    <w:uiPriority w:val="99"/>
    <w:rPr>
      <w:sz w:val="21"/>
      <w:szCs w:val="21"/>
    </w:rPr>
  </w:style>
  <w:style w:type="paragraph" w:customStyle="1" w:styleId="22">
    <w:name w:val="无间隔1"/>
    <w:qFormat/>
    <w:uiPriority w:val="1"/>
    <w:rPr>
      <w:rFonts w:ascii="Helvetica" w:hAnsi="Helvetica" w:eastAsia="宋体" w:cs="Arial Unicode MS"/>
      <w:b/>
      <w:color w:val="000000"/>
      <w:sz w:val="24"/>
      <w:szCs w:val="22"/>
      <w:lang w:val="en-US" w:eastAsia="zh-CN" w:bidi="ar-SA"/>
    </w:rPr>
  </w:style>
  <w:style w:type="table" w:customStyle="1" w:styleId="23">
    <w:name w:val="Table Normal"/>
    <w:qFormat/>
    <w:uiPriority w:val="0"/>
    <w:tblPr>
      <w:tblLayout w:type="fixed"/>
      <w:tblCellMar>
        <w:top w:w="0" w:type="dxa"/>
        <w:left w:w="0" w:type="dxa"/>
        <w:bottom w:w="0" w:type="dxa"/>
        <w:right w:w="0" w:type="dxa"/>
      </w:tblCellMar>
    </w:tblPr>
  </w:style>
  <w:style w:type="character" w:customStyle="1" w:styleId="24">
    <w:name w:val="标题 1 Char"/>
    <w:basedOn w:val="18"/>
    <w:link w:val="2"/>
    <w:qFormat/>
    <w:uiPriority w:val="0"/>
    <w:rPr>
      <w:rFonts w:eastAsia="黑体"/>
      <w:b/>
      <w:bCs/>
      <w:color w:val="000000"/>
      <w:kern w:val="44"/>
      <w:sz w:val="24"/>
      <w:szCs w:val="44"/>
    </w:rPr>
  </w:style>
  <w:style w:type="character" w:customStyle="1" w:styleId="25">
    <w:name w:val="标题 2 Char"/>
    <w:basedOn w:val="18"/>
    <w:link w:val="3"/>
    <w:qFormat/>
    <w:uiPriority w:val="0"/>
    <w:rPr>
      <w:rFonts w:eastAsia="仿宋_GB2312" w:cstheme="majorBidi"/>
      <w:bCs/>
      <w:color w:val="000000"/>
      <w:sz w:val="24"/>
      <w:szCs w:val="32"/>
    </w:rPr>
  </w:style>
  <w:style w:type="character" w:customStyle="1" w:styleId="26">
    <w:name w:val="标题 3 Char"/>
    <w:basedOn w:val="18"/>
    <w:link w:val="4"/>
    <w:qFormat/>
    <w:uiPriority w:val="9"/>
    <w:rPr>
      <w:rFonts w:eastAsia="仿宋_GB2312" w:cs="Arial Unicode MS"/>
      <w:bCs/>
      <w:color w:val="000000"/>
      <w:sz w:val="24"/>
      <w:szCs w:val="32"/>
    </w:rPr>
  </w:style>
  <w:style w:type="character" w:customStyle="1" w:styleId="27">
    <w:name w:val="标题 4 Char"/>
    <w:basedOn w:val="18"/>
    <w:link w:val="5"/>
    <w:qFormat/>
    <w:uiPriority w:val="9"/>
    <w:rPr>
      <w:rFonts w:ascii="宋体" w:hAnsi="宋体" w:eastAsia="仿宋_GB2312" w:cstheme="majorBidi"/>
      <w:bCs/>
      <w:color w:val="000000"/>
      <w:sz w:val="24"/>
      <w:szCs w:val="28"/>
    </w:rPr>
  </w:style>
  <w:style w:type="character" w:customStyle="1" w:styleId="28">
    <w:name w:val="标题 5 Char"/>
    <w:basedOn w:val="18"/>
    <w:link w:val="6"/>
    <w:qFormat/>
    <w:uiPriority w:val="9"/>
    <w:rPr>
      <w:rFonts w:ascii="Helvetica" w:hAnsi="Helvetica" w:eastAsia="仿宋_GB2312" w:cs="Arial Unicode MS"/>
      <w:b/>
      <w:bCs/>
      <w:color w:val="000000"/>
      <w:sz w:val="28"/>
      <w:szCs w:val="28"/>
    </w:rPr>
  </w:style>
  <w:style w:type="character" w:customStyle="1" w:styleId="29">
    <w:name w:val="批注框文本 Char"/>
    <w:basedOn w:val="18"/>
    <w:link w:val="12"/>
    <w:semiHidden/>
    <w:qFormat/>
    <w:uiPriority w:val="99"/>
    <w:rPr>
      <w:rFonts w:ascii="Helvetica" w:hAnsi="Helvetica" w:eastAsia="宋体" w:cs="Arial Unicode MS"/>
      <w:color w:val="000000"/>
      <w:sz w:val="18"/>
      <w:szCs w:val="18"/>
    </w:rPr>
  </w:style>
  <w:style w:type="character" w:customStyle="1" w:styleId="30">
    <w:name w:val="页脚 Char"/>
    <w:basedOn w:val="18"/>
    <w:link w:val="13"/>
    <w:qFormat/>
    <w:uiPriority w:val="99"/>
    <w:rPr>
      <w:rFonts w:ascii="Helvetica" w:hAnsi="Helvetica" w:eastAsia="仿宋_GB2312" w:cs="Arial Unicode MS"/>
      <w:color w:val="000000"/>
      <w:sz w:val="18"/>
      <w:szCs w:val="18"/>
    </w:rPr>
  </w:style>
  <w:style w:type="character" w:customStyle="1" w:styleId="31">
    <w:name w:val="批注文字 Char"/>
    <w:basedOn w:val="18"/>
    <w:link w:val="10"/>
    <w:semiHidden/>
    <w:qFormat/>
    <w:uiPriority w:val="99"/>
    <w:rPr>
      <w:rFonts w:ascii="Helvetica" w:hAnsi="Helvetica" w:eastAsia="仿宋_GB2312" w:cs="Arial Unicode MS"/>
      <w:color w:val="000000"/>
      <w:sz w:val="24"/>
      <w:szCs w:val="22"/>
    </w:rPr>
  </w:style>
  <w:style w:type="character" w:customStyle="1" w:styleId="32">
    <w:name w:val="批注主题 Char"/>
    <w:basedOn w:val="31"/>
    <w:link w:val="15"/>
    <w:semiHidden/>
    <w:qFormat/>
    <w:uiPriority w:val="99"/>
    <w:rPr>
      <w:rFonts w:ascii="Helvetica" w:hAnsi="Helvetica" w:eastAsia="仿宋_GB2312" w:cs="Arial Unicode MS"/>
      <w:b/>
      <w:bCs/>
      <w:color w:val="000000"/>
      <w:sz w:val="24"/>
      <w:szCs w:val="22"/>
    </w:rPr>
  </w:style>
  <w:style w:type="character" w:customStyle="1" w:styleId="33">
    <w:name w:val="10"/>
    <w:basedOn w:val="18"/>
    <w:qFormat/>
    <w:uiPriority w:val="0"/>
    <w:rPr>
      <w:rFonts w:hint="default" w:ascii="Times New Roman" w:hAnsi="Times New Roman" w:cs="Times New Roman"/>
    </w:rPr>
  </w:style>
  <w:style w:type="character" w:customStyle="1" w:styleId="34">
    <w:name w:val="15"/>
    <w:basedOn w:val="18"/>
    <w:qFormat/>
    <w:uiPriority w:val="0"/>
    <w:rPr>
      <w:rFonts w:hint="default" w:ascii="Times New Roman" w:hAnsi="Times New Roman" w:cs="Times New Roman"/>
    </w:rPr>
  </w:style>
  <w:style w:type="paragraph" w:styleId="35">
    <w:name w:val="List Paragraph"/>
    <w:basedOn w:val="1"/>
    <w:unhideWhenUsed/>
    <w:qFormat/>
    <w:uiPriority w:val="99"/>
    <w:pPr>
      <w:ind w:firstLine="420" w:firstLineChars="200"/>
    </w:pPr>
  </w:style>
  <w:style w:type="character" w:customStyle="1" w:styleId="36">
    <w:name w:val="纯文本 Char"/>
    <w:basedOn w:val="18"/>
    <w:link w:val="11"/>
    <w:qFormat/>
    <w:uiPriority w:val="0"/>
    <w:rPr>
      <w:rFonts w:ascii="宋体" w:hAnsi="宋体"/>
      <w:kern w:val="2"/>
      <w:sz w:val="21"/>
      <w:szCs w:val="21"/>
    </w:rPr>
  </w:style>
  <w:style w:type="table" w:customStyle="1" w:styleId="37">
    <w:name w:val="网格型1"/>
    <w:basedOn w:val="16"/>
    <w:qFormat/>
    <w:uiPriority w:val="0"/>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8">
    <w:name w:val="网格型2"/>
    <w:basedOn w:val="16"/>
    <w:qFormat/>
    <w:uiPriority w:val="0"/>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39">
    <w:name w:val="网格型3"/>
    <w:basedOn w:val="16"/>
    <w:qFormat/>
    <w:uiPriority w:val="0"/>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0">
    <w:name w:val="p0"/>
    <w:basedOn w:val="1"/>
    <w:qFormat/>
    <w:uiPriority w:val="0"/>
    <w:pPr>
      <w:spacing w:before="0" w:beforeLines="0" w:after="0" w:afterLines="0" w:line="240" w:lineRule="auto"/>
      <w:ind w:left="0"/>
      <w:jc w:val="both"/>
    </w:pPr>
    <w:rPr>
      <w:rFonts w:ascii="Calibri" w:hAnsi="Calibri" w:eastAsia="宋体" w:cs="Calibri"/>
      <w:color w:val="auto"/>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9B65D-37D1-410D-8136-30A89EB22B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2298</Characters>
  <Lines>19</Lines>
  <Paragraphs>5</Paragraphs>
  <TotalTime>1</TotalTime>
  <ScaleCrop>false</ScaleCrop>
  <LinksUpToDate>false</LinksUpToDate>
  <CharactersWithSpaces>2696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2018-10-26T00:37:00Z</dcterms:created>
  <dc:creator>Administrator</dc:creator>
  <cp:lastModifiedBy>景瑞</cp:lastModifiedBy>
  <cp:lastPrinted>2018-04-03T00:43:00Z</cp:lastPrinted>
  <dcterms:modified xsi:type="dcterms:W3CDTF">2019-09-17T06:28:53Z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