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240" w:lineRule="auto"/>
        <w:ind w:left="0" w:right="0" w:firstLine="165"/>
        <w:jc w:val="center"/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  <w:r>
        <w:rPr>
          <w:rStyle w:val="6"/>
          <w:rFonts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</w:rPr>
        <w:t>中国建筑第二工程局有限公</w:t>
      </w: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司上海分公司</w:t>
      </w:r>
    </w:p>
    <w:p>
      <w:pPr>
        <w:spacing w:line="360" w:lineRule="auto"/>
        <w:ind w:firstLine="1862" w:firstLineChars="600"/>
        <w:jc w:val="both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kern w:val="0"/>
          <w:sz w:val="31"/>
          <w:szCs w:val="31"/>
          <w:shd w:val="clear" w:fill="FFFFFF"/>
          <w:lang w:val="en-US" w:eastAsia="zh-CN" w:bidi="ar"/>
        </w:rPr>
        <w:t>大洋五洲二期项目</w:t>
      </w:r>
      <w:r>
        <w:rPr>
          <w:rStyle w:val="6"/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电缆、电箱</w:t>
      </w:r>
      <w:r>
        <w:rPr>
          <w:rStyle w:val="6"/>
          <w:rFonts w:ascii="华文中宋" w:hAnsi="华文中宋" w:eastAsia="华文中宋" w:cs="华文中宋"/>
          <w:i w:val="0"/>
          <w:caps w:val="0"/>
          <w:color w:val="000000"/>
          <w:spacing w:val="0"/>
          <w:sz w:val="31"/>
          <w:szCs w:val="31"/>
          <w:shd w:val="clear" w:fill="FFFFFF"/>
        </w:rPr>
        <w:t>招标公告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49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为满足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大洋五洲二期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项目生产需要，现就</w:t>
      </w:r>
      <w:r>
        <w:rPr>
          <w:rFonts w:hint="eastAsia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电缆、电箱</w:t>
      </w:r>
      <w:r>
        <w:rPr>
          <w:rFonts w:hint="default" w:ascii="仿宋_GB2312" w:hAnsi="sans-serif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进行公开招标，诚邀合格的投标人参与报名，具体要求如下：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150" w:afterAutospacing="0" w:line="495" w:lineRule="atLeast"/>
        <w:ind w:left="0" w:right="0" w:firstLine="60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 w:ascii="仿宋_GB2312" w:hAnsi="sans-serif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一、基本情况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仿宋_GB2312" w:hAnsi="Arial" w:eastAsia="仿宋_GB2312" w:cs="Arial"/>
          <w:color w:val="000000"/>
          <w:kern w:val="0"/>
          <w:sz w:val="29"/>
          <w:szCs w:val="29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、招标组织：中国建筑第二工程局有限公司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上海分公司</w:t>
      </w:r>
    </w:p>
    <w:p>
      <w:pPr>
        <w:spacing w:line="360" w:lineRule="auto"/>
        <w:ind w:firstLine="580" w:firstLineChars="200"/>
        <w:rPr>
          <w:rFonts w:ascii="仿宋_GB2312" w:hAnsi="Arial" w:eastAsia="仿宋_GB2312" w:cs="Arial"/>
          <w:color w:val="000000"/>
          <w:kern w:val="0"/>
          <w:sz w:val="29"/>
          <w:szCs w:val="29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、工程名称：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大洋五洲二期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项目</w:t>
      </w:r>
    </w:p>
    <w:p>
      <w:pPr>
        <w:spacing w:line="360" w:lineRule="auto"/>
        <w:ind w:firstLine="580" w:firstLineChars="200"/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、工程地址：位于湖北省十堰市茅箭区天津路西侧林荫三路北侧</w:t>
      </w:r>
    </w:p>
    <w:p>
      <w:pPr>
        <w:spacing w:line="360" w:lineRule="auto"/>
        <w:ind w:firstLine="580" w:firstLineChars="200"/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4、工程概况: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本项目位于湖北省十堰市茅箭区天津路西侧林荫三路北侧，由十堰大洋五洲房地产开发有限公司投资承建，本工程用地面积28.35万㎡，地上为高层，层高为3m，带有裙楼及地下室车库，桩承台基础，框架剪力墙结构。本工程包含B2区:71#～75#、架空层、商业等；B1区：65#～70#、架空层、小学、商业等；C区：60#～64#、架空层、商业。</w:t>
      </w:r>
    </w:p>
    <w:p>
      <w:pPr>
        <w:spacing w:line="360" w:lineRule="auto"/>
        <w:ind w:firstLine="580" w:firstLineChars="200"/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</w:pPr>
    </w:p>
    <w:tbl>
      <w:tblPr>
        <w:tblStyle w:val="7"/>
        <w:tblW w:w="88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059"/>
        <w:gridCol w:w="1859"/>
        <w:gridCol w:w="358"/>
        <w:gridCol w:w="546"/>
        <w:gridCol w:w="1112"/>
        <w:gridCol w:w="976"/>
        <w:gridCol w:w="675"/>
        <w:gridCol w:w="1125"/>
        <w:gridCol w:w="5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不含税单价（元）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税额（元）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税率（%）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含税综合单价（元）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3*185+2*95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按照实际送货数量计算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3*150+2*95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3*120*+2*50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3*70+2*35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3*50+2*25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3*35+2*16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 3*25+2*16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YC3*16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YC4*185+1*95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YC3*95+2*50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YC4*95+1*50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YC4*70+1*35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YC4*50+1*25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YC3*120+2*70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YC4*35+1*16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橡胶电缆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YC4*25+1*16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一级柜（4回路）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总闸刀630A /400A两回路+250A两回路/壳体2000*1000*500厚度1.5-2.0前后开门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总闸刀400A/250A两回路+200A两回路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总闸刀250A/160A两回路+100A两回路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一级柜（4回路）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总闸刀600A/250A四回路/壳体2000*800*600厚度1.5-2.0前后开门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总闸刀400A/100A五回路壳体1200*1000*280厚度1.2-1.5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闸刀160A+160A漏电/壳体700*500*300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23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变压器箱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闸刀100A/100A两回路/BK-10KVA   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电梯控制箱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总闸刀250A/160A两回路</w:t>
            </w: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4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</w:tr>
    </w:tbl>
    <w:p>
      <w:pPr>
        <w:widowControl/>
        <w:shd w:val="clear" w:color="auto" w:fill="FFFFFF"/>
        <w:spacing w:before="150" w:after="150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9"/>
          <w:szCs w:val="29"/>
          <w:lang w:val="en-US" w:eastAsia="zh-CN"/>
        </w:rPr>
        <w:t>二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29"/>
          <w:szCs w:val="29"/>
        </w:rPr>
        <w:t>、投标人资格要求</w:t>
      </w:r>
    </w:p>
    <w:p>
      <w:pPr>
        <w:widowControl/>
        <w:shd w:val="clear" w:color="auto" w:fill="FFFFFF"/>
        <w:spacing w:before="150" w:after="150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9"/>
          <w:szCs w:val="29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kern w:val="0"/>
          <w:sz w:val="29"/>
          <w:szCs w:val="29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、具备法律主体资格，具有独立订立及履行合同的能力，投标主体具备相应的经营或生产资质范围。</w:t>
      </w:r>
    </w:p>
    <w:p>
      <w:pPr>
        <w:widowControl/>
        <w:spacing w:before="150" w:after="15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2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、具备一般纳税人资格，可开具增值税专用发票。</w:t>
      </w:r>
    </w:p>
    <w:p>
      <w:pPr>
        <w:widowControl/>
        <w:spacing w:before="120" w:after="12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 xml:space="preserve"> 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</w:p>
    <w:p>
      <w:pPr>
        <w:widowControl/>
        <w:spacing w:before="120" w:after="12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kern w:val="0"/>
          <w:sz w:val="29"/>
          <w:szCs w:val="29"/>
        </w:rPr>
        <w:t> 4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、具有一定的经营规模和服务能力，注册资金达到</w:t>
      </w:r>
      <w:r>
        <w:rPr>
          <w:rFonts w:ascii="Times New Roman" w:hAnsi="Times New Roman"/>
          <w:color w:val="000000"/>
          <w:kern w:val="0"/>
          <w:sz w:val="29"/>
          <w:szCs w:val="29"/>
        </w:rPr>
        <w:t>50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万以上。</w:t>
      </w:r>
    </w:p>
    <w:p>
      <w:pPr>
        <w:widowControl/>
        <w:spacing w:before="120" w:after="12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kern w:val="0"/>
          <w:sz w:val="29"/>
          <w:szCs w:val="29"/>
        </w:rPr>
        <w:t xml:space="preserve"> 5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、投标单位必须可以开具</w:t>
      </w:r>
      <w:r>
        <w:rPr>
          <w:rFonts w:hint="eastAsia" w:ascii="Times New Roman" w:hAnsi="Times New Roman" w:eastAsia="仿宋_GB2312"/>
          <w:color w:val="000000"/>
          <w:kern w:val="0"/>
          <w:sz w:val="29"/>
          <w:szCs w:val="29"/>
          <w:lang w:val="en-US" w:eastAsia="zh-CN"/>
        </w:rPr>
        <w:t>13</w:t>
      </w:r>
      <w:r>
        <w:rPr>
          <w:rFonts w:ascii="Times New Roman" w:hAnsi="Times New Roman"/>
          <w:color w:val="000000"/>
          <w:kern w:val="0"/>
          <w:sz w:val="29"/>
          <w:szCs w:val="29"/>
        </w:rPr>
        <w:t>%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税率的增值税专用发票</w:t>
      </w:r>
      <w:r>
        <w:rPr>
          <w:rFonts w:ascii="Times New Roman" w:hAnsi="Times New Roman"/>
          <w:color w:val="000000"/>
          <w:kern w:val="0"/>
          <w:sz w:val="29"/>
          <w:szCs w:val="29"/>
        </w:rPr>
        <w:t>/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普通发票。</w:t>
      </w:r>
    </w:p>
    <w:p>
      <w:pPr>
        <w:widowControl/>
        <w:spacing w:before="120" w:after="12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 xml:space="preserve"> 6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、具有良好的商业信誉和健全的财务会计制度。</w:t>
      </w:r>
    </w:p>
    <w:p>
      <w:pPr>
        <w:widowControl/>
        <w:spacing w:before="150" w:after="150" w:line="55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9"/>
          <w:szCs w:val="29"/>
        </w:rPr>
        <w:t> </w:t>
      </w:r>
      <w:r>
        <w:rPr>
          <w:rFonts w:hint="eastAsia" w:ascii="Times New Roman" w:hAnsi="Times New Roman"/>
          <w:color w:val="000000"/>
          <w:kern w:val="0"/>
          <w:sz w:val="29"/>
          <w:szCs w:val="29"/>
          <w:lang w:val="en-US" w:eastAsia="zh-CN"/>
        </w:rPr>
        <w:t xml:space="preserve">   </w:t>
      </w:r>
      <w:r>
        <w:rPr>
          <w:rFonts w:ascii="Times New Roman" w:hAnsi="Times New Roman"/>
          <w:color w:val="000000"/>
          <w:kern w:val="0"/>
          <w:sz w:val="29"/>
          <w:szCs w:val="29"/>
        </w:rPr>
        <w:t> 7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、满足以上要求且经招标小组确认。</w:t>
      </w:r>
    </w:p>
    <w:p>
      <w:pPr>
        <w:widowControl/>
        <w:shd w:val="clear" w:color="auto" w:fill="FFFFFF"/>
        <w:spacing w:before="150" w:after="150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9"/>
          <w:szCs w:val="29"/>
        </w:rPr>
        <w:t>三、投标报名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、报名时间：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</w:rPr>
        <w:t>截止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  <w:u w:val="single"/>
        </w:rPr>
        <w:t>201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</w:rPr>
        <w:t>年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</w:rPr>
        <w:t>日下午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  <w:u w:val="single"/>
        </w:rPr>
        <w:t>5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u w:val="single"/>
        </w:rPr>
        <w:t>时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，逾期不再接受投标单位的报名。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、报名方式：采取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29"/>
          <w:szCs w:val="29"/>
        </w:rPr>
        <w:t>网上报名方式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，通过“云筑网”上进行报名（网址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http://www.yzw.cn/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），不接受其他方式报名。说明：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①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已在“云筑网”完成正式分供方注册的投标人，直接登录“云筑网”（网址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http://www.yzw.cn/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）输入用户名和密码，成功登录后签收招标公告并点击报名；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②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未在“云筑网”注册的投标人，需先登录“云筑网”（网址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http://www.yzw.cn/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）网页注册成功后，再行报名。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3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、需上传云筑网资料（根据实际填写）：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①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《企业情况表》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 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②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营业执照复印件；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③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组织机构代码证复印件；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④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税务登记证复印件；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⑤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一般纳税人资质证明；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⑥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法人身份证复印件；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⑦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法人授权委托书原件；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⑧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公司简介；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⑨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近三年的业绩和信誉；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       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</w:rPr>
        <w:t>⑩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企业体系认证证明材料复印件（如有）。</w:t>
      </w:r>
    </w:p>
    <w:p>
      <w:pPr>
        <w:widowControl/>
        <w:shd w:val="clear" w:color="auto" w:fill="FFFFFF"/>
        <w:spacing w:before="75" w:after="75" w:line="495" w:lineRule="atLeast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 xml:space="preserve">    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</w:t>
      </w:r>
    </w:p>
    <w:p>
      <w:pPr>
        <w:widowControl/>
        <w:shd w:val="clear" w:color="auto" w:fill="FFFFFF"/>
        <w:spacing w:before="150" w:after="150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29"/>
          <w:szCs w:val="29"/>
        </w:rPr>
        <w:t>四、发布标书时间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招标人将告知投标人是否通过资格预审，对通过资格预审的投标人发布招标文件，时间另行通知，以平台时间为准。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b/>
          <w:bCs/>
          <w:color w:val="000000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before="75" w:after="75" w:line="495" w:lineRule="atLeast"/>
        <w:ind w:firstLine="555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Times New Roman" w:hAnsi="Times New Roman"/>
          <w:color w:val="000000"/>
          <w:kern w:val="0"/>
          <w:sz w:val="29"/>
          <w:szCs w:val="29"/>
          <w:lang w:val="en-US" w:eastAsia="zh-CN"/>
        </w:rPr>
        <w:t xml:space="preserve">                 </w:t>
      </w:r>
      <w:r>
        <w:rPr>
          <w:rFonts w:ascii="Times New Roman" w:hAnsi="Times New Roman"/>
          <w:color w:val="000000"/>
          <w:kern w:val="0"/>
          <w:sz w:val="29"/>
          <w:szCs w:val="29"/>
        </w:rPr>
        <w:t> 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大洋五洲二期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项目</w:t>
      </w:r>
    </w:p>
    <w:p>
      <w:pPr>
        <w:widowControl/>
        <w:shd w:val="clear" w:color="auto" w:fill="FFFFFF"/>
        <w:spacing w:before="75" w:after="75" w:line="495" w:lineRule="atLeast"/>
        <w:ind w:firstLine="600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 xml:space="preserve">                  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ab/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 xml:space="preserve">  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201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年</w:t>
      </w:r>
      <w:r>
        <w:rPr>
          <w:rFonts w:ascii="仿宋_GB2312" w:hAnsi="Arial" w:eastAsia="仿宋_GB2312" w:cs="Arial"/>
          <w:color w:val="000000"/>
          <w:kern w:val="0"/>
          <w:sz w:val="29"/>
          <w:szCs w:val="29"/>
        </w:rPr>
        <w:t>0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月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29"/>
          <w:szCs w:val="29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CE"/>
    <w:rsid w:val="000B4B81"/>
    <w:rsid w:val="00153D45"/>
    <w:rsid w:val="00345FB6"/>
    <w:rsid w:val="0041437E"/>
    <w:rsid w:val="004202B4"/>
    <w:rsid w:val="00432ABF"/>
    <w:rsid w:val="00450BCF"/>
    <w:rsid w:val="004E658C"/>
    <w:rsid w:val="00502481"/>
    <w:rsid w:val="0052585F"/>
    <w:rsid w:val="0053001E"/>
    <w:rsid w:val="0055006F"/>
    <w:rsid w:val="005E5750"/>
    <w:rsid w:val="00610A40"/>
    <w:rsid w:val="006250CE"/>
    <w:rsid w:val="00670CC5"/>
    <w:rsid w:val="0069078A"/>
    <w:rsid w:val="00700310"/>
    <w:rsid w:val="00813312"/>
    <w:rsid w:val="008B60F0"/>
    <w:rsid w:val="0091706B"/>
    <w:rsid w:val="00944EAA"/>
    <w:rsid w:val="00961F2D"/>
    <w:rsid w:val="009E6542"/>
    <w:rsid w:val="00A959A4"/>
    <w:rsid w:val="00AB0548"/>
    <w:rsid w:val="00B42150"/>
    <w:rsid w:val="00B53E22"/>
    <w:rsid w:val="00D128EB"/>
    <w:rsid w:val="00D259BB"/>
    <w:rsid w:val="00DF7F3D"/>
    <w:rsid w:val="00E555AE"/>
    <w:rsid w:val="00EC7FEF"/>
    <w:rsid w:val="00F95CCF"/>
    <w:rsid w:val="01A74FF9"/>
    <w:rsid w:val="01EC3E60"/>
    <w:rsid w:val="0208282A"/>
    <w:rsid w:val="02844C18"/>
    <w:rsid w:val="02890842"/>
    <w:rsid w:val="03400ABE"/>
    <w:rsid w:val="03CA2CEC"/>
    <w:rsid w:val="06614D63"/>
    <w:rsid w:val="06670A62"/>
    <w:rsid w:val="067C6DC2"/>
    <w:rsid w:val="069B1ED2"/>
    <w:rsid w:val="06E317CA"/>
    <w:rsid w:val="07737199"/>
    <w:rsid w:val="07BD5DEC"/>
    <w:rsid w:val="08A71849"/>
    <w:rsid w:val="09014881"/>
    <w:rsid w:val="099463CE"/>
    <w:rsid w:val="0A5C3AD4"/>
    <w:rsid w:val="0CF3259A"/>
    <w:rsid w:val="0CF42C36"/>
    <w:rsid w:val="0E892CA6"/>
    <w:rsid w:val="0EFF72B2"/>
    <w:rsid w:val="104B79CD"/>
    <w:rsid w:val="10511E47"/>
    <w:rsid w:val="105F4DD6"/>
    <w:rsid w:val="10CD161A"/>
    <w:rsid w:val="11AB4EDE"/>
    <w:rsid w:val="1234677F"/>
    <w:rsid w:val="138A5175"/>
    <w:rsid w:val="146828C6"/>
    <w:rsid w:val="14C44CA4"/>
    <w:rsid w:val="16263065"/>
    <w:rsid w:val="177E2454"/>
    <w:rsid w:val="19542283"/>
    <w:rsid w:val="1994660D"/>
    <w:rsid w:val="19E23C3B"/>
    <w:rsid w:val="1AD56502"/>
    <w:rsid w:val="1B785C0E"/>
    <w:rsid w:val="1C42042F"/>
    <w:rsid w:val="1D081B6E"/>
    <w:rsid w:val="1D252173"/>
    <w:rsid w:val="1D92328F"/>
    <w:rsid w:val="1D9508A2"/>
    <w:rsid w:val="1D981537"/>
    <w:rsid w:val="1DA91529"/>
    <w:rsid w:val="1E782A75"/>
    <w:rsid w:val="1FE43486"/>
    <w:rsid w:val="200268E7"/>
    <w:rsid w:val="20BE1514"/>
    <w:rsid w:val="20E3597C"/>
    <w:rsid w:val="21D114F6"/>
    <w:rsid w:val="21FC0B9E"/>
    <w:rsid w:val="224F7715"/>
    <w:rsid w:val="22704614"/>
    <w:rsid w:val="22FB5A1F"/>
    <w:rsid w:val="233B60DC"/>
    <w:rsid w:val="23C341FB"/>
    <w:rsid w:val="23D9567C"/>
    <w:rsid w:val="23F07482"/>
    <w:rsid w:val="243F0F25"/>
    <w:rsid w:val="25573846"/>
    <w:rsid w:val="25C471E6"/>
    <w:rsid w:val="26253B4C"/>
    <w:rsid w:val="263B78ED"/>
    <w:rsid w:val="273A6991"/>
    <w:rsid w:val="281C4DBE"/>
    <w:rsid w:val="283A5562"/>
    <w:rsid w:val="290B0DAB"/>
    <w:rsid w:val="2A6B7598"/>
    <w:rsid w:val="2BA45391"/>
    <w:rsid w:val="2C1E471E"/>
    <w:rsid w:val="2CA307F5"/>
    <w:rsid w:val="2D1811B8"/>
    <w:rsid w:val="2D5033F0"/>
    <w:rsid w:val="30B22104"/>
    <w:rsid w:val="30CD013E"/>
    <w:rsid w:val="31466C59"/>
    <w:rsid w:val="31AC1D7A"/>
    <w:rsid w:val="31C56500"/>
    <w:rsid w:val="31DB1AF5"/>
    <w:rsid w:val="32A95C50"/>
    <w:rsid w:val="33353B04"/>
    <w:rsid w:val="338F5E11"/>
    <w:rsid w:val="33AC014D"/>
    <w:rsid w:val="348C5DDB"/>
    <w:rsid w:val="34A26DE7"/>
    <w:rsid w:val="34A87353"/>
    <w:rsid w:val="35BC7FA2"/>
    <w:rsid w:val="35F264AE"/>
    <w:rsid w:val="36545B6C"/>
    <w:rsid w:val="374D57C3"/>
    <w:rsid w:val="37AC1EE7"/>
    <w:rsid w:val="37EB690A"/>
    <w:rsid w:val="383F13B6"/>
    <w:rsid w:val="38FA59DF"/>
    <w:rsid w:val="391D0F6B"/>
    <w:rsid w:val="3970291E"/>
    <w:rsid w:val="3A61483E"/>
    <w:rsid w:val="3A637551"/>
    <w:rsid w:val="3B582222"/>
    <w:rsid w:val="3B6745F2"/>
    <w:rsid w:val="3C7E020C"/>
    <w:rsid w:val="3D4D374E"/>
    <w:rsid w:val="3D580815"/>
    <w:rsid w:val="3DBD0074"/>
    <w:rsid w:val="3DC35F18"/>
    <w:rsid w:val="3E254FF9"/>
    <w:rsid w:val="3E6103CC"/>
    <w:rsid w:val="406E1489"/>
    <w:rsid w:val="417B7305"/>
    <w:rsid w:val="418018FF"/>
    <w:rsid w:val="418D0E87"/>
    <w:rsid w:val="422E50F3"/>
    <w:rsid w:val="42406043"/>
    <w:rsid w:val="42B72343"/>
    <w:rsid w:val="43F53FEC"/>
    <w:rsid w:val="451F7428"/>
    <w:rsid w:val="473F68A0"/>
    <w:rsid w:val="4772677C"/>
    <w:rsid w:val="47EA1C79"/>
    <w:rsid w:val="490045AF"/>
    <w:rsid w:val="49320040"/>
    <w:rsid w:val="4AA56A04"/>
    <w:rsid w:val="4AC0622C"/>
    <w:rsid w:val="4B5F5034"/>
    <w:rsid w:val="4D0E3050"/>
    <w:rsid w:val="4D110C45"/>
    <w:rsid w:val="4DD678CB"/>
    <w:rsid w:val="4E912C4C"/>
    <w:rsid w:val="4F7F29FB"/>
    <w:rsid w:val="522D3316"/>
    <w:rsid w:val="52890159"/>
    <w:rsid w:val="52C77B5F"/>
    <w:rsid w:val="536C0199"/>
    <w:rsid w:val="552E02BA"/>
    <w:rsid w:val="55D53714"/>
    <w:rsid w:val="57312AA0"/>
    <w:rsid w:val="57891F06"/>
    <w:rsid w:val="579E260B"/>
    <w:rsid w:val="57BA01D1"/>
    <w:rsid w:val="58132BA6"/>
    <w:rsid w:val="58592296"/>
    <w:rsid w:val="590C7057"/>
    <w:rsid w:val="59143B07"/>
    <w:rsid w:val="592734C7"/>
    <w:rsid w:val="59640F8B"/>
    <w:rsid w:val="599825E8"/>
    <w:rsid w:val="59A324CC"/>
    <w:rsid w:val="5A742F69"/>
    <w:rsid w:val="5AEE7281"/>
    <w:rsid w:val="5B4F40D2"/>
    <w:rsid w:val="5C1C6754"/>
    <w:rsid w:val="5D882F18"/>
    <w:rsid w:val="5DB06B86"/>
    <w:rsid w:val="5E6A4192"/>
    <w:rsid w:val="5E9D1193"/>
    <w:rsid w:val="5EE66989"/>
    <w:rsid w:val="5F4872E5"/>
    <w:rsid w:val="5FE116A4"/>
    <w:rsid w:val="611F2994"/>
    <w:rsid w:val="614E08E7"/>
    <w:rsid w:val="615B1BB1"/>
    <w:rsid w:val="62A955C9"/>
    <w:rsid w:val="63634726"/>
    <w:rsid w:val="63C74760"/>
    <w:rsid w:val="64C8519C"/>
    <w:rsid w:val="65582B14"/>
    <w:rsid w:val="65EE60E8"/>
    <w:rsid w:val="66BD27E8"/>
    <w:rsid w:val="66F61921"/>
    <w:rsid w:val="66F747A0"/>
    <w:rsid w:val="679622D6"/>
    <w:rsid w:val="67B01A7E"/>
    <w:rsid w:val="69253F10"/>
    <w:rsid w:val="69550951"/>
    <w:rsid w:val="697525A1"/>
    <w:rsid w:val="69925AAC"/>
    <w:rsid w:val="6AD02286"/>
    <w:rsid w:val="6B381B4A"/>
    <w:rsid w:val="6BC572A9"/>
    <w:rsid w:val="6C2406DC"/>
    <w:rsid w:val="6C5B2505"/>
    <w:rsid w:val="6E103B96"/>
    <w:rsid w:val="6E1307CB"/>
    <w:rsid w:val="6F3F770F"/>
    <w:rsid w:val="6F6A7ED4"/>
    <w:rsid w:val="701F50C6"/>
    <w:rsid w:val="707142FF"/>
    <w:rsid w:val="708924EA"/>
    <w:rsid w:val="711C28CD"/>
    <w:rsid w:val="711C5B34"/>
    <w:rsid w:val="71CF3E77"/>
    <w:rsid w:val="71E3784B"/>
    <w:rsid w:val="71EC037D"/>
    <w:rsid w:val="729A3E04"/>
    <w:rsid w:val="73312E2A"/>
    <w:rsid w:val="7382336A"/>
    <w:rsid w:val="74AA5584"/>
    <w:rsid w:val="74C94414"/>
    <w:rsid w:val="7571186A"/>
    <w:rsid w:val="75953F34"/>
    <w:rsid w:val="765A13B5"/>
    <w:rsid w:val="7691459E"/>
    <w:rsid w:val="787953AF"/>
    <w:rsid w:val="78A25754"/>
    <w:rsid w:val="78C94C45"/>
    <w:rsid w:val="78E763CB"/>
    <w:rsid w:val="79584136"/>
    <w:rsid w:val="79D52F8A"/>
    <w:rsid w:val="7B227EB8"/>
    <w:rsid w:val="7BD04444"/>
    <w:rsid w:val="7BE66F15"/>
    <w:rsid w:val="7BED0A7A"/>
    <w:rsid w:val="7C5470A0"/>
    <w:rsid w:val="7CA47C79"/>
    <w:rsid w:val="7CFA6C0B"/>
    <w:rsid w:val="7D2429A0"/>
    <w:rsid w:val="7D6C76FD"/>
    <w:rsid w:val="7E7B6314"/>
    <w:rsid w:val="7FA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locked/>
    <w:uiPriority w:val="0"/>
    <w:rPr>
      <w:b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218</Words>
  <Characters>1246</Characters>
  <Lines>0</Lines>
  <Paragraphs>0</Paragraphs>
  <TotalTime>188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2017-05-09T03:36:00Z</dcterms:created>
  <dc:creator>jerry</dc:creator>
  <cp:lastModifiedBy>⑨⑨⑨</cp:lastModifiedBy>
  <cp:lastPrinted>2019-09-19T00:56:26Z</cp:lastPrinted>
  <dcterms:modified xsi:type="dcterms:W3CDTF">2019-09-19T03:18:07Z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