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  <w:b/>
          <w:szCs w:val="21"/>
        </w:rPr>
        <w:t>附件1</w:t>
      </w:r>
      <w:r>
        <w:rPr>
          <w:rFonts w:ascii="宋体" w:hAnsi="宋体"/>
          <w:b/>
          <w:szCs w:val="21"/>
        </w:rPr>
        <w:t xml:space="preserve"> ：</w:t>
      </w:r>
      <w:r>
        <w:rPr>
          <w:rFonts w:hint="eastAsia" w:ascii="宋体" w:hAnsi="宋体"/>
          <w:szCs w:val="21"/>
        </w:rPr>
        <w:t>中铁电气化局集团有限公司南昌市轨道交通3号线工程（B部分）PPP项目</w:t>
      </w:r>
      <w:r>
        <w:rPr>
          <w:rFonts w:hint="eastAsia" w:ascii="宋体" w:hAnsi="宋体"/>
          <w:szCs w:val="21"/>
          <w:lang w:val="en-US" w:eastAsia="zh-CN"/>
        </w:rPr>
        <w:t>光缆（</w:t>
      </w:r>
      <w:r>
        <w:rPr>
          <w:rFonts w:hint="eastAsia" w:ascii="宋体" w:hAnsi="宋体"/>
          <w:szCs w:val="21"/>
        </w:rPr>
        <w:t>二次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szCs w:val="21"/>
        </w:rPr>
        <w:t>采购招标包件一览表</w:t>
      </w:r>
      <w:r>
        <w:rPr>
          <w:rFonts w:hint="eastAsia" w:ascii="宋体" w:hAnsi="宋体"/>
        </w:rPr>
        <w:t xml:space="preserve">            招标编号：EEBW2019-100</w:t>
      </w:r>
    </w:p>
    <w:tbl>
      <w:tblPr>
        <w:tblStyle w:val="2"/>
        <w:tblW w:w="152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851"/>
        <w:gridCol w:w="1128"/>
        <w:gridCol w:w="1140"/>
        <w:gridCol w:w="1134"/>
        <w:gridCol w:w="561"/>
        <w:gridCol w:w="709"/>
        <w:gridCol w:w="709"/>
        <w:gridCol w:w="850"/>
        <w:gridCol w:w="5954"/>
        <w:gridCol w:w="992"/>
        <w:gridCol w:w="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包件号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型号规格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质量标准技术要求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采购数量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标书费用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(元)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第二项目部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第三项目部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1"/>
                <w:lang w:bidi="ar"/>
              </w:rPr>
              <w:t>一、光缆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GD02包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光缆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4芯单模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执行用户需要书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23000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12000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35000 </w:t>
            </w:r>
          </w:p>
        </w:tc>
        <w:tc>
          <w:tcPr>
            <w:tcW w:w="5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1、投标人必须是在中华人民共和国境内(不含港、澳、台地区)注册的独立法人；注册资金须在1000万元人民币及以上(或等值外币，汇率以营业执照注册之日中国银行公布的人民币汇率中间价为准)；提供有效的营业执照、税务登记证书、组织机构代码证书复印件(三证合一同等有效)；</w:t>
            </w:r>
          </w:p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2、须提供省部及以上权威机构出具的检测报告；</w:t>
            </w:r>
          </w:p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3、近五年投标人须具有1条及以上国内城市轨道交通同类产品供货业绩，须附供货合同复印件；</w:t>
            </w:r>
          </w:p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4、本次招标不接受代理商、联合体投标。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500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光缆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4芯单模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执行用户需要书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57821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27558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85379 </w:t>
            </w:r>
          </w:p>
        </w:tc>
        <w:tc>
          <w:tcPr>
            <w:tcW w:w="5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光缆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4芯单模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执行用户需要书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57821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27558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85379 </w:t>
            </w:r>
          </w:p>
        </w:tc>
        <w:tc>
          <w:tcPr>
            <w:tcW w:w="5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1"/>
              </w:rPr>
            </w:pPr>
          </w:p>
        </w:tc>
      </w:tr>
    </w:tbl>
    <w:p>
      <w:pPr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说明：</w:t>
      </w:r>
    </w:p>
    <w:p>
      <w:pPr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1、本次招标由中铁电气化局集团有限公司南昌市轨道交通3号线工程PPP项目总承包部统一组织采购，中标人按包件划分一览表的拆分数量分别与第二项目部、第三项目部签订采购合同。</w:t>
      </w:r>
    </w:p>
    <w:p>
      <w:pPr>
        <w:spacing w:line="240" w:lineRule="auto"/>
        <w:ind w:firstLine="42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szCs w:val="21"/>
        </w:rPr>
        <w:t>2、各投标单位必须按照标包划分一览表的规格型号、数量报价，不得无故对表内的项目拆分、移动、合并；同一包件相同物资单价须保持一致。</w:t>
      </w:r>
    </w:p>
    <w:p>
      <w:pPr>
        <w:spacing w:line="240" w:lineRule="auto"/>
        <w:ind w:firstLine="42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3、以上数量是招标图数量，最终供货数量以我方发出的发货通知单为准。</w:t>
      </w:r>
    </w:p>
    <w:p>
      <w:pPr>
        <w:ind w:right="840" w:firstLine="420"/>
        <w:jc w:val="right"/>
        <w:rPr>
          <w:rFonts w:hint="eastAsia" w:ascii="宋体" w:hAnsi="宋体"/>
          <w:b/>
          <w:szCs w:val="21"/>
        </w:rPr>
        <w:sectPr>
          <w:pgSz w:w="16838" w:h="11906" w:orient="landscape"/>
          <w:pgMar w:top="1083" w:right="1440" w:bottom="1083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b/>
        </w:rPr>
      </w:pPr>
      <w:bookmarkStart w:id="0" w:name="_Toc450287122"/>
      <w:bookmarkStart w:id="1" w:name="_Toc7424"/>
      <w:bookmarkStart w:id="2" w:name="_Toc484687438"/>
      <w:r>
        <w:rPr>
          <w:rFonts w:hint="eastAsia"/>
          <w:b/>
        </w:rPr>
        <w:t>附件</w:t>
      </w:r>
      <w:r>
        <w:rPr>
          <w:b/>
        </w:rPr>
        <w:t>2</w:t>
      </w:r>
      <w:bookmarkEnd w:id="0"/>
      <w:bookmarkEnd w:id="1"/>
      <w:bookmarkEnd w:id="2"/>
    </w:p>
    <w:p>
      <w:pPr>
        <w:spacing w:line="44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Style w:val="2"/>
        <w:tblW w:w="91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83"/>
        <w:gridCol w:w="1296"/>
        <w:gridCol w:w="2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传真电话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邮</w:t>
            </w:r>
            <w:r>
              <w:rPr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代理生产厂（如有）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7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申请投标范围：（注明拟投标包件号）</w:t>
            </w:r>
          </w:p>
          <w:p>
            <w:pPr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1、标书款发票采用电子发票形式，开具后发送至本申请表提供的邮箱内，并短信通知，请确认本申请表提供邮箱及电话的准确性。</w:t>
            </w:r>
          </w:p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2、退还投标保证金需填写开户行</w:t>
            </w:r>
            <w:r>
              <w:rPr>
                <w:rFonts w:hint="eastAsia" w:ascii="宋体" w:hAnsi="宋体" w:cs="宋体"/>
                <w:b/>
                <w:szCs w:val="21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yanyu</dc:creator>
  <cp:lastModifiedBy>yanyu</cp:lastModifiedBy>
  <dcterms:modified xsi:type="dcterms:W3CDTF">2019-10-22T13:20:02Z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