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</w:tabs>
        <w:snapToGrid w:val="0"/>
        <w:ind w:right="-295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6"/>
          <w:szCs w:val="36"/>
        </w:rPr>
        <w:t>伴热电缆\30AHT2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技术要求</w:t>
      </w:r>
    </w:p>
    <w:bookmarkEnd w:id="0"/>
    <w:p>
      <w:pPr>
        <w:tabs>
          <w:tab w:val="left" w:pos="2552"/>
        </w:tabs>
        <w:snapToGrid w:val="0"/>
        <w:ind w:right="-295"/>
        <w:jc w:val="center"/>
        <w:rPr>
          <w:rFonts w:hint="eastAsia" w:ascii="黑体" w:hAnsi="黑体" w:eastAsia="黑体"/>
          <w:bCs/>
          <w:color w:val="000000"/>
          <w:sz w:val="36"/>
          <w:szCs w:val="36"/>
          <w:lang w:eastAsia="zh-CN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sz w:val="24"/>
          <w:szCs w:val="24"/>
          <w:bdr w:val="none" w:color="auto" w:sz="0" w:space="0"/>
          <w:lang w:eastAsia="zh-CN"/>
        </w:rPr>
        <w:t>型号：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30AHT2</w:t>
      </w:r>
      <w:r>
        <w:rPr>
          <w:rFonts w:hint="eastAsia" w:ascii="宋体" w:hAnsi="宋体" w:cs="宋体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恒功率高温伴热带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widowControl/>
        <w:jc w:val="left"/>
        <w:rPr>
          <w:rFonts w:hint="eastAsia" w:ascii="Arial" w:hAnsi="Arial" w:cs="Arial"/>
          <w:kern w:val="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技术要求：</w:t>
      </w:r>
      <w:r>
        <w:rPr>
          <w:rFonts w:hint="eastAsia" w:ascii="Arial" w:hAnsi="Arial" w:cs="Arial"/>
          <w:kern w:val="0"/>
          <w:sz w:val="24"/>
        </w:rPr>
        <w:t>1、双芯、铠装、现场</w:t>
      </w:r>
      <w:r>
        <w:rPr>
          <w:rFonts w:ascii="宋体" w:cs="宋体"/>
          <w:kern w:val="0"/>
          <w:sz w:val="24"/>
        </w:rPr>
        <w:t>任意裁剪</w:t>
      </w:r>
      <w:r>
        <w:rPr>
          <w:rFonts w:hint="eastAsia" w:ascii="Arial" w:hAnsi="Arial" w:cs="Arial"/>
          <w:kern w:val="0"/>
          <w:sz w:val="24"/>
        </w:rPr>
        <w:t>（包含附件）</w:t>
      </w:r>
    </w:p>
    <w:p>
      <w:pPr>
        <w:widowControl/>
        <w:ind w:firstLine="1200" w:firstLineChars="500"/>
        <w:jc w:val="left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2、质保2年</w:t>
      </w:r>
    </w:p>
    <w:p>
      <w:pPr>
        <w:ind w:firstLine="1200" w:firstLineChars="5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Arial" w:hAnsi="Arial" w:cs="Arial"/>
          <w:kern w:val="0"/>
          <w:sz w:val="24"/>
        </w:rPr>
        <w:t>3、派人协助安装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设备</w:t>
      </w:r>
      <w:r>
        <w:rPr>
          <w:rFonts w:hint="eastAsia" w:ascii="宋体" w:hAnsi="宋体"/>
          <w:color w:val="000000"/>
          <w:sz w:val="24"/>
          <w:lang w:eastAsia="zh-CN"/>
        </w:rPr>
        <w:t>工作</w:t>
      </w:r>
      <w:r>
        <w:rPr>
          <w:rFonts w:hint="eastAsia" w:ascii="宋体" w:hAnsi="宋体"/>
          <w:color w:val="000000"/>
          <w:sz w:val="24"/>
        </w:rPr>
        <w:t>概况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最低环境气温：- 25°C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最高环境气温：+ 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60</w:t>
      </w:r>
      <w:r>
        <w:rPr>
          <w:rFonts w:ascii="宋体" w:hAnsi="宋体"/>
          <w:color w:val="000000"/>
          <w:sz w:val="24"/>
        </w:rPr>
        <w:t xml:space="preserve">°C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管道材质：不锈钢</w:t>
      </w:r>
      <w:r>
        <w:rPr>
          <w:rFonts w:hint="eastAsia" w:ascii="宋体" w:hAnsi="宋体"/>
          <w:color w:val="000000"/>
          <w:sz w:val="24"/>
        </w:rPr>
        <w:t>、合金钢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管道内介质：水或蒸汽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维持温度：</w:t>
      </w:r>
      <w:r>
        <w:rPr>
          <w:rFonts w:hint="eastAsia" w:ascii="宋体" w:hAnsi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</w:rPr>
        <w:t>0</w:t>
      </w:r>
      <w:r>
        <w:rPr>
          <w:rFonts w:ascii="宋体" w:hAnsi="宋体"/>
          <w:color w:val="000000"/>
          <w:sz w:val="24"/>
        </w:rPr>
        <w:t>°C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保温材料：</w:t>
      </w:r>
      <w:r>
        <w:rPr>
          <w:rFonts w:hint="eastAsia" w:ascii="宋体" w:hAnsi="宋体"/>
          <w:color w:val="000000"/>
          <w:sz w:val="24"/>
        </w:rPr>
        <w:t>保温棉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联系人：魏洪峰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电话：15253731566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B4980"/>
    <w:rsid w:val="2C3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2019-10-23T02:01:00Z</dcterms:created>
  <dc:creator>Administrator</dc:creator>
  <cp:lastModifiedBy>Administrator</cp:lastModifiedBy>
  <dcterms:modified xsi:type="dcterms:W3CDTF">2019-10-23T02:05:26Z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