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报价文件格式与要求</w:t>
      </w:r>
    </w:p>
    <w:p>
      <w:pPr>
        <w:ind w:firstLine="360" w:firstLineChars="150"/>
        <w:rPr>
          <w:rFonts w:hint="eastAsia" w:ascii="宋体" w:eastAsia="宋体"/>
          <w:color w:val="FF0000"/>
          <w:sz w:val="24"/>
          <w:lang w:val="en-GB" w:eastAsia="zh-CN"/>
        </w:rPr>
      </w:pPr>
      <w:r>
        <w:rPr>
          <w:rFonts w:hint="eastAsia" w:ascii="宋体"/>
          <w:color w:val="FF0000"/>
          <w:sz w:val="24"/>
          <w:lang w:val="en-GB"/>
        </w:rPr>
        <w:t>报价要求：按照提供</w:t>
      </w:r>
      <w:r>
        <w:rPr>
          <w:rFonts w:hint="eastAsia" w:ascii="宋体"/>
          <w:color w:val="FF0000"/>
          <w:sz w:val="24"/>
          <w:lang w:val="en-GB" w:eastAsia="zh-CN"/>
        </w:rPr>
        <w:t>服务</w:t>
      </w:r>
      <w:r>
        <w:rPr>
          <w:rFonts w:hint="eastAsia" w:ascii="宋体"/>
          <w:color w:val="FF0000"/>
          <w:sz w:val="24"/>
          <w:lang w:val="en-GB"/>
        </w:rPr>
        <w:t>内容清单进行分项报价。报价为含税总价，供应商提供的产品、技术资料、服务（也包括运输保险）、进口产品/部件等所有税费（包括保险费）、水电费等已全部包含。分项报价表总价、报价书总价、电商平台总价必须一致，否则为无效报价。</w:t>
      </w:r>
      <w:r>
        <w:rPr>
          <w:rFonts w:hint="eastAsia" w:ascii="宋体"/>
          <w:b/>
          <w:bCs/>
          <w:color w:val="FF0000"/>
          <w:sz w:val="24"/>
          <w:lang w:val="en-GB" w:eastAsia="zh-CN"/>
        </w:rPr>
        <w:t>分项报价表必须加盖公章</w:t>
      </w:r>
      <w:r>
        <w:rPr>
          <w:rFonts w:hint="eastAsia" w:ascii="宋体"/>
          <w:color w:val="FF0000"/>
          <w:sz w:val="24"/>
          <w:lang w:val="en-GB" w:eastAsia="zh-CN"/>
        </w:rPr>
        <w:t>。</w:t>
      </w:r>
    </w:p>
    <w:p>
      <w:pPr>
        <w:jc w:val="center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询价报价书</w:t>
      </w:r>
    </w:p>
    <w:p>
      <w:pPr>
        <w:spacing w:line="520" w:lineRule="exact"/>
        <w:rPr>
          <w:rFonts w:ascii="宋体"/>
          <w:sz w:val="24"/>
        </w:rPr>
      </w:pPr>
      <w:r>
        <w:rPr>
          <w:rFonts w:hint="eastAsia" w:ascii="宋体"/>
          <w:sz w:val="24"/>
          <w:u w:val="single"/>
        </w:rPr>
        <w:t xml:space="preserve"> </w:t>
      </w:r>
      <w:r>
        <w:rPr>
          <w:rFonts w:hint="eastAsia" w:ascii="宋体"/>
          <w:sz w:val="24"/>
          <w:u w:val="single"/>
          <w:lang w:val="en-US" w:eastAsia="zh-CN"/>
        </w:rPr>
        <w:t>锡林郭勒热电有限责任公司</w:t>
      </w:r>
      <w:r>
        <w:rPr>
          <w:rFonts w:hint="eastAsia" w:ascii="宋体"/>
          <w:sz w:val="24"/>
        </w:rPr>
        <w:t>：</w:t>
      </w:r>
    </w:p>
    <w:p>
      <w:pPr>
        <w:spacing w:line="520" w:lineRule="exact"/>
        <w:ind w:firstLine="480" w:firstLineChars="200"/>
        <w:rPr>
          <w:rFonts w:ascii="宋体"/>
          <w:sz w:val="24"/>
          <w:lang w:val="en-GB"/>
        </w:rPr>
      </w:pPr>
      <w:r>
        <w:rPr>
          <w:rFonts w:hint="eastAsia" w:ascii="宋体"/>
          <w:sz w:val="24"/>
        </w:rPr>
        <w:t>我方已</w:t>
      </w:r>
      <w:r>
        <w:rPr>
          <w:rFonts w:hint="eastAsia" w:ascii="宋体"/>
          <w:sz w:val="24"/>
          <w:lang w:val="en-GB"/>
        </w:rPr>
        <w:t>全面阅读和研究了</w:t>
      </w:r>
      <w:r>
        <w:rPr>
          <w:rFonts w:hint="eastAsia" w:ascii="宋体"/>
          <w:sz w:val="24"/>
          <w:u w:val="single"/>
          <w:lang w:val="en-US" w:eastAsia="zh-CN"/>
        </w:rPr>
        <w:t>锡林郭勒热电有限责任公司</w:t>
      </w:r>
      <w:r>
        <w:rPr>
          <w:rFonts w:hint="eastAsia" w:ascii="宋体"/>
          <w:color w:val="FF0000"/>
          <w:sz w:val="24"/>
          <w:u w:val="single"/>
          <w:lang w:val="en-US" w:eastAsia="zh-CN"/>
        </w:rPr>
        <w:t>采购电缆</w:t>
      </w:r>
      <w:r>
        <w:rPr>
          <w:rFonts w:hint="eastAsia" w:ascii="宋体"/>
          <w:color w:val="FF0000"/>
          <w:sz w:val="24"/>
          <w:u w:val="single"/>
          <w:lang w:val="en-GB"/>
        </w:rPr>
        <w:t xml:space="preserve"> </w:t>
      </w:r>
      <w:r>
        <w:rPr>
          <w:rFonts w:hint="eastAsia" w:ascii="宋体"/>
          <w:sz w:val="24"/>
          <w:u w:val="single"/>
          <w:lang w:val="en-GB"/>
        </w:rPr>
        <w:t xml:space="preserve"> </w:t>
      </w:r>
      <w:r>
        <w:rPr>
          <w:rFonts w:hint="eastAsia" w:ascii="宋体"/>
          <w:sz w:val="24"/>
          <w:lang w:val="en-GB"/>
        </w:rPr>
        <w:t>项目询价文件材料和补充文件材料，并经过问题澄清，充分理解并掌握了本项目的全部有关情况。现经我方认真分析研究，同意接受询价文件材料及其全部条件，并按此确定本项目询价的各项承诺内容，以本询价报价书向你</w:t>
      </w:r>
      <w:r>
        <w:rPr>
          <w:rFonts w:hint="eastAsia" w:ascii="宋体"/>
          <w:sz w:val="24"/>
          <w:lang w:val="en-US" w:eastAsia="zh-CN"/>
        </w:rPr>
        <w:t>方采购</w:t>
      </w:r>
      <w:r>
        <w:rPr>
          <w:rFonts w:hint="eastAsia" w:ascii="宋体"/>
          <w:sz w:val="24"/>
          <w:lang w:val="en-GB"/>
        </w:rPr>
        <w:t>的全部内容进行报价。</w:t>
      </w:r>
    </w:p>
    <w:p>
      <w:pPr>
        <w:tabs>
          <w:tab w:val="left" w:pos="5745"/>
        </w:tabs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 xml:space="preserve">询价报价为大写 </w:t>
      </w:r>
      <w:r>
        <w:rPr>
          <w:rFonts w:hint="eastAsia" w:ascii="宋体"/>
          <w:sz w:val="24"/>
          <w:u w:val="single"/>
          <w:lang w:val="en-GB"/>
        </w:rPr>
        <w:t xml:space="preserve">               </w:t>
      </w:r>
      <w:r>
        <w:rPr>
          <w:rFonts w:hint="eastAsia" w:ascii="宋体"/>
          <w:sz w:val="24"/>
          <w:lang w:val="en-GB"/>
        </w:rPr>
        <w:t>元 ；小写</w:t>
      </w:r>
      <w:r>
        <w:rPr>
          <w:rFonts w:hint="eastAsia" w:ascii="宋体"/>
          <w:sz w:val="24"/>
          <w:u w:val="single"/>
          <w:lang w:val="en-GB"/>
        </w:rPr>
        <w:t xml:space="preserve">               </w:t>
      </w:r>
      <w:r>
        <w:rPr>
          <w:rFonts w:hint="eastAsia" w:ascii="宋体"/>
          <w:sz w:val="24"/>
          <w:lang w:val="en-GB"/>
        </w:rPr>
        <w:t>元。</w:t>
      </w:r>
      <w:r>
        <w:rPr>
          <w:rFonts w:hint="eastAsia" w:ascii="宋体"/>
          <w:sz w:val="24"/>
          <w:lang w:val="en-GB"/>
        </w:rPr>
        <w:tab/>
      </w:r>
    </w:p>
    <w:p>
      <w:pPr>
        <w:tabs>
          <w:tab w:val="left" w:pos="5745"/>
        </w:tabs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 w:eastAsia="zh-CN"/>
        </w:rPr>
        <w:t>服务</w:t>
      </w:r>
      <w:r>
        <w:rPr>
          <w:rFonts w:hint="eastAsia" w:ascii="宋体"/>
          <w:sz w:val="24"/>
          <w:lang w:val="en-GB"/>
        </w:rPr>
        <w:t>期限：</w:t>
      </w:r>
      <w:r>
        <w:rPr>
          <w:rFonts w:hint="eastAsia" w:ascii="宋体" w:hAnsi="宋体" w:cs="宋体"/>
          <w:kern w:val="0"/>
          <w:sz w:val="22"/>
        </w:rPr>
        <w:t>技术协议签订</w:t>
      </w:r>
      <w:r>
        <w:rPr>
          <w:rFonts w:hint="eastAsia" w:ascii="宋体" w:hAnsi="宋体" w:cs="宋体"/>
          <w:kern w:val="0"/>
          <w:sz w:val="22"/>
          <w:lang w:val="en-US" w:eastAsia="zh-CN"/>
        </w:rPr>
        <w:t>40</w:t>
      </w:r>
      <w:r>
        <w:rPr>
          <w:rFonts w:hint="eastAsia" w:ascii="宋体" w:hAnsi="宋体" w:cs="宋体"/>
          <w:kern w:val="0"/>
          <w:sz w:val="22"/>
        </w:rPr>
        <w:t>天内供货</w:t>
      </w:r>
      <w:r>
        <w:rPr>
          <w:rFonts w:hint="eastAsia" w:ascii="宋体"/>
          <w:sz w:val="24"/>
          <w:lang w:val="en-GB"/>
        </w:rPr>
        <w:t>。</w:t>
      </w:r>
    </w:p>
    <w:p>
      <w:pPr>
        <w:tabs>
          <w:tab w:val="left" w:pos="5745"/>
        </w:tabs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质量：满足甲方技术规范要求。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2．询价报价有效期</w:t>
      </w:r>
      <w:r>
        <w:rPr>
          <w:rFonts w:hint="eastAsia" w:ascii="宋体"/>
          <w:sz w:val="24"/>
          <w:u w:val="single"/>
          <w:lang w:val="en-GB"/>
        </w:rPr>
        <w:t xml:space="preserve"> 120 </w:t>
      </w:r>
      <w:r>
        <w:rPr>
          <w:rFonts w:hint="eastAsia" w:ascii="宋体"/>
          <w:sz w:val="24"/>
          <w:lang w:val="en-GB"/>
        </w:rPr>
        <w:t>天。我方保证在此期间内不撤回询价报价文件材料或擅自修改询价报价。</w:t>
      </w:r>
    </w:p>
    <w:p>
      <w:pPr>
        <w:topLinePunct/>
        <w:spacing w:line="440" w:lineRule="exact"/>
        <w:rPr>
          <w:rFonts w:ascii="宋体"/>
          <w:sz w:val="24"/>
          <w:u w:val="single"/>
        </w:rPr>
      </w:pPr>
      <w:r>
        <w:rPr>
          <w:rFonts w:hint="eastAsia" w:ascii="宋体"/>
          <w:sz w:val="24"/>
          <w:lang w:val="en-GB"/>
        </w:rPr>
        <w:t>3．若我方成交，在接到你方电商平台发出的中标结果通知书起</w:t>
      </w:r>
      <w:r>
        <w:rPr>
          <w:rFonts w:hint="eastAsia" w:ascii="宋体"/>
          <w:sz w:val="24"/>
          <w:u w:val="single"/>
          <w:lang w:val="en-GB"/>
        </w:rPr>
        <w:t xml:space="preserve">  30 </w:t>
      </w:r>
      <w:r>
        <w:rPr>
          <w:rFonts w:hint="eastAsia" w:ascii="宋体"/>
          <w:sz w:val="24"/>
          <w:lang w:val="en-GB"/>
        </w:rPr>
        <w:t>日内，按询价文件材料规定的期限与你方签订合同，履行规定的一切责任和义务。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</w:rPr>
        <w:t>4</w:t>
      </w:r>
      <w:r>
        <w:rPr>
          <w:rFonts w:hint="eastAsia" w:ascii="宋体"/>
          <w:sz w:val="24"/>
          <w:lang w:val="en-GB"/>
        </w:rPr>
        <w:t>.我方承认询价报价书附录（分项报价表）是我方询价报价书的组成部分。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询价报价人：</w:t>
      </w:r>
      <w:r>
        <w:rPr>
          <w:rFonts w:hint="eastAsia" w:ascii="宋体"/>
          <w:sz w:val="24"/>
          <w:u w:val="single"/>
          <w:lang w:val="en-GB"/>
        </w:rPr>
        <w:t xml:space="preserve">                             </w:t>
      </w:r>
      <w:r>
        <w:rPr>
          <w:rFonts w:hint="eastAsia" w:ascii="宋体"/>
          <w:sz w:val="24"/>
          <w:lang w:val="en-GB"/>
        </w:rPr>
        <w:t>（全称、盖章）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法定代表人：</w:t>
      </w:r>
      <w:r>
        <w:rPr>
          <w:rFonts w:hint="eastAsia" w:ascii="宋体"/>
          <w:sz w:val="24"/>
          <w:u w:val="single"/>
          <w:lang w:val="en-GB"/>
        </w:rPr>
        <w:t xml:space="preserve">                         </w:t>
      </w:r>
      <w:r>
        <w:rPr>
          <w:rFonts w:hint="eastAsia" w:ascii="宋体"/>
          <w:sz w:val="24"/>
          <w:lang w:val="en-GB"/>
        </w:rPr>
        <w:t>（姓名、签字）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委托代理人：</w:t>
      </w:r>
      <w:r>
        <w:rPr>
          <w:rFonts w:hint="eastAsia" w:ascii="宋体"/>
          <w:sz w:val="24"/>
          <w:u w:val="single"/>
          <w:lang w:val="en-GB"/>
        </w:rPr>
        <w:t xml:space="preserve">                         </w:t>
      </w:r>
      <w:r>
        <w:rPr>
          <w:rFonts w:hint="eastAsia" w:ascii="宋体"/>
          <w:sz w:val="24"/>
          <w:lang w:val="en-GB"/>
        </w:rPr>
        <w:t>（姓名、签字）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地 址：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电 话：                                     传 真：</w:t>
      </w:r>
    </w:p>
    <w:p>
      <w:pPr>
        <w:spacing w:line="520" w:lineRule="exact"/>
        <w:rPr>
          <w:rFonts w:ascii="宋体"/>
          <w:sz w:val="24"/>
          <w:lang w:val="en-GB"/>
        </w:rPr>
      </w:pPr>
      <w:r>
        <w:rPr>
          <w:rFonts w:hint="eastAsia" w:ascii="宋体"/>
          <w:sz w:val="24"/>
          <w:lang w:val="en-GB"/>
        </w:rPr>
        <w:t>邮 编：                                     E-</w:t>
      </w:r>
      <w:r>
        <w:rPr>
          <w:rFonts w:hint="eastAsia" w:ascii="宋体"/>
        </w:rPr>
        <w:t>mail</w:t>
      </w:r>
      <w:r>
        <w:rPr>
          <w:rFonts w:hint="eastAsia" w:ascii="宋体"/>
          <w:sz w:val="24"/>
          <w:lang w:val="en-GB"/>
        </w:rPr>
        <w:t>：</w:t>
      </w:r>
    </w:p>
    <w:p>
      <w:pPr>
        <w:spacing w:line="320" w:lineRule="exact"/>
        <w:ind w:firstLine="473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/>
          <w:sz w:val="24"/>
          <w:lang w:val="en-GB"/>
        </w:rPr>
        <w:t>日 期：</w:t>
      </w:r>
      <w:r>
        <w:rPr>
          <w:rFonts w:hint="eastAsia" w:ascii="宋体"/>
          <w:sz w:val="24"/>
          <w:u w:val="single"/>
          <w:lang w:val="en-GB"/>
        </w:rPr>
        <w:t xml:space="preserve">        </w:t>
      </w:r>
      <w:r>
        <w:rPr>
          <w:rFonts w:hint="eastAsia" w:ascii="宋体"/>
          <w:sz w:val="24"/>
          <w:lang w:val="en-GB"/>
        </w:rPr>
        <w:t>年</w:t>
      </w:r>
      <w:r>
        <w:rPr>
          <w:rFonts w:hint="eastAsia" w:ascii="宋体"/>
          <w:sz w:val="24"/>
          <w:u w:val="single"/>
          <w:lang w:val="en-GB"/>
        </w:rPr>
        <w:t xml:space="preserve">      </w:t>
      </w:r>
      <w:r>
        <w:rPr>
          <w:rFonts w:hint="eastAsia" w:ascii="宋体"/>
          <w:sz w:val="24"/>
          <w:lang w:val="en-GB"/>
        </w:rPr>
        <w:t>月</w:t>
      </w:r>
      <w:r>
        <w:rPr>
          <w:rFonts w:hint="eastAsia" w:ascii="宋体"/>
          <w:sz w:val="24"/>
          <w:u w:val="single"/>
          <w:lang w:val="en-GB"/>
        </w:rPr>
        <w:t xml:space="preserve">      </w:t>
      </w:r>
      <w:r>
        <w:rPr>
          <w:rFonts w:hint="eastAsia" w:ascii="宋体"/>
          <w:sz w:val="24"/>
          <w:lang w:val="en-GB"/>
        </w:rPr>
        <w:t>日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分项报价表</w:t>
      </w:r>
    </w:p>
    <w:tbl>
      <w:tblPr>
        <w:tblStyle w:val="9"/>
        <w:tblW w:w="138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276"/>
        <w:gridCol w:w="1632"/>
        <w:gridCol w:w="2061"/>
        <w:gridCol w:w="1104"/>
        <w:gridCol w:w="651"/>
        <w:gridCol w:w="540"/>
        <w:gridCol w:w="1245"/>
        <w:gridCol w:w="1076"/>
        <w:gridCol w:w="1219"/>
        <w:gridCol w:w="1380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4" w:type="dxa"/>
            <w:vMerge w:val="restart"/>
            <w:vAlign w:val="center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  <w:lang w:eastAsia="zh-CN"/>
              </w:rPr>
              <w:t>物料</w:t>
            </w:r>
            <w:r>
              <w:rPr>
                <w:rFonts w:hint="eastAsia" w:ascii="宋体" w:hAnsi="宋体"/>
                <w:kern w:val="2"/>
                <w:szCs w:val="24"/>
              </w:rPr>
              <w:t>编码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项目名称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adjustRightInd/>
              <w:jc w:val="center"/>
              <w:textAlignment w:val="auto"/>
              <w:rPr>
                <w:rFonts w:hint="eastAsia" w:ascii="宋体" w:hAnsi="宋体" w:eastAsia="宋体"/>
                <w:kern w:val="2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Cs w:val="24"/>
                <w:lang w:eastAsia="zh-CN"/>
              </w:rPr>
              <w:t>技术参数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实施</w:t>
            </w:r>
            <w:r>
              <w:rPr>
                <w:rFonts w:ascii="宋体" w:hAnsi="宋体"/>
                <w:kern w:val="2"/>
                <w:szCs w:val="24"/>
              </w:rPr>
              <w:t>范围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数量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单位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报价</w:t>
            </w:r>
            <w:r>
              <w:rPr>
                <w:rFonts w:ascii="宋体" w:hAnsi="宋体"/>
                <w:kern w:val="2"/>
                <w:szCs w:val="24"/>
              </w:rPr>
              <w:t>方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服务期限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实施地点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Cs w:val="24"/>
              </w:rPr>
            </w:pPr>
            <w:r>
              <w:rPr>
                <w:rFonts w:hint="eastAsia" w:ascii="宋体" w:hAnsi="宋体"/>
                <w:kern w:val="2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4" w:type="dxa"/>
            <w:vMerge w:val="continue"/>
            <w:vAlign w:val="center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b/>
                <w:kern w:val="2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Cs w:val="24"/>
              </w:rPr>
              <w:t>含税报</w:t>
            </w:r>
            <w:r>
              <w:rPr>
                <w:rFonts w:ascii="宋体" w:hAnsi="宋体"/>
                <w:b/>
                <w:kern w:val="2"/>
                <w:szCs w:val="24"/>
              </w:rPr>
              <w:t>单价</w:t>
            </w:r>
          </w:p>
        </w:tc>
        <w:tc>
          <w:tcPr>
            <w:tcW w:w="1076" w:type="dxa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b/>
                <w:kern w:val="2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Cs w:val="24"/>
              </w:rPr>
              <w:t>含税报总</w:t>
            </w:r>
            <w:r>
              <w:rPr>
                <w:rFonts w:ascii="宋体" w:hAnsi="宋体"/>
                <w:b/>
                <w:kern w:val="2"/>
                <w:szCs w:val="24"/>
              </w:rPr>
              <w:t>价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adjustRightInd/>
              <w:jc w:val="center"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84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jc w:val="center"/>
              <w:textAlignment w:val="auto"/>
              <w:rPr>
                <w:rFonts w:hint="eastAsia"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/>
              </w:rPr>
              <w:t>电力电缆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/>
              </w:rPr>
              <w:t>YJV  3×70+1×35</w:t>
            </w:r>
          </w:p>
        </w:tc>
        <w:tc>
          <w:tcPr>
            <w:tcW w:w="1104" w:type="dxa"/>
          </w:tcPr>
          <w:p>
            <w:pPr>
              <w:adjustRightInd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245" w:type="dxa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076" w:type="dxa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0"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/>
              </w:rPr>
              <w:t>360天</w:t>
            </w:r>
          </w:p>
        </w:tc>
        <w:tc>
          <w:tcPr>
            <w:tcW w:w="1380" w:type="dxa"/>
            <w:vAlign w:val="center"/>
          </w:tcPr>
          <w:p>
            <w:pPr>
              <w:pStyle w:val="20"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锡林郭勒热电有限责任公司库房</w:t>
            </w:r>
          </w:p>
        </w:tc>
        <w:tc>
          <w:tcPr>
            <w:tcW w:w="1125" w:type="dxa"/>
          </w:tcPr>
          <w:p>
            <w:pPr>
              <w:adjustRightInd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093" w:type="dxa"/>
            <w:gridSpan w:val="8"/>
          </w:tcPr>
          <w:p>
            <w:pPr>
              <w:adjustRightInd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合计（元）</w:t>
            </w:r>
          </w:p>
        </w:tc>
        <w:tc>
          <w:tcPr>
            <w:tcW w:w="4800" w:type="dxa"/>
            <w:gridSpan w:val="4"/>
          </w:tcPr>
          <w:p>
            <w:pPr>
              <w:adjustRightInd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>
      <w:pPr>
        <w:pStyle w:val="2"/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  <w:sectPr>
          <w:pgSz w:w="16838" w:h="11905" w:orient="landscape"/>
          <w:pgMar w:top="1797" w:right="1440" w:bottom="1797" w:left="1440" w:header="851" w:footer="850" w:gutter="0"/>
          <w:pgNumType w:start="1"/>
          <w:cols w:space="720" w:num="1"/>
          <w:rtlGutter w:val="0"/>
          <w:docGrid w:linePitch="0" w:charSpace="0"/>
        </w:sectPr>
      </w:pPr>
      <w:r>
        <w:rPr>
          <w:rFonts w:hint="eastAsia" w:asciiTheme="minorEastAsia" w:hAnsiTheme="minorEastAsia"/>
          <w:sz w:val="24"/>
        </w:rPr>
        <w:t>注：报价包含</w:t>
      </w:r>
      <w:r>
        <w:rPr>
          <w:rFonts w:hint="eastAsia" w:asciiTheme="minorEastAsia" w:hAnsiTheme="minorEastAsia"/>
          <w:sz w:val="24"/>
          <w:lang w:val="en-US" w:eastAsia="zh-CN"/>
        </w:rPr>
        <w:t>13</w:t>
      </w:r>
      <w:r>
        <w:rPr>
          <w:rFonts w:hint="eastAsia" w:asciiTheme="minorEastAsia" w:hAnsiTheme="minorEastAsia"/>
          <w:sz w:val="24"/>
        </w:rPr>
        <w:t>%的增值</w:t>
      </w:r>
      <w:r>
        <w:rPr>
          <w:rFonts w:hint="eastAsia" w:asciiTheme="minorEastAsia" w:hAnsiTheme="minorEastAsia"/>
          <w:sz w:val="24"/>
          <w:lang w:eastAsia="zh-CN"/>
        </w:rPr>
        <w:t>税</w:t>
      </w:r>
      <w:bookmarkStart w:id="0" w:name="_GoBack"/>
      <w:bookmarkEnd w:id="0"/>
    </w:p>
    <w:p>
      <w:pPr>
        <w:rPr>
          <w:rFonts w:hint="eastAsia"/>
          <w:b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B5"/>
    <w:rsid w:val="00047241"/>
    <w:rsid w:val="000504B2"/>
    <w:rsid w:val="000625BC"/>
    <w:rsid w:val="00065AE6"/>
    <w:rsid w:val="00081081"/>
    <w:rsid w:val="000A02E3"/>
    <w:rsid w:val="000B4385"/>
    <w:rsid w:val="000C78DA"/>
    <w:rsid w:val="00107C93"/>
    <w:rsid w:val="001503B5"/>
    <w:rsid w:val="00195730"/>
    <w:rsid w:val="001A3D1E"/>
    <w:rsid w:val="001C5CC3"/>
    <w:rsid w:val="00216F4A"/>
    <w:rsid w:val="0022270F"/>
    <w:rsid w:val="00242001"/>
    <w:rsid w:val="002A477F"/>
    <w:rsid w:val="002B199F"/>
    <w:rsid w:val="002F76C1"/>
    <w:rsid w:val="00324C6E"/>
    <w:rsid w:val="003A76EB"/>
    <w:rsid w:val="003B168F"/>
    <w:rsid w:val="003B4EF7"/>
    <w:rsid w:val="003C2016"/>
    <w:rsid w:val="00482E1C"/>
    <w:rsid w:val="004944E6"/>
    <w:rsid w:val="004A271B"/>
    <w:rsid w:val="004D728A"/>
    <w:rsid w:val="005103AF"/>
    <w:rsid w:val="00512A55"/>
    <w:rsid w:val="00540CA0"/>
    <w:rsid w:val="00597CA6"/>
    <w:rsid w:val="005D4232"/>
    <w:rsid w:val="00626947"/>
    <w:rsid w:val="00634161"/>
    <w:rsid w:val="00637BCE"/>
    <w:rsid w:val="00670472"/>
    <w:rsid w:val="006A173B"/>
    <w:rsid w:val="006E1B1E"/>
    <w:rsid w:val="007B2116"/>
    <w:rsid w:val="007F4266"/>
    <w:rsid w:val="00860D52"/>
    <w:rsid w:val="00866A35"/>
    <w:rsid w:val="00924AD3"/>
    <w:rsid w:val="0094768B"/>
    <w:rsid w:val="00950C7A"/>
    <w:rsid w:val="00966686"/>
    <w:rsid w:val="00997630"/>
    <w:rsid w:val="00A5004F"/>
    <w:rsid w:val="00A6114C"/>
    <w:rsid w:val="00A645AF"/>
    <w:rsid w:val="00B112F6"/>
    <w:rsid w:val="00B64159"/>
    <w:rsid w:val="00B75E49"/>
    <w:rsid w:val="00C462AF"/>
    <w:rsid w:val="00C635D9"/>
    <w:rsid w:val="00C67F26"/>
    <w:rsid w:val="00CA6B3B"/>
    <w:rsid w:val="00CB2C49"/>
    <w:rsid w:val="00CD3392"/>
    <w:rsid w:val="00CE3E00"/>
    <w:rsid w:val="00CE5FD9"/>
    <w:rsid w:val="00D4421B"/>
    <w:rsid w:val="00D606F1"/>
    <w:rsid w:val="00D909DE"/>
    <w:rsid w:val="00D954CA"/>
    <w:rsid w:val="00E5060F"/>
    <w:rsid w:val="00E9084A"/>
    <w:rsid w:val="00EA2077"/>
    <w:rsid w:val="00EC5B3C"/>
    <w:rsid w:val="00EC6F5A"/>
    <w:rsid w:val="00F469E6"/>
    <w:rsid w:val="00F60394"/>
    <w:rsid w:val="00F62C50"/>
    <w:rsid w:val="00F7486C"/>
    <w:rsid w:val="00F94851"/>
    <w:rsid w:val="00FF5B3F"/>
    <w:rsid w:val="01D07F4D"/>
    <w:rsid w:val="11D01165"/>
    <w:rsid w:val="1A5E4554"/>
    <w:rsid w:val="1EAA398F"/>
    <w:rsid w:val="1F467067"/>
    <w:rsid w:val="242D52C2"/>
    <w:rsid w:val="25E46465"/>
    <w:rsid w:val="28FA4CA3"/>
    <w:rsid w:val="31536A60"/>
    <w:rsid w:val="34A3484E"/>
    <w:rsid w:val="3539278B"/>
    <w:rsid w:val="36003911"/>
    <w:rsid w:val="375E37B2"/>
    <w:rsid w:val="39BE7F6F"/>
    <w:rsid w:val="3A0F7CB6"/>
    <w:rsid w:val="3F6644FC"/>
    <w:rsid w:val="46327405"/>
    <w:rsid w:val="47B23DDE"/>
    <w:rsid w:val="4E132E6E"/>
    <w:rsid w:val="55B618F8"/>
    <w:rsid w:val="593741A9"/>
    <w:rsid w:val="59AE08DB"/>
    <w:rsid w:val="59F544D5"/>
    <w:rsid w:val="5D2911D6"/>
    <w:rsid w:val="5DD040A1"/>
    <w:rsid w:val="612C19BB"/>
    <w:rsid w:val="62F06F7D"/>
    <w:rsid w:val="6B414118"/>
    <w:rsid w:val="6D6F7578"/>
    <w:rsid w:val="71276053"/>
    <w:rsid w:val="73886EB5"/>
    <w:rsid w:val="78575E27"/>
    <w:rsid w:val="79E87815"/>
    <w:rsid w:val="7B5753F3"/>
    <w:rsid w:val="7BB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3"/>
    <w:semiHidden/>
    <w:unhideWhenUsed/>
    <w:qFormat/>
    <w:uiPriority w:val="0"/>
    <w:pPr>
      <w:keepNext/>
      <w:keepLines/>
      <w:adjustRightInd w:val="0"/>
      <w:spacing w:before="120" w:after="120"/>
      <w:jc w:val="left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semiHidden/>
    <w:unhideWhenUsed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Title"/>
    <w:basedOn w:val="1"/>
    <w:link w:val="16"/>
    <w:qFormat/>
    <w:uiPriority w:val="10"/>
    <w:pPr>
      <w:adjustRightInd w:val="0"/>
      <w:spacing w:before="240" w:after="60" w:line="360" w:lineRule="atLeast"/>
      <w:jc w:val="center"/>
      <w:outlineLvl w:val="0"/>
    </w:pPr>
    <w:rPr>
      <w:rFonts w:ascii="Arial" w:hAnsi="Arial"/>
      <w:b/>
      <w:kern w:val="0"/>
      <w:sz w:val="32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2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4 Char"/>
    <w:basedOn w:val="8"/>
    <w:link w:val="3"/>
    <w:semiHidden/>
    <w:qFormat/>
    <w:uiPriority w:val="0"/>
    <w:rPr>
      <w:rFonts w:ascii="Cambria" w:hAnsi="Cambria" w:eastAsia="宋体" w:cs="Cambria"/>
      <w:b/>
      <w:bCs/>
      <w:sz w:val="28"/>
      <w:szCs w:val="28"/>
    </w:rPr>
  </w:style>
  <w:style w:type="character" w:customStyle="1" w:styleId="14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标题 Char"/>
    <w:basedOn w:val="8"/>
    <w:link w:val="7"/>
    <w:qFormat/>
    <w:uiPriority w:val="10"/>
    <w:rPr>
      <w:rFonts w:ascii="Arial" w:hAnsi="Arial" w:eastAsia="宋体" w:cs="Times New Roman"/>
      <w:b/>
      <w:kern w:val="0"/>
      <w:sz w:val="32"/>
      <w:szCs w:val="20"/>
    </w:rPr>
  </w:style>
  <w:style w:type="character" w:customStyle="1" w:styleId="17">
    <w:name w:val="纯文本 Char"/>
    <w:basedOn w:val="8"/>
    <w:link w:val="4"/>
    <w:semiHidden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8">
    <w:name w:val="纯文本 Char1"/>
    <w:basedOn w:val="8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9">
    <w:name w:val="无间隔 Char"/>
    <w:link w:val="20"/>
    <w:qFormat/>
    <w:locked/>
    <w:uiPriority w:val="1"/>
    <w:rPr>
      <w:rFonts w:ascii="Times New Roman" w:hAnsi="Times New Roman" w:eastAsia="宋体" w:cs="Times New Roman"/>
      <w:szCs w:val="24"/>
    </w:rPr>
  </w:style>
  <w:style w:type="paragraph" w:styleId="20">
    <w:name w:val="No Spacing"/>
    <w:link w:val="19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23">
    <w:name w:val="网格型3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4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5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6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4AC3AF-CA2C-454D-A23B-13CA44FB30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160</Words>
  <Characters>912</Characters>
  <Lines>7</Lines>
  <Paragraphs>2</Paragraphs>
  <TotalTime>1</TotalTime>
  <ScaleCrop>false</ScaleCrop>
  <LinksUpToDate>false</LinksUpToDate>
  <CharactersWithSpaces>1070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2019-03-07T02:27:00Z</dcterms:created>
  <dc:creator>尚培/BFGS/CHNG</dc:creator>
  <cp:lastModifiedBy>admin</cp:lastModifiedBy>
  <dcterms:modified xsi:type="dcterms:W3CDTF">2019-11-05T02:35:14Z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