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41" w:rsidRDefault="006F7D41" w:rsidP="001B10A1">
      <w:pPr>
        <w:spacing w:before="120" w:line="360" w:lineRule="auto"/>
        <w:ind w:right="800" w:firstLine="88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供应商</w:t>
      </w:r>
      <w:r w:rsidRPr="00C102E1">
        <w:rPr>
          <w:rFonts w:ascii="方正小标宋简体" w:eastAsia="方正小标宋简体" w:hAnsi="宋体" w:hint="eastAsia"/>
          <w:b/>
          <w:sz w:val="36"/>
          <w:szCs w:val="36"/>
        </w:rPr>
        <w:t>报价须知</w:t>
      </w:r>
    </w:p>
    <w:p w:rsidR="006F7D41" w:rsidRPr="00C102E1" w:rsidRDefault="006F7D41" w:rsidP="00F7334D">
      <w:pPr>
        <w:pStyle w:val="NoSpacing"/>
      </w:pPr>
    </w:p>
    <w:p w:rsidR="006F7D41" w:rsidRPr="00713785" w:rsidRDefault="006F7D41" w:rsidP="0043052C">
      <w:pPr>
        <w:numPr>
          <w:ilvl w:val="0"/>
          <w:numId w:val="1"/>
        </w:numPr>
        <w:tabs>
          <w:tab w:val="left" w:pos="0"/>
          <w:tab w:val="left" w:pos="993"/>
          <w:tab w:val="num" w:pos="1418"/>
        </w:tabs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713785">
        <w:rPr>
          <w:rFonts w:ascii="黑体" w:eastAsia="黑体" w:hAnsi="黑体" w:hint="eastAsia"/>
          <w:sz w:val="28"/>
          <w:szCs w:val="28"/>
        </w:rPr>
        <w:t>供应商基本资质条件</w:t>
      </w:r>
    </w:p>
    <w:p w:rsidR="006F7D41" w:rsidRPr="00913252" w:rsidRDefault="006F7D41" w:rsidP="00913252">
      <w:pPr>
        <w:adjustRightInd w:val="0"/>
        <w:snapToGrid w:val="0"/>
        <w:spacing w:line="360" w:lineRule="auto"/>
        <w:ind w:firstLineChars="150" w:firstLine="420"/>
        <w:jc w:val="left"/>
        <w:rPr>
          <w:rFonts w:eastAsia="仿宋_GB2312"/>
          <w:sz w:val="28"/>
          <w:szCs w:val="28"/>
        </w:rPr>
      </w:pPr>
      <w:r w:rsidRPr="00913252">
        <w:rPr>
          <w:rFonts w:eastAsia="仿宋_GB2312" w:hint="eastAsia"/>
          <w:sz w:val="28"/>
          <w:szCs w:val="28"/>
        </w:rPr>
        <w:t>（一）具有合格的生产经营资格，能够独立承担民事责任的法人、其它组织或者个人；</w:t>
      </w:r>
    </w:p>
    <w:p w:rsidR="006F7D41" w:rsidRPr="00F06D2A" w:rsidRDefault="006F7D41" w:rsidP="00F7334D">
      <w:pPr>
        <w:adjustRightInd w:val="0"/>
        <w:snapToGrid w:val="0"/>
        <w:spacing w:line="360" w:lineRule="auto"/>
        <w:ind w:firstLineChars="150" w:firstLine="42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（二）</w:t>
      </w:r>
      <w:r w:rsidRPr="00F06D2A">
        <w:rPr>
          <w:rFonts w:eastAsia="仿宋_GB2312" w:hint="eastAsia"/>
          <w:sz w:val="28"/>
          <w:szCs w:val="28"/>
        </w:rPr>
        <w:t>具有相应设计与制造资质，具有有关部门颁发的安全、质量等资质认证，具有产品的合法来源证明等；</w:t>
      </w:r>
    </w:p>
    <w:p w:rsidR="006F7D41" w:rsidRPr="00F7334D" w:rsidRDefault="006F7D41" w:rsidP="00F7334D">
      <w:pPr>
        <w:pStyle w:val="ListParagraph"/>
        <w:numPr>
          <w:ilvl w:val="0"/>
          <w:numId w:val="18"/>
        </w:numPr>
        <w:adjustRightInd w:val="0"/>
        <w:snapToGrid w:val="0"/>
        <w:spacing w:line="360" w:lineRule="auto"/>
        <w:ind w:firstLineChars="0"/>
        <w:jc w:val="left"/>
        <w:rPr>
          <w:rFonts w:eastAsia="仿宋_GB2312"/>
          <w:sz w:val="28"/>
          <w:szCs w:val="28"/>
        </w:rPr>
      </w:pPr>
      <w:r w:rsidRPr="00F7334D">
        <w:rPr>
          <w:rFonts w:eastAsia="仿宋_GB2312" w:hint="eastAsia"/>
          <w:sz w:val="28"/>
          <w:szCs w:val="28"/>
        </w:rPr>
        <w:t>具有良好的商业信誉和健全的财务会计制度；</w:t>
      </w:r>
    </w:p>
    <w:p w:rsidR="006F7D41" w:rsidRPr="00F7334D" w:rsidRDefault="006F7D41" w:rsidP="00F7334D">
      <w:pPr>
        <w:pStyle w:val="ListParagraph"/>
        <w:numPr>
          <w:ilvl w:val="0"/>
          <w:numId w:val="18"/>
        </w:numPr>
        <w:adjustRightInd w:val="0"/>
        <w:snapToGrid w:val="0"/>
        <w:spacing w:line="360" w:lineRule="auto"/>
        <w:ind w:firstLineChars="0"/>
        <w:jc w:val="left"/>
        <w:rPr>
          <w:rFonts w:eastAsia="仿宋_GB2312"/>
          <w:sz w:val="28"/>
          <w:szCs w:val="28"/>
        </w:rPr>
      </w:pPr>
      <w:r w:rsidRPr="00F7334D">
        <w:rPr>
          <w:rFonts w:eastAsia="仿宋_GB2312" w:hint="eastAsia"/>
          <w:sz w:val="28"/>
          <w:szCs w:val="28"/>
        </w:rPr>
        <w:t>具有履行合同所必需的设备和专业技术能力；</w:t>
      </w:r>
    </w:p>
    <w:p w:rsidR="006F7D41" w:rsidRPr="00F7334D" w:rsidRDefault="006F7D41" w:rsidP="00F7334D">
      <w:pPr>
        <w:pStyle w:val="ListParagraph"/>
        <w:numPr>
          <w:ilvl w:val="0"/>
          <w:numId w:val="18"/>
        </w:numPr>
        <w:adjustRightInd w:val="0"/>
        <w:snapToGrid w:val="0"/>
        <w:spacing w:line="360" w:lineRule="auto"/>
        <w:ind w:firstLineChars="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具</w:t>
      </w:r>
      <w:r w:rsidRPr="00F7334D">
        <w:rPr>
          <w:rFonts w:eastAsia="仿宋_GB2312" w:hint="eastAsia"/>
          <w:sz w:val="28"/>
          <w:szCs w:val="28"/>
        </w:rPr>
        <w:t>有依法缴纳税收的良好记录；</w:t>
      </w:r>
    </w:p>
    <w:p w:rsidR="006F7D41" w:rsidRPr="00F7334D" w:rsidRDefault="006F7D41" w:rsidP="00F7334D">
      <w:pPr>
        <w:pStyle w:val="ListParagraph"/>
        <w:numPr>
          <w:ilvl w:val="0"/>
          <w:numId w:val="18"/>
        </w:numPr>
        <w:tabs>
          <w:tab w:val="left" w:pos="1276"/>
        </w:tabs>
        <w:adjustRightInd w:val="0"/>
        <w:snapToGrid w:val="0"/>
        <w:spacing w:line="360" w:lineRule="auto"/>
        <w:ind w:left="0" w:firstLineChars="0" w:firstLine="420"/>
        <w:jc w:val="left"/>
        <w:rPr>
          <w:rFonts w:eastAsia="仿宋_GB2312"/>
          <w:sz w:val="28"/>
          <w:szCs w:val="28"/>
        </w:rPr>
      </w:pPr>
      <w:r w:rsidRPr="00F7334D">
        <w:rPr>
          <w:rFonts w:eastAsia="仿宋_GB2312" w:hint="eastAsia"/>
          <w:sz w:val="28"/>
          <w:szCs w:val="28"/>
        </w:rPr>
        <w:t>近三年内，在经营活动中遵纪守法，在行业内有良好的信誉</w:t>
      </w:r>
      <w:r>
        <w:rPr>
          <w:rFonts w:eastAsia="仿宋_GB2312" w:hint="eastAsia"/>
          <w:sz w:val="28"/>
          <w:szCs w:val="28"/>
        </w:rPr>
        <w:t>；</w:t>
      </w:r>
    </w:p>
    <w:p w:rsidR="006F7D41" w:rsidRPr="00E956AD" w:rsidRDefault="006F7D41" w:rsidP="00F7334D">
      <w:pPr>
        <w:pStyle w:val="ListParagraph"/>
        <w:numPr>
          <w:ilvl w:val="0"/>
          <w:numId w:val="18"/>
        </w:numPr>
        <w:adjustRightInd w:val="0"/>
        <w:snapToGrid w:val="0"/>
        <w:spacing w:line="360" w:lineRule="auto"/>
        <w:ind w:firstLineChars="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产品在同行业中具有较好的使用业绩；</w:t>
      </w:r>
    </w:p>
    <w:p w:rsidR="006F7D41" w:rsidRPr="00E956AD" w:rsidRDefault="006F7D41" w:rsidP="00F7334D">
      <w:pPr>
        <w:pStyle w:val="ListParagraph"/>
        <w:numPr>
          <w:ilvl w:val="0"/>
          <w:numId w:val="18"/>
        </w:numPr>
        <w:adjustRightInd w:val="0"/>
        <w:snapToGrid w:val="0"/>
        <w:spacing w:line="360" w:lineRule="auto"/>
        <w:ind w:firstLineChars="0"/>
        <w:jc w:val="left"/>
        <w:rPr>
          <w:rFonts w:ascii="宋体"/>
          <w:color w:val="000000"/>
          <w:sz w:val="28"/>
          <w:szCs w:val="28"/>
        </w:rPr>
      </w:pPr>
      <w:r w:rsidRPr="00E956AD">
        <w:rPr>
          <w:rFonts w:eastAsia="仿宋_GB2312" w:hint="eastAsia"/>
          <w:sz w:val="28"/>
          <w:szCs w:val="28"/>
        </w:rPr>
        <w:t>同华能集团系统内企业不存在未决争议及司法纠纷</w:t>
      </w:r>
      <w:r>
        <w:rPr>
          <w:rFonts w:eastAsia="仿宋_GB2312" w:hint="eastAsia"/>
          <w:sz w:val="28"/>
          <w:szCs w:val="28"/>
        </w:rPr>
        <w:t>。</w:t>
      </w:r>
    </w:p>
    <w:p w:rsidR="006F7D41" w:rsidRPr="00181A74" w:rsidRDefault="006F7D41" w:rsidP="0043052C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报价要求</w:t>
      </w:r>
    </w:p>
    <w:p w:rsidR="006F7D41" w:rsidRDefault="006F7D41" w:rsidP="00B13D81">
      <w:pPr>
        <w:ind w:firstLineChars="150" w:firstLine="420"/>
        <w:rPr>
          <w:rFonts w:ascii="仿宋_GB2312" w:eastAsia="仿宋_GB2312" w:hAnsi="宋体"/>
          <w:sz w:val="28"/>
          <w:szCs w:val="28"/>
        </w:rPr>
      </w:pPr>
      <w:r w:rsidRPr="00D84C51">
        <w:rPr>
          <w:rFonts w:ascii="仿宋_GB2312" w:eastAsia="仿宋_GB2312" w:hAnsi="宋体" w:hint="eastAsia"/>
          <w:sz w:val="28"/>
          <w:szCs w:val="28"/>
        </w:rPr>
        <w:t>（一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D84C51">
        <w:rPr>
          <w:rFonts w:ascii="仿宋_GB2312" w:eastAsia="仿宋_GB2312" w:hAnsi="宋体" w:hint="eastAsia"/>
          <w:sz w:val="28"/>
          <w:szCs w:val="28"/>
        </w:rPr>
        <w:t>供应商须结合询价人提供的询价清单、技术规格与参数要求，根据自身实力和市场竞争状况自主报价。（</w:t>
      </w:r>
      <w:r w:rsidRPr="004C383B">
        <w:rPr>
          <w:rFonts w:ascii="仿宋_GB2312" w:eastAsia="仿宋_GB2312" w:hAnsi="宋体" w:hint="eastAsia"/>
          <w:sz w:val="28"/>
          <w:szCs w:val="28"/>
        </w:rPr>
        <w:t>请报不含税单价，税率</w:t>
      </w:r>
      <w:r w:rsidRPr="004C383B">
        <w:rPr>
          <w:rFonts w:ascii="仿宋_GB2312" w:eastAsia="仿宋_GB2312" w:hAnsi="宋体"/>
          <w:sz w:val="28"/>
          <w:szCs w:val="28"/>
        </w:rPr>
        <w:t>13%</w:t>
      </w:r>
      <w:r w:rsidRPr="004C383B">
        <w:rPr>
          <w:rFonts w:ascii="仿宋_GB2312" w:eastAsia="仿宋_GB2312" w:hAnsi="宋体" w:hint="eastAsia"/>
          <w:sz w:val="28"/>
          <w:szCs w:val="28"/>
        </w:rPr>
        <w:t>，若税率不为</w:t>
      </w:r>
      <w:r w:rsidRPr="004C383B">
        <w:rPr>
          <w:rFonts w:ascii="仿宋_GB2312" w:eastAsia="仿宋_GB2312" w:hAnsi="宋体"/>
          <w:sz w:val="28"/>
          <w:szCs w:val="28"/>
        </w:rPr>
        <w:t>13%</w:t>
      </w:r>
      <w:r w:rsidRPr="004C383B">
        <w:rPr>
          <w:rFonts w:ascii="仿宋_GB2312" w:eastAsia="仿宋_GB2312" w:hAnsi="宋体" w:hint="eastAsia"/>
          <w:sz w:val="28"/>
          <w:szCs w:val="28"/>
        </w:rPr>
        <w:t>，请与询价员联系并备注说明）所有产品需</w:t>
      </w:r>
      <w:r w:rsidRPr="00B13D81">
        <w:rPr>
          <w:rFonts w:ascii="仿宋_GB2312" w:eastAsia="仿宋_GB2312" w:hAnsi="宋体" w:hint="eastAsia"/>
          <w:sz w:val="28"/>
          <w:szCs w:val="28"/>
        </w:rPr>
        <w:t>在备注栏填写品牌或生产厂家，并注明最短交货期。</w:t>
      </w:r>
    </w:p>
    <w:p w:rsidR="006F7D41" w:rsidRPr="00D84C51" w:rsidRDefault="006F7D41" w:rsidP="00D84C51">
      <w:pPr>
        <w:spacing w:line="360" w:lineRule="auto"/>
        <w:ind w:firstLineChars="150" w:firstLine="420"/>
        <w:rPr>
          <w:rFonts w:ascii="仿宋_GB2312" w:eastAsia="仿宋_GB2312" w:hAnsi="宋体"/>
          <w:sz w:val="28"/>
          <w:szCs w:val="28"/>
        </w:rPr>
      </w:pPr>
      <w:r w:rsidRPr="00DD0EC3">
        <w:rPr>
          <w:rFonts w:ascii="仿宋_GB2312" w:eastAsia="仿宋_GB2312" w:hAnsi="宋体" w:hint="eastAsia"/>
          <w:sz w:val="28"/>
          <w:szCs w:val="28"/>
          <w:highlight w:val="yellow"/>
        </w:rPr>
        <w:t>（二）供应商报价须含包装费、运杂费和保险费用等到达我厂物资仓库或指定地点的所有费用。</w:t>
      </w:r>
    </w:p>
    <w:p w:rsidR="006F7D41" w:rsidRPr="00D84C51" w:rsidRDefault="006F7D41" w:rsidP="00D84C51">
      <w:pPr>
        <w:ind w:firstLineChars="150"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</w:t>
      </w:r>
      <w:r w:rsidRPr="00FD4BA3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供应商须对询价公告中的</w:t>
      </w:r>
      <w:r w:rsidRPr="00D84C51">
        <w:rPr>
          <w:rFonts w:ascii="仿宋_GB2312" w:eastAsia="仿宋_GB2312" w:hAnsi="宋体" w:hint="eastAsia"/>
          <w:sz w:val="28"/>
          <w:szCs w:val="28"/>
        </w:rPr>
        <w:t>所有询价项目均要报价，选择性报价将被视为无效报价。报价时请务必关注备注、说明及附件。</w:t>
      </w:r>
    </w:p>
    <w:p w:rsidR="006F7D41" w:rsidRDefault="006F7D41" w:rsidP="00D16EDF">
      <w:pPr>
        <w:spacing w:line="360" w:lineRule="auto"/>
        <w:ind w:firstLineChars="150" w:firstLine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</w:t>
      </w:r>
      <w:r w:rsidRPr="00FD4BA3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揭示报价后</w:t>
      </w:r>
      <w:r w:rsidRPr="00C15FF9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供应商</w:t>
      </w:r>
      <w:r w:rsidRPr="00C15FF9">
        <w:rPr>
          <w:rFonts w:ascii="仿宋_GB2312" w:eastAsia="仿宋_GB2312" w:hAnsi="宋体" w:hint="eastAsia"/>
          <w:sz w:val="28"/>
          <w:szCs w:val="28"/>
        </w:rPr>
        <w:t>报价则被视为完全满足商务、技术要求的报价，按采购方要求执行采购订单或合同。对不能履约、按时交货或验收不合格者我方将采取警告、</w:t>
      </w:r>
      <w:r w:rsidRPr="00837DF6">
        <w:rPr>
          <w:rFonts w:ascii="仿宋_GB2312" w:eastAsia="仿宋_GB2312" w:hAnsi="宋体" w:hint="eastAsia"/>
          <w:sz w:val="28"/>
          <w:szCs w:val="28"/>
        </w:rPr>
        <w:t>暂停采购业务权限</w:t>
      </w:r>
      <w:r w:rsidRPr="00C15FF9">
        <w:rPr>
          <w:rFonts w:ascii="仿宋_GB2312" w:eastAsia="仿宋_GB2312" w:hAnsi="宋体" w:hint="eastAsia"/>
          <w:sz w:val="28"/>
          <w:szCs w:val="28"/>
        </w:rPr>
        <w:t>、列入黑名单等处罚措施。</w:t>
      </w:r>
    </w:p>
    <w:p w:rsidR="006F7D41" w:rsidRPr="005C1E4E" w:rsidRDefault="006F7D41" w:rsidP="00D16EDF">
      <w:pPr>
        <w:spacing w:line="360" w:lineRule="auto"/>
        <w:ind w:firstLineChars="150" w:firstLine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五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法定代表人或单位负责人为同一人或者存在控股、管理关系的不同单位，不得参加同一询价项目报价。</w:t>
      </w:r>
    </w:p>
    <w:p w:rsidR="006F7D41" w:rsidRPr="00FD4BA3" w:rsidRDefault="006F7D41" w:rsidP="0043052C">
      <w:pPr>
        <w:tabs>
          <w:tab w:val="num" w:pos="1418"/>
        </w:tabs>
        <w:spacing w:line="360" w:lineRule="auto"/>
        <w:ind w:firstLine="420"/>
        <w:jc w:val="left"/>
        <w:rPr>
          <w:rFonts w:ascii="黑体" w:eastAsia="黑体" w:hAnsi="黑体"/>
          <w:sz w:val="28"/>
          <w:szCs w:val="28"/>
        </w:rPr>
      </w:pPr>
      <w:r w:rsidRPr="00FD4BA3">
        <w:rPr>
          <w:rFonts w:ascii="黑体" w:eastAsia="黑体" w:hAnsi="黑体" w:hint="eastAsia"/>
          <w:sz w:val="28"/>
          <w:szCs w:val="28"/>
        </w:rPr>
        <w:t>三、询比价定标原则</w:t>
      </w:r>
    </w:p>
    <w:p w:rsidR="006F7D41" w:rsidRPr="00FD4BA3" w:rsidRDefault="006F7D41" w:rsidP="0043052C">
      <w:pPr>
        <w:spacing w:line="360" w:lineRule="auto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D4BA3">
        <w:rPr>
          <w:rFonts w:ascii="仿宋_GB2312" w:eastAsia="仿宋_GB2312" w:hAnsi="宋体" w:hint="eastAsia"/>
          <w:sz w:val="28"/>
          <w:szCs w:val="28"/>
        </w:rPr>
        <w:t>（一）在满足采购技术要求的前提下，以低价优先作为定标原则，当出现两个以上相同最低价格时，供货周期短的供应商中标。</w:t>
      </w:r>
    </w:p>
    <w:p w:rsidR="006F7D41" w:rsidRPr="00FD4BA3" w:rsidRDefault="006F7D41" w:rsidP="0043052C">
      <w:pPr>
        <w:spacing w:line="360" w:lineRule="auto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D4BA3">
        <w:rPr>
          <w:rFonts w:ascii="仿宋_GB2312" w:eastAsia="仿宋_GB2312" w:hAnsi="宋体" w:hint="eastAsia"/>
          <w:sz w:val="28"/>
          <w:szCs w:val="28"/>
        </w:rPr>
        <w:t>（二）</w:t>
      </w:r>
      <w:r w:rsidRPr="00AA78BD">
        <w:rPr>
          <w:rFonts w:ascii="仿宋_GB2312" w:eastAsia="仿宋_GB2312" w:hAnsi="宋体" w:hint="eastAsia"/>
          <w:sz w:val="28"/>
          <w:szCs w:val="28"/>
          <w:highlight w:val="yellow"/>
        </w:rPr>
        <w:t>对于一张询价单有多条明细项目的，可按单项报价最低进行决标。</w:t>
      </w:r>
    </w:p>
    <w:p w:rsidR="006F7D41" w:rsidRPr="00FD4BA3" w:rsidRDefault="006F7D41" w:rsidP="0043052C">
      <w:pPr>
        <w:spacing w:line="360" w:lineRule="auto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D4BA3">
        <w:rPr>
          <w:rFonts w:ascii="仿宋_GB2312" w:eastAsia="仿宋_GB2312" w:hAnsi="宋体" w:hint="eastAsia"/>
          <w:sz w:val="28"/>
          <w:szCs w:val="28"/>
        </w:rPr>
        <w:t>（三）对于平台上出现明显错误的报价，供应商可传真进行澄清，但取消本次报价中标资格，仅对其他报价无误供应商的报价进行比价。</w:t>
      </w:r>
    </w:p>
    <w:p w:rsidR="006F7D41" w:rsidRDefault="006F7D41" w:rsidP="0043052C">
      <w:pPr>
        <w:autoSpaceDE w:val="0"/>
        <w:autoSpaceDN w:val="0"/>
        <w:spacing w:line="360" w:lineRule="auto"/>
        <w:ind w:firstLineChars="150" w:firstLine="420"/>
        <w:jc w:val="left"/>
        <w:textAlignment w:val="bottom"/>
        <w:rPr>
          <w:rFonts w:ascii="仿宋_GB2312" w:eastAsia="仿宋_GB2312" w:hAnsi="宋体"/>
          <w:sz w:val="28"/>
          <w:szCs w:val="28"/>
        </w:rPr>
      </w:pPr>
      <w:r w:rsidRPr="00A96651"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 w:hint="eastAsia"/>
          <w:sz w:val="28"/>
          <w:szCs w:val="28"/>
        </w:rPr>
        <w:t>结算方式</w:t>
      </w:r>
      <w:r w:rsidRPr="00A96651">
        <w:rPr>
          <w:rFonts w:ascii="黑体" w:eastAsia="黑体" w:hAnsi="黑体" w:hint="eastAsia"/>
          <w:sz w:val="28"/>
          <w:szCs w:val="28"/>
        </w:rPr>
        <w:t>及地点</w:t>
      </w:r>
    </w:p>
    <w:p w:rsidR="006F7D41" w:rsidRDefault="006F7D41" w:rsidP="00A60FD3">
      <w:pPr>
        <w:autoSpaceDE w:val="0"/>
        <w:autoSpaceDN w:val="0"/>
        <w:spacing w:line="360" w:lineRule="auto"/>
        <w:ind w:firstLineChars="200" w:firstLine="560"/>
        <w:jc w:val="left"/>
        <w:textAlignment w:val="bottom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供应商</w:t>
      </w:r>
      <w:r w:rsidRPr="00A96651">
        <w:rPr>
          <w:rFonts w:ascii="仿宋_GB2312" w:eastAsia="仿宋_GB2312" w:hAnsi="宋体" w:hint="eastAsia"/>
          <w:sz w:val="28"/>
          <w:szCs w:val="28"/>
        </w:rPr>
        <w:t>按交货期将合同设备全部运到华能黄台发电有限公司物资</w:t>
      </w:r>
      <w:r>
        <w:rPr>
          <w:rFonts w:ascii="仿宋_GB2312" w:eastAsia="仿宋_GB2312" w:hAnsi="宋体" w:hint="eastAsia"/>
          <w:sz w:val="28"/>
          <w:szCs w:val="28"/>
        </w:rPr>
        <w:t>供应</w:t>
      </w:r>
      <w:r w:rsidRPr="00A96651">
        <w:rPr>
          <w:rFonts w:ascii="仿宋_GB2312" w:eastAsia="仿宋_GB2312" w:hAnsi="宋体" w:hint="eastAsia"/>
          <w:sz w:val="28"/>
          <w:szCs w:val="28"/>
        </w:rPr>
        <w:t>部仓库</w:t>
      </w:r>
      <w:r>
        <w:rPr>
          <w:rFonts w:ascii="仿宋_GB2312" w:eastAsia="仿宋_GB2312" w:hAnsi="宋体" w:hint="eastAsia"/>
          <w:sz w:val="28"/>
          <w:szCs w:val="28"/>
        </w:rPr>
        <w:t>（地址：山东省济南市工业北路</w:t>
      </w:r>
      <w:r>
        <w:rPr>
          <w:rFonts w:ascii="仿宋_GB2312" w:eastAsia="仿宋_GB2312" w:hAnsi="宋体"/>
          <w:sz w:val="28"/>
          <w:szCs w:val="28"/>
        </w:rPr>
        <w:t>172</w:t>
      </w:r>
      <w:r>
        <w:rPr>
          <w:rFonts w:ascii="仿宋_GB2312" w:eastAsia="仿宋_GB2312" w:hAnsi="宋体" w:hint="eastAsia"/>
          <w:sz w:val="28"/>
          <w:szCs w:val="28"/>
        </w:rPr>
        <w:t>号）</w:t>
      </w:r>
      <w:r w:rsidRPr="00A96651">
        <w:rPr>
          <w:rFonts w:ascii="仿宋_GB2312" w:eastAsia="仿宋_GB2312" w:hAnsi="宋体" w:hint="eastAsia"/>
          <w:sz w:val="28"/>
          <w:szCs w:val="28"/>
        </w:rPr>
        <w:t>，验收合格后，向</w:t>
      </w:r>
      <w:r>
        <w:rPr>
          <w:rFonts w:ascii="仿宋_GB2312" w:eastAsia="仿宋_GB2312" w:hAnsi="宋体" w:hint="eastAsia"/>
          <w:sz w:val="28"/>
          <w:szCs w:val="28"/>
        </w:rPr>
        <w:t>我厂</w:t>
      </w:r>
      <w:r w:rsidRPr="00A96651">
        <w:rPr>
          <w:rFonts w:ascii="仿宋_GB2312" w:eastAsia="仿宋_GB2312" w:hAnsi="宋体" w:hint="eastAsia"/>
          <w:sz w:val="28"/>
          <w:szCs w:val="28"/>
        </w:rPr>
        <w:t>提交金额为合同价款</w:t>
      </w:r>
      <w:r w:rsidRPr="00A96651">
        <w:rPr>
          <w:rFonts w:ascii="仿宋_GB2312" w:eastAsia="仿宋_GB2312" w:hAnsi="宋体"/>
          <w:sz w:val="28"/>
          <w:szCs w:val="28"/>
        </w:rPr>
        <w:t>100%</w:t>
      </w:r>
      <w:r w:rsidRPr="00A96651">
        <w:rPr>
          <w:rFonts w:ascii="仿宋_GB2312" w:eastAsia="仿宋_GB2312" w:hAnsi="宋体" w:hint="eastAsia"/>
          <w:sz w:val="28"/>
          <w:szCs w:val="28"/>
        </w:rPr>
        <w:t>的增值税发票，验明无误后支付合同价款。</w:t>
      </w:r>
      <w:r>
        <w:rPr>
          <w:rFonts w:ascii="仿宋_GB2312" w:eastAsia="仿宋_GB2312" w:hAnsi="宋体" w:hint="eastAsia"/>
          <w:sz w:val="28"/>
          <w:szCs w:val="28"/>
        </w:rPr>
        <w:t>特殊备件可协商按合同约定执行。</w:t>
      </w:r>
      <w:bookmarkStart w:id="0" w:name="_GoBack"/>
      <w:bookmarkEnd w:id="0"/>
    </w:p>
    <w:p w:rsidR="006F7D41" w:rsidRPr="00721D22" w:rsidRDefault="006F7D41" w:rsidP="0043052C">
      <w:pPr>
        <w:snapToGrid w:val="0"/>
        <w:spacing w:line="360" w:lineRule="auto"/>
        <w:ind w:firstLineChars="150" w:firstLine="420"/>
        <w:jc w:val="left"/>
        <w:rPr>
          <w:rFonts w:ascii="黑体" w:eastAsia="黑体" w:hAnsi="黑体"/>
          <w:sz w:val="28"/>
          <w:szCs w:val="28"/>
        </w:rPr>
      </w:pPr>
      <w:r w:rsidRPr="00721D22">
        <w:rPr>
          <w:rFonts w:ascii="黑体" w:eastAsia="黑体" w:hAnsi="黑体" w:hint="eastAsia"/>
          <w:sz w:val="28"/>
          <w:szCs w:val="28"/>
        </w:rPr>
        <w:t>五、</w:t>
      </w:r>
      <w:r>
        <w:rPr>
          <w:rFonts w:ascii="黑体" w:eastAsia="黑体" w:hAnsi="黑体" w:hint="eastAsia"/>
          <w:sz w:val="28"/>
          <w:szCs w:val="28"/>
        </w:rPr>
        <w:t>供应商</w:t>
      </w:r>
      <w:r w:rsidRPr="00721D22">
        <w:rPr>
          <w:rFonts w:ascii="黑体" w:eastAsia="黑体" w:hAnsi="黑体" w:hint="eastAsia"/>
          <w:sz w:val="28"/>
          <w:szCs w:val="28"/>
        </w:rPr>
        <w:t>对质量负责的条件及期限</w:t>
      </w:r>
    </w:p>
    <w:p w:rsidR="006F7D41" w:rsidRDefault="006F7D41" w:rsidP="0043052C">
      <w:pPr>
        <w:snapToGrid w:val="0"/>
        <w:spacing w:line="360" w:lineRule="auto"/>
        <w:ind w:firstLineChars="150" w:firstLine="420"/>
        <w:jc w:val="left"/>
        <w:rPr>
          <w:rFonts w:ascii="仿宋_GB2312" w:eastAsia="仿宋_GB2312" w:hAnsi="宋体"/>
          <w:sz w:val="28"/>
          <w:szCs w:val="28"/>
        </w:rPr>
      </w:pPr>
      <w:r w:rsidRPr="00721D22">
        <w:rPr>
          <w:rFonts w:ascii="仿宋_GB2312" w:eastAsia="仿宋_GB2312" w:hAnsi="宋体" w:hint="eastAsia"/>
          <w:sz w:val="28"/>
          <w:szCs w:val="28"/>
        </w:rPr>
        <w:t>在正常使用条件下，</w:t>
      </w:r>
      <w:r>
        <w:rPr>
          <w:rFonts w:ascii="仿宋_GB2312" w:eastAsia="仿宋_GB2312" w:hAnsi="宋体" w:hint="eastAsia"/>
          <w:sz w:val="28"/>
          <w:szCs w:val="28"/>
        </w:rPr>
        <w:t>供应商</w:t>
      </w:r>
      <w:r w:rsidRPr="00721D22">
        <w:rPr>
          <w:rFonts w:ascii="仿宋_GB2312" w:eastAsia="仿宋_GB2312" w:hAnsi="宋体" w:hint="eastAsia"/>
          <w:sz w:val="28"/>
          <w:szCs w:val="28"/>
        </w:rPr>
        <w:t>对其产品的保质期限为交货验收时间起一年，但不能低于国家相关产品的质量保质期。若在保质期内发现了严重缺陷</w:t>
      </w:r>
      <w:r w:rsidRPr="00721D22">
        <w:rPr>
          <w:rFonts w:ascii="仿宋_GB2312" w:eastAsia="仿宋_GB2312" w:hAnsi="宋体"/>
          <w:sz w:val="28"/>
          <w:szCs w:val="28"/>
        </w:rPr>
        <w:t>(</w:t>
      </w:r>
      <w:r w:rsidRPr="00721D22">
        <w:rPr>
          <w:rFonts w:ascii="仿宋_GB2312" w:eastAsia="仿宋_GB2312" w:hAnsi="宋体" w:hint="eastAsia"/>
          <w:sz w:val="28"/>
          <w:szCs w:val="28"/>
        </w:rPr>
        <w:t>如设备性能达不到要求等</w:t>
      </w:r>
      <w:r w:rsidRPr="00721D22">
        <w:rPr>
          <w:rFonts w:ascii="仿宋_GB2312" w:eastAsia="仿宋_GB2312" w:hAnsi="宋体"/>
          <w:sz w:val="28"/>
          <w:szCs w:val="28"/>
        </w:rPr>
        <w:t>)</w:t>
      </w:r>
      <w:r w:rsidRPr="00721D22">
        <w:rPr>
          <w:rFonts w:ascii="仿宋_GB2312" w:eastAsia="仿宋_GB2312" w:hAnsi="宋体" w:hint="eastAsia"/>
          <w:sz w:val="28"/>
          <w:szCs w:val="28"/>
        </w:rPr>
        <w:t>，则其保质期将自该缺陷修正后开始计算一年。保质期内设备出现质量问题，</w:t>
      </w:r>
      <w:r>
        <w:rPr>
          <w:rFonts w:ascii="仿宋_GB2312" w:eastAsia="仿宋_GB2312" w:hAnsi="宋体" w:hint="eastAsia"/>
          <w:sz w:val="28"/>
          <w:szCs w:val="28"/>
        </w:rPr>
        <w:t>供应商</w:t>
      </w:r>
      <w:r w:rsidRPr="00721D22">
        <w:rPr>
          <w:rFonts w:ascii="仿宋_GB2312" w:eastAsia="仿宋_GB2312" w:hAnsi="宋体" w:hint="eastAsia"/>
          <w:sz w:val="28"/>
          <w:szCs w:val="28"/>
        </w:rPr>
        <w:t>负有更换、维护、退货的义务，</w:t>
      </w:r>
      <w:r>
        <w:rPr>
          <w:rFonts w:ascii="仿宋_GB2312" w:eastAsia="仿宋_GB2312" w:hAnsi="宋体" w:hint="eastAsia"/>
          <w:sz w:val="28"/>
          <w:szCs w:val="28"/>
        </w:rPr>
        <w:t>我厂</w:t>
      </w:r>
      <w:r w:rsidRPr="00721D22">
        <w:rPr>
          <w:rFonts w:ascii="仿宋_GB2312" w:eastAsia="仿宋_GB2312" w:hAnsi="宋体" w:hint="eastAsia"/>
          <w:sz w:val="28"/>
          <w:szCs w:val="28"/>
        </w:rPr>
        <w:t>不支付任何费用。</w:t>
      </w:r>
    </w:p>
    <w:p w:rsidR="006F7D41" w:rsidRDefault="006F7D41" w:rsidP="00286DFB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六、供应商不良行为</w:t>
      </w:r>
    </w:p>
    <w:p w:rsidR="006F7D41" w:rsidRPr="00652F3E" w:rsidRDefault="006F7D41" w:rsidP="00286DF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52F3E">
        <w:rPr>
          <w:rFonts w:ascii="仿宋_GB2312" w:eastAsia="仿宋_GB2312" w:hAnsi="宋体" w:hint="eastAsia"/>
          <w:sz w:val="28"/>
          <w:szCs w:val="28"/>
        </w:rPr>
        <w:t>供应商有下列行为之一的，可根据情节轻重进行相应</w:t>
      </w:r>
      <w:r>
        <w:rPr>
          <w:rFonts w:ascii="仿宋_GB2312" w:eastAsia="仿宋_GB2312" w:hAnsi="宋体" w:hint="eastAsia"/>
          <w:sz w:val="28"/>
          <w:szCs w:val="28"/>
        </w:rPr>
        <w:t>处罚</w:t>
      </w:r>
      <w:r w:rsidRPr="00652F3E">
        <w:rPr>
          <w:rFonts w:ascii="仿宋_GB2312" w:eastAsia="仿宋_GB2312" w:hAnsi="宋体" w:hint="eastAsia"/>
          <w:sz w:val="28"/>
          <w:szCs w:val="28"/>
        </w:rPr>
        <w:t>。供应商行为构成犯罪的，由司法机关追究其刑事责任。</w:t>
      </w:r>
    </w:p>
    <w:p w:rsidR="006F7D41" w:rsidRPr="00652F3E" w:rsidRDefault="006F7D41" w:rsidP="00615DBD">
      <w:pPr>
        <w:numPr>
          <w:ilvl w:val="0"/>
          <w:numId w:val="19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52F3E">
        <w:rPr>
          <w:rFonts w:ascii="仿宋_GB2312" w:eastAsia="仿宋_GB2312" w:hAnsi="宋体" w:hint="eastAsia"/>
          <w:sz w:val="28"/>
          <w:szCs w:val="28"/>
        </w:rPr>
        <w:t>提供虚假采购材料的；</w:t>
      </w:r>
    </w:p>
    <w:p w:rsidR="006F7D41" w:rsidRPr="00652F3E" w:rsidRDefault="006F7D41" w:rsidP="00615DBD">
      <w:pPr>
        <w:numPr>
          <w:ilvl w:val="0"/>
          <w:numId w:val="19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52F3E">
        <w:rPr>
          <w:rFonts w:ascii="仿宋_GB2312" w:eastAsia="仿宋_GB2312" w:hAnsi="宋体" w:hint="eastAsia"/>
          <w:sz w:val="28"/>
          <w:szCs w:val="28"/>
        </w:rPr>
        <w:t>采用不正当手段诋毁、排挤其他供应商的；</w:t>
      </w:r>
    </w:p>
    <w:p w:rsidR="006F7D41" w:rsidRPr="00652F3E" w:rsidRDefault="006F7D41" w:rsidP="00615DBD">
      <w:pPr>
        <w:numPr>
          <w:ilvl w:val="0"/>
          <w:numId w:val="19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52F3E">
        <w:rPr>
          <w:rFonts w:ascii="仿宋_GB2312" w:eastAsia="仿宋_GB2312" w:hAnsi="宋体" w:hint="eastAsia"/>
          <w:sz w:val="28"/>
          <w:szCs w:val="28"/>
        </w:rPr>
        <w:t>中标后无正当理由不签订采购合同的；</w:t>
      </w:r>
    </w:p>
    <w:p w:rsidR="006F7D41" w:rsidRPr="00652F3E" w:rsidRDefault="006F7D41" w:rsidP="00615DBD">
      <w:pPr>
        <w:numPr>
          <w:ilvl w:val="0"/>
          <w:numId w:val="19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52F3E">
        <w:rPr>
          <w:rFonts w:ascii="仿宋_GB2312" w:eastAsia="仿宋_GB2312" w:hAnsi="宋体" w:hint="eastAsia"/>
          <w:sz w:val="28"/>
          <w:szCs w:val="28"/>
        </w:rPr>
        <w:t>擅自变更或者终止采购合同的；</w:t>
      </w:r>
    </w:p>
    <w:p w:rsidR="006F7D41" w:rsidRPr="00652F3E" w:rsidRDefault="006F7D41" w:rsidP="00615DBD">
      <w:pPr>
        <w:numPr>
          <w:ilvl w:val="0"/>
          <w:numId w:val="19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52F3E">
        <w:rPr>
          <w:rFonts w:ascii="仿宋_GB2312" w:eastAsia="仿宋_GB2312" w:hAnsi="宋体" w:hint="eastAsia"/>
          <w:sz w:val="28"/>
          <w:szCs w:val="28"/>
        </w:rPr>
        <w:t>向采购部门、人员行贿或者提供其他不正当利益的；</w:t>
      </w:r>
    </w:p>
    <w:p w:rsidR="006F7D41" w:rsidRPr="002068EE" w:rsidRDefault="006F7D41" w:rsidP="002068EE">
      <w:pPr>
        <w:numPr>
          <w:ilvl w:val="0"/>
          <w:numId w:val="19"/>
        </w:numPr>
        <w:adjustRightInd w:val="0"/>
        <w:snapToGrid w:val="0"/>
        <w:spacing w:line="360" w:lineRule="auto"/>
        <w:ind w:left="0" w:firstLineChars="202" w:firstLine="566"/>
        <w:jc w:val="left"/>
        <w:rPr>
          <w:rFonts w:ascii="仿宋_GB2312" w:eastAsia="仿宋_GB2312"/>
          <w:sz w:val="28"/>
          <w:szCs w:val="28"/>
        </w:rPr>
      </w:pPr>
      <w:r w:rsidRPr="002068EE">
        <w:rPr>
          <w:rFonts w:ascii="仿宋_GB2312" w:eastAsia="仿宋_GB2312" w:hAnsi="宋体" w:hint="eastAsia"/>
          <w:sz w:val="28"/>
          <w:szCs w:val="28"/>
        </w:rPr>
        <w:t>提供的物资出现重大质量问题，并造成后果的；</w:t>
      </w:r>
    </w:p>
    <w:p w:rsidR="006F7D41" w:rsidRPr="002068EE" w:rsidRDefault="006F7D41" w:rsidP="002068EE">
      <w:pPr>
        <w:numPr>
          <w:ilvl w:val="0"/>
          <w:numId w:val="19"/>
        </w:numPr>
        <w:adjustRightInd w:val="0"/>
        <w:snapToGrid w:val="0"/>
        <w:spacing w:line="360" w:lineRule="auto"/>
        <w:ind w:left="0" w:firstLineChars="202" w:firstLine="566"/>
        <w:jc w:val="left"/>
        <w:rPr>
          <w:rFonts w:ascii="仿宋_GB2312" w:eastAsia="仿宋_GB2312"/>
          <w:sz w:val="28"/>
          <w:szCs w:val="28"/>
        </w:rPr>
      </w:pPr>
      <w:r w:rsidRPr="002068EE">
        <w:rPr>
          <w:rFonts w:ascii="仿宋_GB2312" w:eastAsia="仿宋_GB2312" w:hAnsi="宋体" w:hint="eastAsia"/>
          <w:sz w:val="28"/>
          <w:szCs w:val="28"/>
        </w:rPr>
        <w:t>其他违反法律、法规和规章制度的。</w:t>
      </w:r>
    </w:p>
    <w:p w:rsidR="006F7D41" w:rsidRPr="00A359E1" w:rsidRDefault="006F7D41" w:rsidP="0043052C">
      <w:pPr>
        <w:snapToGrid w:val="0"/>
        <w:spacing w:before="156" w:line="360" w:lineRule="auto"/>
        <w:ind w:right="799" w:firstLine="42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七、供应商</w:t>
      </w:r>
      <w:r w:rsidRPr="00837DF6">
        <w:rPr>
          <w:rFonts w:ascii="黑体" w:eastAsia="黑体" w:hAnsi="黑体" w:hint="eastAsia"/>
          <w:sz w:val="28"/>
          <w:szCs w:val="28"/>
        </w:rPr>
        <w:t>不良行为的处罚措施</w:t>
      </w:r>
    </w:p>
    <w:p w:rsidR="006F7D41" w:rsidRPr="00837DF6" w:rsidRDefault="006F7D41" w:rsidP="0043052C">
      <w:pPr>
        <w:tabs>
          <w:tab w:val="num" w:pos="1418"/>
        </w:tabs>
        <w:adjustRightInd w:val="0"/>
        <w:snapToGrid w:val="0"/>
        <w:spacing w:line="360" w:lineRule="auto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</w:t>
      </w:r>
      <w:r w:rsidRPr="00837DF6">
        <w:rPr>
          <w:rFonts w:ascii="仿宋_GB2312" w:eastAsia="仿宋_GB2312" w:hAnsi="宋体" w:hint="eastAsia"/>
          <w:sz w:val="28"/>
          <w:szCs w:val="28"/>
        </w:rPr>
        <w:t>出现一般不良行为的，年度综合评价结果等级直接降到“</w:t>
      </w:r>
      <w:r w:rsidRPr="00837DF6">
        <w:rPr>
          <w:rFonts w:ascii="仿宋_GB2312" w:eastAsia="仿宋_GB2312" w:hAnsi="宋体"/>
          <w:sz w:val="28"/>
          <w:szCs w:val="28"/>
        </w:rPr>
        <w:t>C</w:t>
      </w:r>
      <w:r w:rsidRPr="00837DF6">
        <w:rPr>
          <w:rFonts w:ascii="仿宋_GB2312" w:eastAsia="仿宋_GB2312" w:hAnsi="宋体" w:hint="eastAsia"/>
          <w:sz w:val="28"/>
          <w:szCs w:val="28"/>
        </w:rPr>
        <w:t>”等。暂停</w:t>
      </w:r>
      <w:r>
        <w:rPr>
          <w:rFonts w:ascii="仿宋_GB2312" w:eastAsia="仿宋_GB2312" w:hAnsi="宋体" w:hint="eastAsia"/>
          <w:sz w:val="28"/>
          <w:szCs w:val="28"/>
        </w:rPr>
        <w:t>我厂</w:t>
      </w:r>
      <w:r w:rsidRPr="00837DF6">
        <w:rPr>
          <w:rFonts w:ascii="仿宋_GB2312" w:eastAsia="仿宋_GB2312" w:hAnsi="宋体" w:hint="eastAsia"/>
          <w:sz w:val="28"/>
          <w:szCs w:val="28"/>
        </w:rPr>
        <w:t>采购业务权限。暂停期为</w:t>
      </w:r>
      <w:r w:rsidRPr="00837DF6">
        <w:rPr>
          <w:rFonts w:ascii="仿宋_GB2312" w:eastAsia="仿宋_GB2312" w:hAnsi="宋体"/>
          <w:sz w:val="28"/>
          <w:szCs w:val="28"/>
        </w:rPr>
        <w:t xml:space="preserve"> 3 </w:t>
      </w:r>
      <w:r w:rsidRPr="00837DF6">
        <w:rPr>
          <w:rFonts w:ascii="仿宋_GB2312" w:eastAsia="仿宋_GB2312" w:hAnsi="宋体" w:hint="eastAsia"/>
          <w:sz w:val="28"/>
          <w:szCs w:val="28"/>
        </w:rPr>
        <w:t>个月，从审批通过之日起计算。</w:t>
      </w:r>
    </w:p>
    <w:p w:rsidR="006F7D41" w:rsidRPr="00837DF6" w:rsidRDefault="006F7D41" w:rsidP="0043052C">
      <w:pPr>
        <w:tabs>
          <w:tab w:val="num" w:pos="1418"/>
        </w:tabs>
        <w:adjustRightInd w:val="0"/>
        <w:snapToGrid w:val="0"/>
        <w:spacing w:line="360" w:lineRule="auto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837DF6">
        <w:rPr>
          <w:rFonts w:ascii="仿宋_GB2312" w:eastAsia="仿宋_GB2312" w:hAnsi="宋体" w:hint="eastAsia"/>
          <w:sz w:val="28"/>
          <w:szCs w:val="28"/>
        </w:rPr>
        <w:t>（二）出现较为严重不良行为的，年度综合评价结果等级直接降到</w:t>
      </w:r>
      <w:r w:rsidRPr="00837DF6">
        <w:rPr>
          <w:rFonts w:ascii="仿宋_GB2312" w:eastAsia="仿宋_GB2312" w:hAnsi="宋体"/>
          <w:sz w:val="28"/>
          <w:szCs w:val="28"/>
        </w:rPr>
        <w:t xml:space="preserve"> D </w:t>
      </w:r>
      <w:r w:rsidRPr="00837DF6">
        <w:rPr>
          <w:rFonts w:ascii="仿宋_GB2312" w:eastAsia="仿宋_GB2312" w:hAnsi="宋体" w:hint="eastAsia"/>
          <w:sz w:val="28"/>
          <w:szCs w:val="28"/>
        </w:rPr>
        <w:t>级，暂停</w:t>
      </w:r>
      <w:r>
        <w:rPr>
          <w:rFonts w:ascii="仿宋_GB2312" w:eastAsia="仿宋_GB2312" w:hAnsi="宋体" w:hint="eastAsia"/>
          <w:sz w:val="28"/>
          <w:szCs w:val="28"/>
        </w:rPr>
        <w:t>我厂</w:t>
      </w:r>
      <w:r w:rsidRPr="00837DF6">
        <w:rPr>
          <w:rFonts w:ascii="仿宋_GB2312" w:eastAsia="仿宋_GB2312" w:hAnsi="宋体" w:hint="eastAsia"/>
          <w:sz w:val="28"/>
          <w:szCs w:val="28"/>
        </w:rPr>
        <w:t>所有的采购业务权限。暂停期为一年，从审批通过之日起计算。</w:t>
      </w:r>
    </w:p>
    <w:p w:rsidR="006F7D41" w:rsidRPr="00837DF6" w:rsidRDefault="006F7D41" w:rsidP="0043052C">
      <w:pPr>
        <w:tabs>
          <w:tab w:val="num" w:pos="1418"/>
        </w:tabs>
        <w:adjustRightInd w:val="0"/>
        <w:snapToGrid w:val="0"/>
        <w:spacing w:line="360" w:lineRule="auto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837DF6">
        <w:rPr>
          <w:rFonts w:ascii="仿宋_GB2312" w:eastAsia="仿宋_GB2312" w:hAnsi="宋体" w:hint="eastAsia"/>
          <w:sz w:val="28"/>
          <w:szCs w:val="28"/>
        </w:rPr>
        <w:t>（三）出现严重不良行为的，停止合作两年：停止供应商参与</w:t>
      </w:r>
      <w:r>
        <w:rPr>
          <w:rFonts w:ascii="仿宋_GB2312" w:eastAsia="仿宋_GB2312" w:hAnsi="宋体" w:hint="eastAsia"/>
          <w:sz w:val="28"/>
          <w:szCs w:val="28"/>
        </w:rPr>
        <w:t>我厂</w:t>
      </w:r>
      <w:r w:rsidRPr="00837DF6">
        <w:rPr>
          <w:rFonts w:ascii="仿宋_GB2312" w:eastAsia="仿宋_GB2312" w:hAnsi="宋体" w:hint="eastAsia"/>
          <w:sz w:val="28"/>
          <w:szCs w:val="28"/>
        </w:rPr>
        <w:t>所有的采购业务权限，从供应商库中剔除，并且两年之内不得重新申请进入供应商库。</w:t>
      </w:r>
    </w:p>
    <w:p w:rsidR="006F7D41" w:rsidRDefault="006F7D41" w:rsidP="0043052C">
      <w:pPr>
        <w:tabs>
          <w:tab w:val="num" w:pos="1418"/>
        </w:tabs>
        <w:adjustRightInd w:val="0"/>
        <w:snapToGrid w:val="0"/>
        <w:spacing w:line="360" w:lineRule="auto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837DF6">
        <w:rPr>
          <w:rFonts w:ascii="仿宋_GB2312" w:eastAsia="仿宋_GB2312" w:hAnsi="宋体" w:hint="eastAsia"/>
          <w:sz w:val="28"/>
          <w:szCs w:val="28"/>
        </w:rPr>
        <w:t>（四）出现特别严重不良行为的，停止合作五年：停止供应商参与</w:t>
      </w:r>
      <w:r>
        <w:rPr>
          <w:rFonts w:ascii="仿宋_GB2312" w:eastAsia="仿宋_GB2312" w:hAnsi="宋体" w:hint="eastAsia"/>
          <w:sz w:val="28"/>
          <w:szCs w:val="28"/>
        </w:rPr>
        <w:t>我厂</w:t>
      </w:r>
      <w:r w:rsidRPr="00837DF6">
        <w:rPr>
          <w:rFonts w:ascii="仿宋_GB2312" w:eastAsia="仿宋_GB2312" w:hAnsi="宋体" w:hint="eastAsia"/>
          <w:sz w:val="28"/>
          <w:szCs w:val="28"/>
        </w:rPr>
        <w:t>所有的采购业务权限，从供应商库中剔除，并且五年之内不得重新申请进入供应商库。</w:t>
      </w:r>
    </w:p>
    <w:sectPr w:rsidR="006F7D41" w:rsidSect="006A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F8A"/>
    <w:multiLevelType w:val="hybridMultilevel"/>
    <w:tmpl w:val="0A30182E"/>
    <w:lvl w:ilvl="0" w:tplc="0409000F">
      <w:start w:val="1"/>
      <w:numFmt w:val="decimal"/>
      <w:lvlText w:val="%1."/>
      <w:lvlJc w:val="left"/>
      <w:pPr>
        <w:ind w:left="3540" w:hanging="420"/>
      </w:pPr>
      <w:rPr>
        <w:rFonts w:cs="Times New Roman" w:hint="eastAsia"/>
        <w:b w:val="0"/>
        <w:i w:val="0"/>
        <w:color w:val="auto"/>
        <w:sz w:val="32"/>
        <w:szCs w:val="32"/>
      </w:rPr>
    </w:lvl>
    <w:lvl w:ilvl="1" w:tplc="51A6E73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DECE4704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D73390C"/>
    <w:multiLevelType w:val="hybridMultilevel"/>
    <w:tmpl w:val="9E5CA8BA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1887269B"/>
    <w:multiLevelType w:val="hybridMultilevel"/>
    <w:tmpl w:val="A446BB92"/>
    <w:lvl w:ilvl="0" w:tplc="EAF660BA">
      <w:start w:val="1"/>
      <w:numFmt w:val="chineseCountingThousand"/>
      <w:lvlText w:val="(%1)"/>
      <w:lvlJc w:val="left"/>
      <w:pPr>
        <w:ind w:left="13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AB0079A"/>
    <w:multiLevelType w:val="hybridMultilevel"/>
    <w:tmpl w:val="BB6A55C6"/>
    <w:lvl w:ilvl="0" w:tplc="04090011">
      <w:start w:val="1"/>
      <w:numFmt w:val="decimal"/>
      <w:lvlText w:val="%1)"/>
      <w:lvlJc w:val="left"/>
      <w:pPr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4">
    <w:nsid w:val="1E5E2C82"/>
    <w:multiLevelType w:val="hybridMultilevel"/>
    <w:tmpl w:val="6BE47E34"/>
    <w:lvl w:ilvl="0" w:tplc="9B324D56">
      <w:start w:val="7"/>
      <w:numFmt w:val="japaneseCounting"/>
      <w:lvlText w:val="%1、"/>
      <w:lvlJc w:val="left"/>
      <w:pPr>
        <w:ind w:left="81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1E6827D7"/>
    <w:multiLevelType w:val="hybridMultilevel"/>
    <w:tmpl w:val="25EAED4C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201636BA"/>
    <w:multiLevelType w:val="hybridMultilevel"/>
    <w:tmpl w:val="19FADC8C"/>
    <w:lvl w:ilvl="0" w:tplc="EC1C6DDC">
      <w:start w:val="1"/>
      <w:numFmt w:val="decimal"/>
      <w:lvlText w:val="%1、"/>
      <w:lvlJc w:val="left"/>
      <w:pPr>
        <w:ind w:left="153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7">
    <w:nsid w:val="23DA0B72"/>
    <w:multiLevelType w:val="hybridMultilevel"/>
    <w:tmpl w:val="5972C0E2"/>
    <w:lvl w:ilvl="0" w:tplc="AA8063C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8">
    <w:nsid w:val="366D2641"/>
    <w:multiLevelType w:val="hybridMultilevel"/>
    <w:tmpl w:val="0E44AFD4"/>
    <w:lvl w:ilvl="0" w:tplc="614647FC">
      <w:start w:val="7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9">
    <w:nsid w:val="36CA182E"/>
    <w:multiLevelType w:val="hybridMultilevel"/>
    <w:tmpl w:val="C466F99A"/>
    <w:lvl w:ilvl="0" w:tplc="E2928724">
      <w:start w:val="1"/>
      <w:numFmt w:val="chineseCountingThousand"/>
      <w:lvlText w:val="（%1）"/>
      <w:lvlJc w:val="left"/>
      <w:pPr>
        <w:ind w:left="1060" w:hanging="4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0">
    <w:nsid w:val="3DEC3C50"/>
    <w:multiLevelType w:val="hybridMultilevel"/>
    <w:tmpl w:val="911C69E8"/>
    <w:lvl w:ilvl="0" w:tplc="30440D9E">
      <w:start w:val="1"/>
      <w:numFmt w:val="chineseCountingThousand"/>
      <w:suff w:val="nothing"/>
      <w:lvlText w:val="(%1)"/>
      <w:lvlJc w:val="left"/>
      <w:pPr>
        <w:ind w:left="1134" w:hanging="714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5D53357"/>
    <w:multiLevelType w:val="hybridMultilevel"/>
    <w:tmpl w:val="B414E91A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2">
    <w:nsid w:val="464B7083"/>
    <w:multiLevelType w:val="hybridMultilevel"/>
    <w:tmpl w:val="53EC0BCE"/>
    <w:lvl w:ilvl="0" w:tplc="1DEA001A">
      <w:start w:val="1"/>
      <w:numFmt w:val="japaneseCounting"/>
      <w:lvlText w:val="（%1）"/>
      <w:lvlJc w:val="left"/>
      <w:pPr>
        <w:ind w:left="1695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488427B0"/>
    <w:multiLevelType w:val="hybridMultilevel"/>
    <w:tmpl w:val="7DC42EF4"/>
    <w:lvl w:ilvl="0" w:tplc="DAD81172">
      <w:start w:val="41"/>
      <w:numFmt w:val="chineseCountingThousand"/>
      <w:lvlText w:val="第%1条"/>
      <w:lvlJc w:val="left"/>
      <w:pPr>
        <w:tabs>
          <w:tab w:val="num" w:pos="1074"/>
        </w:tabs>
        <w:ind w:left="840" w:hanging="420"/>
      </w:pPr>
      <w:rPr>
        <w:rFonts w:cs="Times New Roman" w:hint="eastAsia"/>
        <w:b/>
        <w:i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EEF7038"/>
    <w:multiLevelType w:val="hybridMultilevel"/>
    <w:tmpl w:val="7D769FD4"/>
    <w:lvl w:ilvl="0" w:tplc="54ACE1E4">
      <w:start w:val="6"/>
      <w:numFmt w:val="japaneseCounting"/>
      <w:lvlText w:val="%1、"/>
      <w:lvlJc w:val="left"/>
      <w:pPr>
        <w:ind w:left="11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5">
    <w:nsid w:val="52AA7CB8"/>
    <w:multiLevelType w:val="hybridMultilevel"/>
    <w:tmpl w:val="D9762CB2"/>
    <w:lvl w:ilvl="0" w:tplc="E34EED56">
      <w:start w:val="3"/>
      <w:numFmt w:val="japaneseCounting"/>
      <w:lvlText w:val="（%1）"/>
      <w:lvlJc w:val="left"/>
      <w:pPr>
        <w:ind w:left="1305" w:hanging="885"/>
      </w:pPr>
      <w:rPr>
        <w:rFonts w:cs="Times New Roman" w:hint="default"/>
      </w:rPr>
    </w:lvl>
    <w:lvl w:ilvl="1" w:tplc="02641832">
      <w:start w:val="2"/>
      <w:numFmt w:val="japaneseCounting"/>
      <w:lvlText w:val="（%2）"/>
      <w:lvlJc w:val="left"/>
      <w:pPr>
        <w:ind w:left="172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>
    <w:nsid w:val="56B47043"/>
    <w:multiLevelType w:val="hybridMultilevel"/>
    <w:tmpl w:val="2C926656"/>
    <w:lvl w:ilvl="0" w:tplc="896676A0">
      <w:start w:val="1"/>
      <w:numFmt w:val="chineseCountingThousand"/>
      <w:lvlText w:val="第%1条"/>
      <w:lvlJc w:val="left"/>
      <w:pPr>
        <w:tabs>
          <w:tab w:val="num" w:pos="938"/>
        </w:tabs>
        <w:ind w:left="704" w:hanging="420"/>
      </w:pPr>
      <w:rPr>
        <w:rFonts w:ascii="黑体" w:eastAsia="黑体" w:hAnsi="黑体" w:cs="Times New Roman" w:hint="eastAsia"/>
        <w:b w:val="0"/>
        <w:i w:val="0"/>
        <w:color w:val="000000"/>
      </w:rPr>
    </w:lvl>
    <w:lvl w:ilvl="1" w:tplc="21843B16">
      <w:start w:val="1"/>
      <w:numFmt w:val="lowerLetter"/>
      <w:lvlText w:val="%2)"/>
      <w:lvlJc w:val="left"/>
      <w:pPr>
        <w:ind w:left="644" w:hanging="420"/>
      </w:pPr>
      <w:rPr>
        <w:rFonts w:cs="Times New Roman"/>
      </w:rPr>
    </w:lvl>
    <w:lvl w:ilvl="2" w:tplc="12E42228" w:tentative="1">
      <w:start w:val="1"/>
      <w:numFmt w:val="lowerRoman"/>
      <w:lvlText w:val="%3."/>
      <w:lvlJc w:val="right"/>
      <w:pPr>
        <w:ind w:left="1064" w:hanging="420"/>
      </w:pPr>
      <w:rPr>
        <w:rFonts w:cs="Times New Roman"/>
      </w:rPr>
    </w:lvl>
    <w:lvl w:ilvl="3" w:tplc="D8A27C24" w:tentative="1">
      <w:start w:val="1"/>
      <w:numFmt w:val="decimal"/>
      <w:lvlText w:val="%4."/>
      <w:lvlJc w:val="left"/>
      <w:pPr>
        <w:ind w:left="1484" w:hanging="420"/>
      </w:pPr>
      <w:rPr>
        <w:rFonts w:cs="Times New Roman"/>
      </w:rPr>
    </w:lvl>
    <w:lvl w:ilvl="4" w:tplc="EF9A68B6" w:tentative="1">
      <w:start w:val="1"/>
      <w:numFmt w:val="lowerLetter"/>
      <w:lvlText w:val="%5)"/>
      <w:lvlJc w:val="left"/>
      <w:pPr>
        <w:ind w:left="1904" w:hanging="420"/>
      </w:pPr>
      <w:rPr>
        <w:rFonts w:cs="Times New Roman"/>
      </w:rPr>
    </w:lvl>
    <w:lvl w:ilvl="5" w:tplc="6586335E" w:tentative="1">
      <w:start w:val="1"/>
      <w:numFmt w:val="lowerRoman"/>
      <w:lvlText w:val="%6."/>
      <w:lvlJc w:val="right"/>
      <w:pPr>
        <w:ind w:left="2324" w:hanging="420"/>
      </w:pPr>
      <w:rPr>
        <w:rFonts w:cs="Times New Roman"/>
      </w:rPr>
    </w:lvl>
    <w:lvl w:ilvl="6" w:tplc="F5566828" w:tentative="1">
      <w:start w:val="1"/>
      <w:numFmt w:val="decimal"/>
      <w:lvlText w:val="%7."/>
      <w:lvlJc w:val="left"/>
      <w:pPr>
        <w:ind w:left="2744" w:hanging="420"/>
      </w:pPr>
      <w:rPr>
        <w:rFonts w:cs="Times New Roman"/>
      </w:rPr>
    </w:lvl>
    <w:lvl w:ilvl="7" w:tplc="509E4E6C" w:tentative="1">
      <w:start w:val="1"/>
      <w:numFmt w:val="lowerLetter"/>
      <w:lvlText w:val="%8)"/>
      <w:lvlJc w:val="left"/>
      <w:pPr>
        <w:ind w:left="3164" w:hanging="420"/>
      </w:pPr>
      <w:rPr>
        <w:rFonts w:cs="Times New Roman"/>
      </w:rPr>
    </w:lvl>
    <w:lvl w:ilvl="8" w:tplc="EABA8DAC" w:tentative="1">
      <w:start w:val="1"/>
      <w:numFmt w:val="lowerRoman"/>
      <w:lvlText w:val="%9."/>
      <w:lvlJc w:val="right"/>
      <w:pPr>
        <w:ind w:left="3584" w:hanging="420"/>
      </w:pPr>
      <w:rPr>
        <w:rFonts w:cs="Times New Roman"/>
      </w:rPr>
    </w:lvl>
  </w:abstractNum>
  <w:abstractNum w:abstractNumId="17">
    <w:nsid w:val="58AB5DC9"/>
    <w:multiLevelType w:val="hybridMultilevel"/>
    <w:tmpl w:val="8A58FB98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8">
    <w:nsid w:val="607E194E"/>
    <w:multiLevelType w:val="hybridMultilevel"/>
    <w:tmpl w:val="DE646732"/>
    <w:lvl w:ilvl="0" w:tplc="04090017">
      <w:start w:val="1"/>
      <w:numFmt w:val="chineseCountingThousand"/>
      <w:lvlText w:val="(%1)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9">
    <w:nsid w:val="60A275EC"/>
    <w:multiLevelType w:val="hybridMultilevel"/>
    <w:tmpl w:val="649C2392"/>
    <w:lvl w:ilvl="0" w:tplc="67DAADE4">
      <w:start w:val="1"/>
      <w:numFmt w:val="chineseCountingThousand"/>
      <w:lvlText w:val="（%1）"/>
      <w:lvlJc w:val="left"/>
      <w:pPr>
        <w:ind w:left="980" w:hanging="4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0">
    <w:nsid w:val="64347E42"/>
    <w:multiLevelType w:val="hybridMultilevel"/>
    <w:tmpl w:val="EC005560"/>
    <w:lvl w:ilvl="0" w:tplc="E2928724">
      <w:start w:val="1"/>
      <w:numFmt w:val="chineseCountingThousand"/>
      <w:lvlText w:val="（%1）"/>
      <w:lvlJc w:val="left"/>
      <w:pPr>
        <w:ind w:left="1271" w:hanging="4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21">
    <w:nsid w:val="6A354122"/>
    <w:multiLevelType w:val="multilevel"/>
    <w:tmpl w:val="22E4F450"/>
    <w:lvl w:ilvl="0">
      <w:start w:val="1"/>
      <w:numFmt w:val="japaneseCounting"/>
      <w:lvlText w:val="（%1）"/>
      <w:lvlJc w:val="left"/>
      <w:pPr>
        <w:ind w:left="980" w:hanging="42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2">
    <w:nsid w:val="6FC062D7"/>
    <w:multiLevelType w:val="hybridMultilevel"/>
    <w:tmpl w:val="3D14B55C"/>
    <w:lvl w:ilvl="0" w:tplc="3B0479F6">
      <w:start w:val="1"/>
      <w:numFmt w:val="japaneseCounting"/>
      <w:lvlText w:val="（%1）"/>
      <w:lvlJc w:val="left"/>
      <w:pPr>
        <w:ind w:left="840" w:hanging="4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9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4"/>
  </w:num>
  <w:num w:numId="10">
    <w:abstractNumId w:val="16"/>
  </w:num>
  <w:num w:numId="11">
    <w:abstractNumId w:val="11"/>
  </w:num>
  <w:num w:numId="12">
    <w:abstractNumId w:val="22"/>
  </w:num>
  <w:num w:numId="13">
    <w:abstractNumId w:val="1"/>
  </w:num>
  <w:num w:numId="14">
    <w:abstractNumId w:val="6"/>
  </w:num>
  <w:num w:numId="15">
    <w:abstractNumId w:val="5"/>
  </w:num>
  <w:num w:numId="16">
    <w:abstractNumId w:val="17"/>
  </w:num>
  <w:num w:numId="17">
    <w:abstractNumId w:val="21"/>
  </w:num>
  <w:num w:numId="18">
    <w:abstractNumId w:val="15"/>
  </w:num>
  <w:num w:numId="19">
    <w:abstractNumId w:val="10"/>
  </w:num>
  <w:num w:numId="20">
    <w:abstractNumId w:val="4"/>
  </w:num>
  <w:num w:numId="21">
    <w:abstractNumId w:val="8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2E1"/>
    <w:rsid w:val="0011359B"/>
    <w:rsid w:val="0014754C"/>
    <w:rsid w:val="00181A74"/>
    <w:rsid w:val="001A4DCE"/>
    <w:rsid w:val="001B10A1"/>
    <w:rsid w:val="00201ADF"/>
    <w:rsid w:val="002068EE"/>
    <w:rsid w:val="002214D2"/>
    <w:rsid w:val="002526AC"/>
    <w:rsid w:val="00283DAA"/>
    <w:rsid w:val="00286DFB"/>
    <w:rsid w:val="002B1854"/>
    <w:rsid w:val="003A5E8F"/>
    <w:rsid w:val="003C1BF1"/>
    <w:rsid w:val="00423DD9"/>
    <w:rsid w:val="0043052C"/>
    <w:rsid w:val="00433DC1"/>
    <w:rsid w:val="004A6A61"/>
    <w:rsid w:val="004C383B"/>
    <w:rsid w:val="005408D4"/>
    <w:rsid w:val="005620EA"/>
    <w:rsid w:val="00576FF1"/>
    <w:rsid w:val="005C1E4E"/>
    <w:rsid w:val="005C4375"/>
    <w:rsid w:val="00615DBD"/>
    <w:rsid w:val="00652F3E"/>
    <w:rsid w:val="00657CE7"/>
    <w:rsid w:val="006678C3"/>
    <w:rsid w:val="006A3345"/>
    <w:rsid w:val="006A34D2"/>
    <w:rsid w:val="006A404E"/>
    <w:rsid w:val="006A5528"/>
    <w:rsid w:val="006C0742"/>
    <w:rsid w:val="006C433A"/>
    <w:rsid w:val="006F7D41"/>
    <w:rsid w:val="00713785"/>
    <w:rsid w:val="00721D22"/>
    <w:rsid w:val="007515F8"/>
    <w:rsid w:val="00752BDF"/>
    <w:rsid w:val="008016A6"/>
    <w:rsid w:val="00837DF6"/>
    <w:rsid w:val="008944A1"/>
    <w:rsid w:val="00896E05"/>
    <w:rsid w:val="008C2CC5"/>
    <w:rsid w:val="00913252"/>
    <w:rsid w:val="00946B3A"/>
    <w:rsid w:val="009C03A5"/>
    <w:rsid w:val="00A359E1"/>
    <w:rsid w:val="00A567ED"/>
    <w:rsid w:val="00A60FD3"/>
    <w:rsid w:val="00A9190D"/>
    <w:rsid w:val="00A96651"/>
    <w:rsid w:val="00AA78BD"/>
    <w:rsid w:val="00AB0C95"/>
    <w:rsid w:val="00AB4756"/>
    <w:rsid w:val="00AC6900"/>
    <w:rsid w:val="00AE1970"/>
    <w:rsid w:val="00AE67C6"/>
    <w:rsid w:val="00B13D81"/>
    <w:rsid w:val="00B22BE7"/>
    <w:rsid w:val="00B24AF0"/>
    <w:rsid w:val="00B46667"/>
    <w:rsid w:val="00BE7259"/>
    <w:rsid w:val="00C102E1"/>
    <w:rsid w:val="00C11F54"/>
    <w:rsid w:val="00C148D8"/>
    <w:rsid w:val="00C15FF9"/>
    <w:rsid w:val="00C15FFF"/>
    <w:rsid w:val="00C343DF"/>
    <w:rsid w:val="00C55A97"/>
    <w:rsid w:val="00CB1AAB"/>
    <w:rsid w:val="00CF34B9"/>
    <w:rsid w:val="00D16EDF"/>
    <w:rsid w:val="00D34495"/>
    <w:rsid w:val="00D4604D"/>
    <w:rsid w:val="00D52AE5"/>
    <w:rsid w:val="00D611E6"/>
    <w:rsid w:val="00D62CB9"/>
    <w:rsid w:val="00D84C51"/>
    <w:rsid w:val="00DB47A6"/>
    <w:rsid w:val="00DC1E3C"/>
    <w:rsid w:val="00DD0EC3"/>
    <w:rsid w:val="00DD676F"/>
    <w:rsid w:val="00E34DD5"/>
    <w:rsid w:val="00E956AD"/>
    <w:rsid w:val="00EA118A"/>
    <w:rsid w:val="00EA3683"/>
    <w:rsid w:val="00EB06BB"/>
    <w:rsid w:val="00EC15C0"/>
    <w:rsid w:val="00ED77D9"/>
    <w:rsid w:val="00EE4E26"/>
    <w:rsid w:val="00F06D2A"/>
    <w:rsid w:val="00F7334D"/>
    <w:rsid w:val="00F857C7"/>
    <w:rsid w:val="00F97D7F"/>
    <w:rsid w:val="00FD4BA3"/>
    <w:rsid w:val="00FE00DE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E1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15F8"/>
    <w:pPr>
      <w:ind w:firstLineChars="200" w:firstLine="420"/>
    </w:pPr>
  </w:style>
  <w:style w:type="character" w:customStyle="1" w:styleId="fomtxtlangtxt">
    <w:name w:val="fom_txt lang_txt"/>
    <w:basedOn w:val="DefaultParagraphFont"/>
    <w:uiPriority w:val="99"/>
    <w:rsid w:val="00A96651"/>
    <w:rPr>
      <w:rFonts w:cs="Times New Roman"/>
    </w:rPr>
  </w:style>
  <w:style w:type="paragraph" w:styleId="NoSpacing">
    <w:name w:val="No Spacing"/>
    <w:uiPriority w:val="99"/>
    <w:qFormat/>
    <w:rsid w:val="00F7334D"/>
    <w:pPr>
      <w:widowControl w:val="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3</Pages>
  <Words>224</Words>
  <Characters>1282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lqing.ht</dc:creator>
  <cp:keywords/>
  <dc:description/>
  <cp:lastModifiedBy>yangjuan.ht</cp:lastModifiedBy>
  <cp:revision>127</cp:revision>
  <dcterms:created xsi:type="dcterms:W3CDTF">2018-05-08T02:56:00Z</dcterms:created>
  <dcterms:modified xsi:type="dcterms:W3CDTF">2019-05-06T08:44:00Z</dcterms:modified>
</cp:coreProperties>
</file>