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b/>
          <w:kern w:val="0"/>
          <w:sz w:val="44"/>
          <w:szCs w:val="44"/>
        </w:rPr>
      </w:pPr>
    </w:p>
    <w:p>
      <w:pPr>
        <w:spacing w:line="360" w:lineRule="auto"/>
        <w:jc w:val="center"/>
        <w:rPr>
          <w:rFonts w:hint="eastAsia" w:ascii="宋体" w:hAnsi="宋体"/>
          <w:b/>
          <w:kern w:val="0"/>
          <w:sz w:val="44"/>
          <w:szCs w:val="44"/>
        </w:rPr>
      </w:pPr>
      <w:r>
        <w:rPr>
          <w:rFonts w:ascii="Calibri" w:hAnsi="Calibri" w:eastAsia="宋体" w:cs="黑体"/>
          <w:kern w:val="2"/>
          <w:sz w:val="21"/>
          <w:szCs w:val="22"/>
          <w:lang w:val="en-US" w:eastAsia="zh-CN" w:bidi="ar-SA"/>
        </w:rPr>
        <w:pict>
          <v:shape id="图片 2" o:spid="_x0000_s1026" type="#_x0000_t75" style="height:570.4pt;width:414.95pt;rotation:0f;" o:ole="f" fillcolor="#FFFFFF" filled="f" o:preferrelative="t" stroked="f" coordorigin="0,0" coordsize="21600,21600">
            <v:fill on="f" color2="#FFFFFF" focus="0%"/>
            <v:imagedata gain="65536f" blacklevel="0f" gamma="0" o:title="首页" r:id="rId5"/>
            <o:lock v:ext="edit" position="f" selection="f" grouping="f" rotation="f" cropping="f" text="f" aspectratio="t"/>
            <w10:wrap type="none"/>
            <w10:anchorlock/>
          </v:shape>
        </w:pict>
      </w:r>
    </w:p>
    <w:p>
      <w:pPr>
        <w:spacing w:line="360" w:lineRule="auto"/>
        <w:jc w:val="center"/>
        <w:rPr>
          <w:rFonts w:hint="eastAsia" w:ascii="宋体" w:hAnsi="宋体"/>
          <w:b/>
          <w:kern w:val="0"/>
          <w:sz w:val="44"/>
          <w:szCs w:val="44"/>
        </w:rPr>
      </w:pPr>
    </w:p>
    <w:p>
      <w:pPr>
        <w:spacing w:line="360" w:lineRule="auto"/>
        <w:jc w:val="center"/>
        <w:rPr>
          <w:rFonts w:hint="eastAsia" w:ascii="宋体" w:hAnsi="宋体"/>
          <w:b/>
          <w:kern w:val="0"/>
          <w:sz w:val="44"/>
          <w:szCs w:val="44"/>
        </w:rPr>
      </w:pPr>
      <w:r>
        <w:rPr>
          <w:rFonts w:hint="eastAsia" w:ascii="宋体" w:hAnsi="宋体"/>
          <w:b/>
          <w:kern w:val="0"/>
          <w:sz w:val="44"/>
          <w:szCs w:val="44"/>
        </w:rPr>
        <w:t>北方联合电力有限责任公司临河热电厂</w:t>
      </w:r>
    </w:p>
    <w:p>
      <w:pPr>
        <w:spacing w:line="360" w:lineRule="auto"/>
        <w:jc w:val="center"/>
        <w:rPr>
          <w:rFonts w:hint="eastAsia" w:ascii="宋体" w:hAnsi="宋体"/>
          <w:b/>
          <w:sz w:val="44"/>
          <w:szCs w:val="44"/>
          <w:u w:val="single" w:color="auto"/>
          <w:lang w:val="en-US" w:eastAsia="zh-CN"/>
        </w:rPr>
      </w:pPr>
      <w:r>
        <w:rPr>
          <w:rFonts w:ascii="Calibri" w:hAnsi="Calibri" w:eastAsia="宋体" w:cs="黑体"/>
          <w:kern w:val="2"/>
          <w:sz w:val="21"/>
          <w:szCs w:val="22"/>
          <w:lang w:val="en-US" w:eastAsia="zh-CN" w:bidi="ar-SA"/>
        </w:rPr>
        <w:pict>
          <v:shape id="图片 3" o:spid="_x0000_s1027" type="#_x0000_t75" style="position:absolute;left:0;margin-left:314.95pt;margin-top:-10.95pt;height:31.25pt;width:144.9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p>
    <w:p>
      <w:pPr>
        <w:spacing w:line="360" w:lineRule="auto"/>
        <w:jc w:val="center"/>
        <w:rPr>
          <w:rFonts w:hint="eastAsia" w:ascii="宋体" w:hAnsi="宋体"/>
          <w:b/>
          <w:sz w:val="44"/>
          <w:szCs w:val="44"/>
          <w:u w:val="single" w:color="auto"/>
          <w:lang w:val="en-US" w:eastAsia="zh-CN"/>
        </w:rPr>
      </w:pPr>
    </w:p>
    <w:p>
      <w:pPr>
        <w:spacing w:line="360" w:lineRule="auto"/>
        <w:jc w:val="center"/>
        <w:rPr>
          <w:rFonts w:hint="eastAsia" w:ascii="黑体" w:hAnsi="宋体" w:eastAsia="黑体" w:cs="黑体"/>
          <w:sz w:val="44"/>
          <w:szCs w:val="44"/>
        </w:rPr>
      </w:pPr>
      <w:r>
        <w:rPr>
          <w:rFonts w:hint="eastAsia" w:ascii="宋体" w:hAnsi="宋体"/>
          <w:b/>
          <w:sz w:val="44"/>
          <w:szCs w:val="44"/>
          <w:u w:val="single" w:color="auto"/>
          <w:lang w:val="en-US" w:eastAsia="zh-CN"/>
        </w:rPr>
        <w:t>电力电缆</w:t>
      </w:r>
      <w:r>
        <w:rPr>
          <w:rFonts w:hint="eastAsia" w:ascii="宋体" w:hAnsi="宋体"/>
          <w:b/>
          <w:sz w:val="44"/>
          <w:szCs w:val="44"/>
          <w:lang w:val="en-US" w:eastAsia="zh-CN"/>
        </w:rPr>
        <w:t>采购</w:t>
      </w:r>
      <w:r>
        <w:rPr>
          <w:rFonts w:hint="eastAsia" w:ascii="宋体" w:hAnsi="宋体"/>
          <w:b/>
          <w:sz w:val="44"/>
          <w:szCs w:val="44"/>
        </w:rPr>
        <w:t>项目</w:t>
      </w:r>
    </w:p>
    <w:p>
      <w:pPr>
        <w:spacing w:line="360" w:lineRule="auto"/>
        <w:jc w:val="center"/>
        <w:rPr>
          <w:rFonts w:hint="eastAsia" w:ascii="黑体" w:hAnsi="宋体" w:eastAsia="黑体" w:cs="黑体"/>
          <w:kern w:val="0"/>
          <w:sz w:val="72"/>
          <w:szCs w:val="44"/>
        </w:rPr>
      </w:pPr>
    </w:p>
    <w:p>
      <w:pPr>
        <w:spacing w:line="360" w:lineRule="auto"/>
        <w:jc w:val="center"/>
        <w:rPr>
          <w:rFonts w:hint="eastAsia" w:ascii="黑体" w:hAnsi="宋体" w:eastAsia="黑体" w:cs="黑体"/>
          <w:sz w:val="72"/>
          <w:szCs w:val="72"/>
        </w:rPr>
      </w:pPr>
      <w:r>
        <w:rPr>
          <w:rFonts w:hint="eastAsia" w:ascii="黑体" w:hAnsi="宋体" w:eastAsia="黑体" w:cs="黑体"/>
          <w:kern w:val="0"/>
          <w:sz w:val="72"/>
          <w:szCs w:val="44"/>
        </w:rPr>
        <w:t>电商询价采购</w:t>
      </w:r>
      <w:r>
        <w:rPr>
          <w:rFonts w:hint="eastAsia" w:ascii="黑体" w:hAnsi="宋体" w:eastAsia="黑体" w:cs="黑体"/>
          <w:sz w:val="72"/>
          <w:szCs w:val="72"/>
        </w:rPr>
        <w:t>文件</w:t>
      </w:r>
    </w:p>
    <w:p>
      <w:pPr>
        <w:spacing w:line="360" w:lineRule="auto"/>
        <w:jc w:val="center"/>
        <w:rPr>
          <w:rFonts w:hint="eastAsia" w:ascii="宋体" w:hAnsi="宋体" w:cs="宋体"/>
          <w:sz w:val="32"/>
          <w:szCs w:val="22"/>
        </w:rPr>
      </w:pPr>
    </w:p>
    <w:p>
      <w:pPr>
        <w:spacing w:line="360" w:lineRule="auto"/>
        <w:jc w:val="center"/>
        <w:rPr>
          <w:rFonts w:hint="eastAsia" w:ascii="宋体" w:hAnsi="宋体" w:cs="宋体"/>
          <w:sz w:val="32"/>
          <w:szCs w:val="22"/>
        </w:rPr>
      </w:pPr>
    </w:p>
    <w:p>
      <w:pPr>
        <w:spacing w:line="360" w:lineRule="auto"/>
        <w:ind w:firstLine="1767" w:firstLineChars="550"/>
        <w:rPr>
          <w:rFonts w:hint="eastAsia" w:ascii="宋体" w:hAnsi="宋体" w:cs="宋体"/>
          <w:b/>
          <w:sz w:val="32"/>
          <w:szCs w:val="22"/>
        </w:rPr>
      </w:pPr>
    </w:p>
    <w:p>
      <w:pPr>
        <w:spacing w:line="360" w:lineRule="auto"/>
        <w:ind w:firstLine="1767" w:firstLineChars="550"/>
        <w:rPr>
          <w:rFonts w:hint="eastAsia" w:ascii="宋体" w:hAnsi="宋体" w:cs="宋体"/>
          <w:b/>
          <w:sz w:val="32"/>
          <w:szCs w:val="22"/>
        </w:rPr>
      </w:pPr>
      <w:bookmarkStart w:id="0" w:name="OLE_LINK5"/>
      <w:r>
        <w:rPr>
          <w:rFonts w:hint="eastAsia" w:ascii="宋体" w:hAnsi="宋体" w:cs="宋体"/>
          <w:b/>
          <w:sz w:val="32"/>
          <w:szCs w:val="22"/>
        </w:rPr>
        <w:t>编制：</w:t>
      </w:r>
    </w:p>
    <w:p>
      <w:pPr>
        <w:spacing w:line="360" w:lineRule="auto"/>
        <w:ind w:firstLine="1760" w:firstLineChars="550"/>
        <w:rPr>
          <w:rFonts w:hint="eastAsia" w:ascii="宋体" w:hAnsi="宋体" w:cs="宋体"/>
          <w:sz w:val="32"/>
          <w:szCs w:val="22"/>
        </w:rPr>
      </w:pPr>
    </w:p>
    <w:p>
      <w:pPr>
        <w:spacing w:line="360" w:lineRule="auto"/>
        <w:ind w:firstLine="1767" w:firstLineChars="550"/>
        <w:rPr>
          <w:rFonts w:hint="eastAsia" w:ascii="宋体" w:hAnsi="宋体" w:cs="宋体"/>
          <w:b/>
          <w:sz w:val="32"/>
          <w:szCs w:val="22"/>
        </w:rPr>
      </w:pPr>
      <w:r>
        <w:rPr>
          <w:rFonts w:hint="eastAsia" w:ascii="宋体" w:hAnsi="宋体" w:cs="宋体"/>
          <w:b/>
          <w:sz w:val="32"/>
          <w:szCs w:val="22"/>
        </w:rPr>
        <w:t>审核：</w:t>
      </w:r>
    </w:p>
    <w:p>
      <w:pPr>
        <w:spacing w:line="360" w:lineRule="auto"/>
        <w:ind w:firstLine="1767" w:firstLineChars="550"/>
        <w:rPr>
          <w:rFonts w:hint="eastAsia" w:ascii="宋体" w:hAnsi="宋体" w:cs="宋体"/>
          <w:b/>
          <w:sz w:val="32"/>
          <w:szCs w:val="22"/>
        </w:rPr>
      </w:pPr>
    </w:p>
    <w:p>
      <w:pPr>
        <w:spacing w:line="360" w:lineRule="auto"/>
        <w:ind w:firstLine="1767" w:firstLineChars="550"/>
        <w:rPr>
          <w:rFonts w:hint="eastAsia" w:ascii="宋体" w:hAnsi="宋体" w:cs="宋体"/>
          <w:b/>
          <w:sz w:val="32"/>
          <w:szCs w:val="22"/>
        </w:rPr>
      </w:pPr>
      <w:r>
        <w:rPr>
          <w:rFonts w:hint="eastAsia" w:ascii="宋体" w:hAnsi="宋体" w:cs="宋体"/>
          <w:b/>
          <w:sz w:val="32"/>
          <w:szCs w:val="22"/>
        </w:rPr>
        <w:t>审批：</w:t>
      </w:r>
    </w:p>
    <w:p>
      <w:pPr>
        <w:spacing w:line="360" w:lineRule="auto"/>
        <w:ind w:firstLine="1760" w:firstLineChars="550"/>
        <w:rPr>
          <w:rFonts w:hint="eastAsia" w:ascii="宋体" w:hAnsi="宋体" w:cs="宋体"/>
          <w:sz w:val="32"/>
          <w:szCs w:val="22"/>
        </w:rPr>
      </w:pPr>
    </w:p>
    <w:bookmarkEnd w:id="0"/>
    <w:p>
      <w:pPr>
        <w:spacing w:line="360" w:lineRule="auto"/>
        <w:ind w:firstLine="1760" w:firstLineChars="550"/>
        <w:rPr>
          <w:rFonts w:hint="eastAsia" w:ascii="宋体" w:hAnsi="宋体" w:cs="宋体"/>
          <w:sz w:val="32"/>
          <w:szCs w:val="22"/>
        </w:rPr>
      </w:pPr>
    </w:p>
    <w:p>
      <w:pPr>
        <w:spacing w:line="360" w:lineRule="auto"/>
        <w:jc w:val="both"/>
        <w:rPr>
          <w:rFonts w:hint="eastAsia" w:ascii="宋体" w:hAnsi="宋体" w:cs="宋体"/>
          <w:b/>
          <w:sz w:val="32"/>
          <w:szCs w:val="22"/>
        </w:rPr>
      </w:pPr>
      <w:bookmarkStart w:id="1" w:name="OLE_LINK10"/>
      <w:r>
        <w:rPr>
          <w:rFonts w:hint="eastAsia" w:ascii="宋体" w:hAnsi="宋体" w:cs="宋体"/>
          <w:b/>
          <w:sz w:val="32"/>
          <w:szCs w:val="22"/>
          <w:lang w:val="en-US" w:eastAsia="zh-CN"/>
        </w:rPr>
        <w:t xml:space="preserve">        </w:t>
      </w:r>
      <w:r>
        <w:rPr>
          <w:rFonts w:hint="eastAsia" w:ascii="宋体" w:hAnsi="宋体" w:cs="宋体"/>
          <w:b/>
          <w:sz w:val="32"/>
          <w:szCs w:val="22"/>
        </w:rPr>
        <w:t>北方联合电力有限责任公司临河热电厂</w:t>
      </w:r>
    </w:p>
    <w:p>
      <w:pPr>
        <w:spacing w:line="360" w:lineRule="auto"/>
        <w:jc w:val="both"/>
        <w:rPr>
          <w:rFonts w:hint="eastAsia" w:ascii="宋体" w:hAnsi="宋体" w:cs="宋体"/>
          <w:b/>
          <w:sz w:val="32"/>
          <w:szCs w:val="22"/>
        </w:rPr>
      </w:pPr>
    </w:p>
    <w:p>
      <w:pPr>
        <w:spacing w:line="360" w:lineRule="auto"/>
        <w:jc w:val="both"/>
        <w:rPr>
          <w:rFonts w:hint="eastAsia" w:ascii="宋体" w:hAnsi="宋体" w:cs="宋体"/>
          <w:b/>
          <w:sz w:val="32"/>
          <w:szCs w:val="22"/>
        </w:rPr>
      </w:pPr>
      <w:r>
        <w:rPr>
          <w:rFonts w:hint="eastAsia" w:ascii="宋体" w:hAnsi="宋体" w:cs="宋体"/>
          <w:b/>
          <w:sz w:val="32"/>
          <w:szCs w:val="22"/>
          <w:lang w:val="en-US" w:eastAsia="zh-CN"/>
        </w:rPr>
        <w:t xml:space="preserve">                </w:t>
      </w:r>
      <w:r>
        <w:rPr>
          <w:rFonts w:hint="eastAsia" w:ascii="宋体" w:hAnsi="宋体" w:cs="宋体"/>
          <w:b/>
          <w:sz w:val="32"/>
          <w:szCs w:val="22"/>
        </w:rPr>
        <w:t>2019年</w:t>
      </w:r>
      <w:r>
        <w:rPr>
          <w:rFonts w:hint="eastAsia" w:ascii="宋体" w:hAnsi="宋体" w:cs="宋体"/>
          <w:b/>
          <w:sz w:val="32"/>
          <w:szCs w:val="22"/>
          <w:lang w:val="en-US" w:eastAsia="zh-CN"/>
        </w:rPr>
        <w:t>11</w:t>
      </w:r>
      <w:r>
        <w:rPr>
          <w:rFonts w:hint="eastAsia" w:ascii="宋体" w:hAnsi="宋体" w:cs="宋体"/>
          <w:b/>
          <w:sz w:val="32"/>
          <w:szCs w:val="22"/>
        </w:rPr>
        <w:t>月</w:t>
      </w:r>
      <w:r>
        <w:rPr>
          <w:rFonts w:hint="eastAsia" w:ascii="宋体" w:hAnsi="宋体" w:cs="宋体"/>
          <w:b/>
          <w:sz w:val="32"/>
          <w:szCs w:val="22"/>
          <w:lang w:val="en-US" w:eastAsia="zh-CN"/>
        </w:rPr>
        <w:t>26</w:t>
      </w:r>
      <w:r>
        <w:rPr>
          <w:rFonts w:hint="eastAsia" w:ascii="宋体" w:hAnsi="宋体" w:cs="宋体"/>
          <w:b/>
          <w:sz w:val="32"/>
          <w:szCs w:val="22"/>
        </w:rPr>
        <w:t>日</w:t>
      </w:r>
    </w:p>
    <w:p>
      <w:pPr>
        <w:spacing w:line="360" w:lineRule="auto"/>
        <w:rPr>
          <w:rFonts w:hint="eastAsia" w:ascii="黑体" w:hAnsi="宋体" w:eastAsia="黑体" w:cs="黑体"/>
          <w:sz w:val="36"/>
          <w:szCs w:val="36"/>
        </w:rPr>
      </w:pPr>
    </w:p>
    <w:bookmarkEnd w:id="1"/>
    <w:p>
      <w:pPr>
        <w:spacing w:line="360" w:lineRule="auto"/>
        <w:jc w:val="center"/>
        <w:rPr>
          <w:rFonts w:hint="eastAsia" w:ascii="黑体" w:hAnsi="宋体" w:eastAsia="黑体" w:cs="黑体"/>
          <w:sz w:val="36"/>
          <w:szCs w:val="36"/>
        </w:rPr>
      </w:pPr>
    </w:p>
    <w:p>
      <w:pPr>
        <w:pStyle w:val="4"/>
        <w:widowControl/>
        <w:jc w:val="center"/>
        <w:rPr>
          <w:rFonts w:hint="eastAsia" w:cs="宋体"/>
          <w:b/>
          <w:sz w:val="44"/>
          <w:szCs w:val="44"/>
        </w:rPr>
      </w:pPr>
    </w:p>
    <w:p>
      <w:pPr>
        <w:pStyle w:val="4"/>
        <w:widowControl/>
        <w:jc w:val="both"/>
        <w:rPr>
          <w:b/>
          <w:sz w:val="44"/>
          <w:szCs w:val="44"/>
        </w:rPr>
      </w:pPr>
      <w:r>
        <w:rPr>
          <w:rFonts w:hint="eastAsia" w:cs="宋体"/>
          <w:b/>
          <w:sz w:val="44"/>
          <w:szCs w:val="44"/>
          <w:lang w:val="en-US" w:eastAsia="zh-CN"/>
        </w:rPr>
        <w:t xml:space="preserve">              </w:t>
      </w:r>
      <w:r>
        <w:rPr>
          <w:rFonts w:hint="eastAsia" w:cs="宋体"/>
          <w:b/>
          <w:sz w:val="44"/>
          <w:szCs w:val="44"/>
        </w:rPr>
        <w:t>总目录</w:t>
      </w:r>
    </w:p>
    <w:p>
      <w:pPr>
        <w:pStyle w:val="4"/>
        <w:widowControl/>
        <w:rPr>
          <w:sz w:val="32"/>
          <w:szCs w:val="32"/>
        </w:rPr>
      </w:pPr>
    </w:p>
    <w:p>
      <w:pPr>
        <w:pStyle w:val="4"/>
        <w:widowControl/>
        <w:spacing w:line="360" w:lineRule="auto"/>
        <w:rPr>
          <w:rFonts w:hint="eastAsia" w:ascii="宋体" w:hAnsi="宋体" w:cs="宋体"/>
          <w:b/>
          <w:sz w:val="32"/>
          <w:szCs w:val="32"/>
        </w:rPr>
      </w:pPr>
    </w:p>
    <w:p>
      <w:pPr>
        <w:pStyle w:val="4"/>
        <w:widowControl/>
        <w:spacing w:line="360" w:lineRule="auto"/>
        <w:rPr>
          <w:rFonts w:hint="eastAsia" w:ascii="宋体" w:hAnsi="宋体" w:cs="宋体"/>
          <w:b/>
          <w:sz w:val="32"/>
          <w:szCs w:val="32"/>
        </w:rPr>
      </w:pPr>
    </w:p>
    <w:p>
      <w:pPr>
        <w:pStyle w:val="4"/>
        <w:widowControl/>
        <w:spacing w:line="360" w:lineRule="auto"/>
        <w:rPr>
          <w:rFonts w:hint="eastAsia" w:ascii="宋体" w:hAnsi="宋体" w:cs="宋体"/>
          <w:b/>
          <w:sz w:val="32"/>
          <w:szCs w:val="32"/>
        </w:rPr>
      </w:pPr>
      <w:r>
        <w:rPr>
          <w:rFonts w:hint="eastAsia" w:ascii="宋体" w:hAnsi="宋体" w:cs="宋体"/>
          <w:b/>
          <w:sz w:val="32"/>
          <w:szCs w:val="32"/>
        </w:rPr>
        <w:t>第一章  供应商须知</w:t>
      </w:r>
    </w:p>
    <w:p>
      <w:pPr>
        <w:pStyle w:val="4"/>
        <w:widowControl/>
        <w:spacing w:line="360" w:lineRule="auto"/>
        <w:rPr>
          <w:b/>
          <w:sz w:val="32"/>
          <w:szCs w:val="32"/>
        </w:rPr>
      </w:pPr>
      <w:r>
        <w:rPr>
          <w:rFonts w:hint="eastAsia" w:cs="宋体"/>
          <w:b/>
          <w:sz w:val="32"/>
          <w:szCs w:val="32"/>
        </w:rPr>
        <w:t>第二章</w:t>
      </w:r>
      <w:r>
        <w:rPr>
          <w:b/>
          <w:sz w:val="32"/>
          <w:szCs w:val="32"/>
        </w:rPr>
        <w:t xml:space="preserve">  </w:t>
      </w:r>
      <w:r>
        <w:rPr>
          <w:rFonts w:hint="eastAsia" w:cs="宋体"/>
          <w:b/>
          <w:sz w:val="32"/>
          <w:szCs w:val="32"/>
        </w:rPr>
        <w:t>采购项目概况</w:t>
      </w:r>
    </w:p>
    <w:p>
      <w:pPr>
        <w:pStyle w:val="4"/>
        <w:widowControl/>
        <w:spacing w:line="360" w:lineRule="auto"/>
        <w:rPr>
          <w:b/>
          <w:sz w:val="32"/>
          <w:szCs w:val="32"/>
        </w:rPr>
      </w:pPr>
      <w:r>
        <w:rPr>
          <w:rFonts w:hint="eastAsia" w:cs="宋体"/>
          <w:b/>
          <w:sz w:val="32"/>
          <w:szCs w:val="32"/>
        </w:rPr>
        <w:t>第三章</w:t>
      </w:r>
      <w:r>
        <w:rPr>
          <w:b/>
          <w:sz w:val="32"/>
          <w:szCs w:val="32"/>
        </w:rPr>
        <w:t xml:space="preserve">  </w:t>
      </w:r>
      <w:r>
        <w:rPr>
          <w:rFonts w:hint="eastAsia" w:cs="宋体"/>
          <w:b/>
          <w:sz w:val="32"/>
          <w:szCs w:val="32"/>
        </w:rPr>
        <w:t>供应商资格要求</w:t>
      </w:r>
    </w:p>
    <w:p>
      <w:pPr>
        <w:pStyle w:val="4"/>
        <w:widowControl/>
        <w:spacing w:line="360" w:lineRule="auto"/>
        <w:rPr>
          <w:b/>
          <w:sz w:val="32"/>
          <w:szCs w:val="32"/>
        </w:rPr>
      </w:pPr>
      <w:r>
        <w:rPr>
          <w:rFonts w:hint="eastAsia" w:cs="宋体"/>
          <w:b/>
          <w:sz w:val="32"/>
          <w:szCs w:val="32"/>
        </w:rPr>
        <w:t>第四章</w:t>
      </w:r>
      <w:r>
        <w:rPr>
          <w:b/>
          <w:sz w:val="32"/>
          <w:szCs w:val="32"/>
        </w:rPr>
        <w:t xml:space="preserve">  </w:t>
      </w:r>
      <w:r>
        <w:rPr>
          <w:rFonts w:hint="eastAsia" w:cs="宋体"/>
          <w:b/>
          <w:sz w:val="32"/>
          <w:szCs w:val="32"/>
        </w:rPr>
        <w:t>技术规范要求</w:t>
      </w:r>
    </w:p>
    <w:p>
      <w:pPr>
        <w:pStyle w:val="4"/>
        <w:widowControl/>
        <w:spacing w:line="360" w:lineRule="auto"/>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both"/>
        <w:rPr>
          <w:rFonts w:hint="eastAsia" w:ascii="黑体" w:hAnsi="宋体" w:eastAsia="黑体" w:cs="黑体"/>
          <w:sz w:val="32"/>
          <w:szCs w:val="32"/>
        </w:rPr>
      </w:pPr>
      <w:r>
        <w:rPr>
          <w:rFonts w:hint="eastAsia" w:ascii="黑体" w:hAnsi="宋体" w:eastAsia="黑体" w:cs="黑体"/>
          <w:sz w:val="40"/>
          <w:szCs w:val="32"/>
          <w:lang w:val="en-US" w:eastAsia="zh-CN"/>
        </w:rPr>
        <w:t xml:space="preserve">           </w:t>
      </w:r>
      <w:r>
        <w:rPr>
          <w:rFonts w:hint="eastAsia" w:ascii="黑体" w:hAnsi="宋体" w:eastAsia="黑体" w:cs="黑体"/>
          <w:sz w:val="40"/>
          <w:szCs w:val="32"/>
        </w:rPr>
        <w:t>第一章 供应商须知</w:t>
      </w:r>
    </w:p>
    <w:p>
      <w:pPr>
        <w:spacing w:line="360" w:lineRule="auto"/>
        <w:jc w:val="center"/>
        <w:rPr>
          <w:rFonts w:hint="eastAsia" w:ascii="黑体" w:hAnsi="宋体" w:eastAsia="黑体" w:cs="黑体"/>
          <w:sz w:val="36"/>
          <w:szCs w:val="36"/>
        </w:rPr>
      </w:pPr>
      <w:r>
        <w:rPr>
          <w:rFonts w:hint="eastAsia" w:ascii="宋体" w:hAnsi="宋体"/>
          <w:b/>
          <w:bCs w:val="0"/>
          <w:kern w:val="0"/>
          <w:sz w:val="36"/>
          <w:szCs w:val="36"/>
          <w:u w:val="single" w:color="auto"/>
        </w:rPr>
        <w:t>临河热电厂</w:t>
      </w:r>
      <w:r>
        <w:rPr>
          <w:rFonts w:hint="eastAsia" w:ascii="宋体" w:hAnsi="宋体"/>
          <w:b/>
          <w:bCs w:val="0"/>
          <w:sz w:val="36"/>
          <w:szCs w:val="36"/>
          <w:u w:val="single" w:color="auto"/>
          <w:lang w:val="en-US" w:eastAsia="zh-CN"/>
        </w:rPr>
        <w:t>电力电缆</w:t>
      </w:r>
      <w:r>
        <w:rPr>
          <w:rFonts w:hint="eastAsia" w:ascii="宋体" w:hAnsi="宋体"/>
          <w:b/>
          <w:bCs w:val="0"/>
          <w:sz w:val="36"/>
          <w:szCs w:val="36"/>
          <w:lang w:val="en-US" w:eastAsia="zh-CN"/>
        </w:rPr>
        <w:t>采购</w:t>
      </w:r>
      <w:r>
        <w:rPr>
          <w:rFonts w:hint="eastAsia" w:ascii="宋体" w:hAnsi="宋体"/>
          <w:b/>
          <w:bCs w:val="0"/>
          <w:sz w:val="36"/>
          <w:szCs w:val="36"/>
          <w:lang w:eastAsia="zh-CN"/>
        </w:rPr>
        <w:t>项目</w:t>
      </w:r>
    </w:p>
    <w:p>
      <w:pPr>
        <w:spacing w:line="360" w:lineRule="auto"/>
        <w:jc w:val="both"/>
        <w:rPr>
          <w:rFonts w:eastAsia="黑体"/>
          <w:b/>
          <w:sz w:val="48"/>
          <w:szCs w:val="22"/>
        </w:rPr>
      </w:pPr>
      <w:r>
        <w:rPr>
          <w:rFonts w:hint="eastAsia" w:ascii="黑体" w:hAnsi="宋体" w:eastAsia="黑体" w:cs="黑体"/>
          <w:sz w:val="36"/>
          <w:szCs w:val="36"/>
          <w:lang w:val="en-US" w:eastAsia="zh-CN"/>
        </w:rPr>
        <w:t xml:space="preserve">              </w:t>
      </w:r>
      <w:r>
        <w:rPr>
          <w:rFonts w:hint="eastAsia" w:ascii="黑体" w:hAnsi="宋体" w:eastAsia="黑体" w:cs="黑体"/>
          <w:sz w:val="36"/>
          <w:szCs w:val="36"/>
        </w:rPr>
        <w:t>电商询价采购文件</w:t>
      </w:r>
      <w:r>
        <w:rPr>
          <w:rFonts w:cs="黑体"/>
          <w:sz w:val="24"/>
          <w:szCs w:val="22"/>
        </w:rPr>
        <w:t xml:space="preserve">                                          </w:t>
      </w:r>
    </w:p>
    <w:tbl>
      <w:tblPr>
        <w:tblW w:w="8857"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2128"/>
        <w:gridCol w:w="5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条款号</w:t>
            </w:r>
          </w:p>
        </w:tc>
        <w:tc>
          <w:tcPr>
            <w:tcW w:w="212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条</w:t>
            </w:r>
            <w:r>
              <w:rPr>
                <w:rFonts w:cs="宋体"/>
                <w:kern w:val="0"/>
                <w:sz w:val="22"/>
                <w:szCs w:val="22"/>
              </w:rPr>
              <w:t xml:space="preserve"> </w:t>
            </w:r>
            <w:r>
              <w:rPr>
                <w:rFonts w:hint="eastAsia" w:ascii="宋体" w:hAnsi="宋体" w:cs="宋体"/>
                <w:kern w:val="0"/>
                <w:sz w:val="22"/>
                <w:szCs w:val="22"/>
              </w:rPr>
              <w:t>款</w:t>
            </w:r>
            <w:r>
              <w:rPr>
                <w:rFonts w:cs="宋体"/>
                <w:kern w:val="0"/>
                <w:sz w:val="22"/>
                <w:szCs w:val="22"/>
              </w:rPr>
              <w:t xml:space="preserve"> </w:t>
            </w:r>
            <w:r>
              <w:rPr>
                <w:rFonts w:hint="eastAsia" w:ascii="宋体" w:hAnsi="宋体" w:cs="宋体"/>
                <w:kern w:val="0"/>
                <w:sz w:val="22"/>
                <w:szCs w:val="22"/>
              </w:rPr>
              <w:t>名</w:t>
            </w:r>
            <w:r>
              <w:rPr>
                <w:rFonts w:cs="宋体"/>
                <w:kern w:val="0"/>
                <w:sz w:val="22"/>
                <w:szCs w:val="22"/>
              </w:rPr>
              <w:t xml:space="preserve"> </w:t>
            </w:r>
            <w:r>
              <w:rPr>
                <w:rFonts w:hint="eastAsia" w:ascii="宋体" w:hAnsi="宋体" w:cs="宋体"/>
                <w:kern w:val="0"/>
                <w:sz w:val="22"/>
                <w:szCs w:val="22"/>
              </w:rPr>
              <w:t>称</w:t>
            </w:r>
          </w:p>
        </w:tc>
        <w:tc>
          <w:tcPr>
            <w:tcW w:w="5594" w:type="dxa"/>
            <w:tcBorders>
              <w:top w:val="single" w:color="auto" w:sz="4" w:space="0"/>
              <w:left w:val="nil"/>
              <w:bottom w:val="single" w:color="auto" w:sz="4" w:space="0"/>
              <w:right w:val="single" w:color="auto" w:sz="8" w:space="0"/>
            </w:tcBorders>
            <w:shd w:val="clear" w:color="auto"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主</w:t>
            </w:r>
            <w:r>
              <w:rPr>
                <w:rFonts w:cs="宋体"/>
                <w:kern w:val="0"/>
                <w:sz w:val="22"/>
                <w:szCs w:val="22"/>
              </w:rPr>
              <w:t xml:space="preserve">     </w:t>
            </w:r>
            <w:r>
              <w:rPr>
                <w:rFonts w:hint="eastAsia" w:ascii="宋体" w:hAnsi="宋体" w:cs="宋体"/>
                <w:kern w:val="0"/>
                <w:sz w:val="22"/>
                <w:szCs w:val="22"/>
              </w:rPr>
              <w:t>要</w:t>
            </w:r>
            <w:r>
              <w:rPr>
                <w:rFonts w:cs="宋体"/>
                <w:kern w:val="0"/>
                <w:sz w:val="22"/>
                <w:szCs w:val="22"/>
              </w:rPr>
              <w:t xml:space="preserve">     </w:t>
            </w:r>
            <w:r>
              <w:rPr>
                <w:rFonts w:hint="eastAsia" w:ascii="宋体" w:hAnsi="宋体" w:cs="宋体"/>
                <w:kern w:val="0"/>
                <w:sz w:val="22"/>
                <w:szCs w:val="22"/>
              </w:rPr>
              <w:t>内</w:t>
            </w:r>
            <w:r>
              <w:rPr>
                <w:rFonts w:cs="宋体"/>
                <w:kern w:val="0"/>
                <w:sz w:val="22"/>
                <w:szCs w:val="22"/>
              </w:rPr>
              <w:t xml:space="preserve">     </w:t>
            </w:r>
            <w:r>
              <w:rPr>
                <w:rFonts w:hint="eastAsia" w:ascii="宋体" w:hAnsi="宋体" w:cs="宋体"/>
                <w:kern w:val="0"/>
                <w:sz w:val="22"/>
                <w:szCs w:val="22"/>
              </w:rPr>
              <w:t>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113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cs="宋体"/>
                <w:kern w:val="0"/>
                <w:sz w:val="22"/>
                <w:szCs w:val="22"/>
              </w:rPr>
            </w:pPr>
            <w:r>
              <w:rPr>
                <w:rFonts w:cs="宋体"/>
                <w:kern w:val="0"/>
                <w:sz w:val="22"/>
                <w:szCs w:val="22"/>
              </w:rPr>
              <w:t>1</w:t>
            </w:r>
          </w:p>
        </w:tc>
        <w:tc>
          <w:tcPr>
            <w:tcW w:w="2128" w:type="dxa"/>
            <w:tcBorders>
              <w:top w:val="nil"/>
              <w:left w:val="nil"/>
              <w:bottom w:val="nil"/>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采购名称</w:t>
            </w:r>
          </w:p>
        </w:tc>
        <w:tc>
          <w:tcPr>
            <w:tcW w:w="5594" w:type="dxa"/>
            <w:tcBorders>
              <w:top w:val="single" w:color="auto" w:sz="4" w:space="0"/>
              <w:left w:val="nil"/>
              <w:bottom w:val="nil"/>
              <w:right w:val="single" w:color="auto" w:sz="8" w:space="0"/>
            </w:tcBorders>
            <w:shd w:val="clear" w:color="auto" w:fill="FFFFFF"/>
            <w:vAlign w:val="center"/>
          </w:tcPr>
          <w:p>
            <w:pPr>
              <w:spacing w:line="360" w:lineRule="auto"/>
              <w:jc w:val="both"/>
              <w:rPr>
                <w:rFonts w:hint="eastAsia" w:ascii="Times New Roman" w:hAnsi="Times New Roman"/>
                <w:sz w:val="20"/>
                <w:szCs w:val="20"/>
              </w:rPr>
            </w:pPr>
            <w:r>
              <w:rPr>
                <w:rFonts w:hint="eastAsia" w:ascii="宋体" w:hAnsi="宋体"/>
                <w:b w:val="0"/>
                <w:bCs/>
                <w:kern w:val="0"/>
                <w:sz w:val="24"/>
                <w:szCs w:val="24"/>
              </w:rPr>
              <w:t>临河热电厂</w:t>
            </w:r>
            <w:r>
              <w:rPr>
                <w:rFonts w:hint="eastAsia" w:ascii="宋体" w:hAnsi="宋体"/>
                <w:b w:val="0"/>
                <w:bCs/>
                <w:sz w:val="24"/>
                <w:szCs w:val="24"/>
                <w:lang w:val="en-US" w:eastAsia="zh-CN"/>
              </w:rPr>
              <w:t>电力电缆采购</w:t>
            </w:r>
            <w:r>
              <w:rPr>
                <w:rFonts w:hint="eastAsia" w:ascii="宋体" w:hAnsi="宋体"/>
                <w:b w:val="0"/>
                <w:bCs/>
                <w:sz w:val="24"/>
                <w:szCs w:val="24"/>
                <w:lang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cs="宋体"/>
                <w:kern w:val="0"/>
                <w:sz w:val="22"/>
                <w:szCs w:val="22"/>
              </w:rPr>
            </w:pPr>
            <w:r>
              <w:rPr>
                <w:rFonts w:cs="宋体"/>
                <w:kern w:val="0"/>
                <w:sz w:val="22"/>
                <w:szCs w:val="22"/>
              </w:rPr>
              <w:t>2</w:t>
            </w:r>
          </w:p>
        </w:tc>
        <w:tc>
          <w:tcPr>
            <w:tcW w:w="21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采购单位</w:t>
            </w:r>
          </w:p>
        </w:tc>
        <w:tc>
          <w:tcPr>
            <w:tcW w:w="5594" w:type="dxa"/>
            <w:tcBorders>
              <w:top w:val="single" w:color="auto" w:sz="4" w:space="0"/>
              <w:left w:val="nil"/>
              <w:bottom w:val="nil"/>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项目单位： 北方联合电力有限责任公司临河热电厂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21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5594" w:type="dxa"/>
            <w:tcBorders>
              <w:top w:val="nil"/>
              <w:left w:val="nil"/>
              <w:bottom w:val="nil"/>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地址：内蒙古巴彦淖尔市临河区八一乡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21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5594" w:type="dxa"/>
            <w:tcBorders>
              <w:top w:val="nil"/>
              <w:left w:val="nil"/>
              <w:bottom w:val="nil"/>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联 系 人：</w:t>
            </w:r>
            <w:r>
              <w:rPr>
                <w:rFonts w:hint="eastAsia" w:ascii="宋体" w:hAnsi="宋体" w:cs="宋体"/>
                <w:kern w:val="0"/>
                <w:sz w:val="22"/>
                <w:szCs w:val="22"/>
                <w:lang w:eastAsia="zh-CN"/>
              </w:rPr>
              <w:t>胡善君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21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5594"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联系方式：</w:t>
            </w:r>
            <w:r>
              <w:rPr>
                <w:rFonts w:hint="eastAsia" w:ascii="宋体" w:hAnsi="宋体" w:cs="宋体"/>
                <w:kern w:val="0"/>
                <w:sz w:val="22"/>
                <w:szCs w:val="22"/>
                <w:lang w:val="en-US" w:eastAsia="zh-CN"/>
              </w:rPr>
              <w:t>0478-8653078/13847825299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13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eastAsia="宋体" w:cs="宋体"/>
                <w:kern w:val="0"/>
                <w:sz w:val="22"/>
                <w:szCs w:val="22"/>
                <w:lang w:eastAsia="zh-CN"/>
              </w:rPr>
            </w:pPr>
            <w:r>
              <w:rPr>
                <w:rFonts w:hint="eastAsia" w:cs="宋体"/>
                <w:kern w:val="0"/>
                <w:sz w:val="22"/>
                <w:szCs w:val="22"/>
                <w:lang w:eastAsia="zh-CN"/>
              </w:rPr>
              <w:t>2</w:t>
            </w:r>
          </w:p>
        </w:tc>
        <w:tc>
          <w:tcPr>
            <w:tcW w:w="2128"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采购范围</w:t>
            </w:r>
          </w:p>
        </w:tc>
        <w:tc>
          <w:tcPr>
            <w:tcW w:w="5594" w:type="dxa"/>
            <w:tcBorders>
              <w:top w:val="single" w:color="auto" w:sz="4" w:space="0"/>
              <w:left w:val="nil"/>
              <w:bottom w:val="single" w:color="auto" w:sz="4" w:space="0"/>
              <w:right w:val="single" w:color="auto" w:sz="4" w:space="0"/>
            </w:tcBorders>
            <w:shd w:val="clear" w:color="auto" w:fill="FFFFFF"/>
            <w:vAlign w:val="center"/>
          </w:tcPr>
          <w:p>
            <w:pPr>
              <w:rPr>
                <w:rFonts w:hint="eastAsia" w:ascii="Times New Roman" w:hAnsi="Times New Roman"/>
                <w:sz w:val="20"/>
                <w:szCs w:val="20"/>
              </w:rPr>
            </w:pPr>
            <w:r>
              <w:rPr>
                <w:rFonts w:hint="eastAsia" w:ascii="宋体" w:hAnsi="宋体" w:cs="宋体"/>
                <w:b w:val="0"/>
                <w:bCs w:val="0"/>
                <w:kern w:val="0"/>
                <w:sz w:val="22"/>
              </w:rPr>
              <w:t>详见：设备需求一览表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113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cs="宋体"/>
                <w:kern w:val="0"/>
                <w:sz w:val="22"/>
                <w:szCs w:val="22"/>
              </w:rPr>
            </w:pPr>
            <w:r>
              <w:rPr>
                <w:rFonts w:cs="宋体"/>
                <w:kern w:val="0"/>
                <w:sz w:val="22"/>
                <w:szCs w:val="22"/>
              </w:rPr>
              <w:t>4</w:t>
            </w:r>
          </w:p>
        </w:tc>
        <w:tc>
          <w:tcPr>
            <w:tcW w:w="2128"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服务期限</w:t>
            </w:r>
          </w:p>
        </w:tc>
        <w:tc>
          <w:tcPr>
            <w:tcW w:w="5594"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合同签订之日起</w:t>
            </w:r>
            <w:r>
              <w:rPr>
                <w:rFonts w:hint="eastAsia" w:ascii="宋体" w:hAnsi="宋体" w:cs="宋体"/>
                <w:kern w:val="0"/>
                <w:sz w:val="22"/>
                <w:szCs w:val="22"/>
                <w:lang w:val="en-US" w:eastAsia="zh-CN"/>
              </w:rPr>
              <w:t>30</w:t>
            </w:r>
            <w:r>
              <w:rPr>
                <w:rFonts w:hint="eastAsia" w:ascii="宋体" w:hAnsi="宋体" w:cs="宋体"/>
                <w:kern w:val="0"/>
                <w:sz w:val="22"/>
                <w:szCs w:val="22"/>
              </w:rPr>
              <w:t>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7" w:hRule="atLeast"/>
        </w:trPr>
        <w:tc>
          <w:tcPr>
            <w:tcW w:w="1135" w:type="dxa"/>
            <w:tcBorders>
              <w:top w:val="nil"/>
              <w:left w:val="single" w:color="auto" w:sz="4" w:space="0"/>
              <w:bottom w:val="nil"/>
              <w:right w:val="single" w:color="auto" w:sz="4" w:space="0"/>
            </w:tcBorders>
            <w:shd w:val="clear" w:color="auto" w:fill="FFFFFF"/>
            <w:vAlign w:val="center"/>
          </w:tcPr>
          <w:p>
            <w:pPr>
              <w:widowControl/>
              <w:jc w:val="center"/>
              <w:rPr>
                <w:rFonts w:cs="宋体"/>
                <w:kern w:val="0"/>
                <w:sz w:val="22"/>
                <w:szCs w:val="22"/>
              </w:rPr>
            </w:pPr>
            <w:r>
              <w:rPr>
                <w:rFonts w:cs="宋体"/>
                <w:kern w:val="0"/>
                <w:sz w:val="22"/>
                <w:szCs w:val="22"/>
              </w:rPr>
              <w:t>5</w:t>
            </w:r>
          </w:p>
        </w:tc>
        <w:tc>
          <w:tcPr>
            <w:tcW w:w="2128"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询价程序</w:t>
            </w:r>
          </w:p>
        </w:tc>
        <w:tc>
          <w:tcPr>
            <w:tcW w:w="5594" w:type="dxa"/>
            <w:tcBorders>
              <w:top w:val="nil"/>
              <w:left w:val="nil"/>
              <w:bottom w:val="single" w:color="auto" w:sz="4" w:space="0"/>
              <w:right w:val="single" w:color="auto" w:sz="4" w:space="0"/>
            </w:tcBorders>
            <w:shd w:val="clear" w:color="auto" w:fill="FFFFFF"/>
            <w:vAlign w:val="center"/>
          </w:tcPr>
          <w:p>
            <w:pPr>
              <w:widowControl/>
              <w:numPr>
                <w:ilvl w:val="0"/>
                <w:numId w:val="1"/>
              </w:numPr>
              <w:jc w:val="left"/>
              <w:rPr>
                <w:rFonts w:hint="eastAsia" w:ascii="宋体" w:hAnsi="宋体" w:cs="宋体"/>
                <w:kern w:val="0"/>
                <w:sz w:val="22"/>
                <w:szCs w:val="22"/>
              </w:rPr>
            </w:pPr>
            <w:r>
              <w:rPr>
                <w:rFonts w:hint="eastAsia" w:ascii="宋体" w:hAnsi="宋体" w:cs="宋体"/>
                <w:kern w:val="0"/>
                <w:sz w:val="22"/>
                <w:szCs w:val="22"/>
              </w:rPr>
              <w:t>采购方制定询价文件；</w:t>
            </w:r>
          </w:p>
          <w:p>
            <w:pPr>
              <w:widowControl/>
              <w:numPr>
                <w:ilvl w:val="0"/>
                <w:numId w:val="1"/>
              </w:numPr>
              <w:jc w:val="left"/>
              <w:rPr>
                <w:rFonts w:hint="eastAsia" w:ascii="宋体" w:hAnsi="宋体" w:cs="宋体"/>
                <w:kern w:val="0"/>
                <w:sz w:val="22"/>
                <w:szCs w:val="22"/>
              </w:rPr>
            </w:pPr>
            <w:r>
              <w:rPr>
                <w:rFonts w:hint="eastAsia" w:ascii="宋体" w:hAnsi="宋体" w:cs="宋体"/>
                <w:kern w:val="0"/>
                <w:sz w:val="22"/>
                <w:szCs w:val="22"/>
              </w:rPr>
              <w:t>闭环发起电商平台公开询价；</w:t>
            </w:r>
          </w:p>
          <w:p>
            <w:pPr>
              <w:widowControl/>
              <w:numPr>
                <w:ilvl w:val="0"/>
                <w:numId w:val="1"/>
              </w:numPr>
              <w:jc w:val="left"/>
              <w:rPr>
                <w:rFonts w:hint="eastAsia" w:ascii="宋体" w:hAnsi="宋体" w:cs="宋体"/>
                <w:kern w:val="0"/>
                <w:sz w:val="22"/>
                <w:szCs w:val="22"/>
              </w:rPr>
            </w:pPr>
            <w:r>
              <w:rPr>
                <w:rFonts w:hint="eastAsia" w:ascii="宋体" w:hAnsi="宋体" w:cs="宋体"/>
                <w:kern w:val="0"/>
                <w:sz w:val="22"/>
                <w:szCs w:val="22"/>
              </w:rPr>
              <w:t>报价方编制并在线递交盖章签字报价清单；</w:t>
            </w:r>
          </w:p>
          <w:p>
            <w:pPr>
              <w:widowControl/>
              <w:numPr>
                <w:ilvl w:val="0"/>
                <w:numId w:val="1"/>
              </w:numPr>
              <w:jc w:val="left"/>
              <w:rPr>
                <w:rFonts w:hint="eastAsia" w:ascii="宋体" w:hAnsi="宋体" w:cs="宋体"/>
                <w:kern w:val="0"/>
                <w:sz w:val="22"/>
                <w:szCs w:val="22"/>
              </w:rPr>
            </w:pPr>
            <w:r>
              <w:rPr>
                <w:rFonts w:hint="eastAsia" w:ascii="宋体" w:hAnsi="宋体" w:cs="宋体"/>
                <w:color w:val="FF0000"/>
                <w:kern w:val="0"/>
                <w:sz w:val="22"/>
              </w:rPr>
              <w:t>报价方</w:t>
            </w:r>
            <w:r>
              <w:rPr>
                <w:rFonts w:ascii="宋体" w:hAnsi="宋体" w:cs="宋体"/>
                <w:color w:val="FF0000"/>
                <w:kern w:val="0"/>
                <w:sz w:val="22"/>
              </w:rPr>
              <w:t>须上传</w:t>
            </w:r>
            <w:r>
              <w:rPr>
                <w:rFonts w:hint="eastAsia" w:ascii="宋体" w:hAnsi="宋体" w:cs="宋体"/>
                <w:color w:val="FF0000"/>
                <w:kern w:val="0"/>
                <w:sz w:val="22"/>
              </w:rPr>
              <w:t>符合</w:t>
            </w:r>
            <w:r>
              <w:rPr>
                <w:rFonts w:ascii="宋体" w:hAnsi="宋体" w:cs="宋体"/>
                <w:color w:val="FF0000"/>
                <w:kern w:val="0"/>
                <w:sz w:val="22"/>
              </w:rPr>
              <w:t>专项资格条款</w:t>
            </w:r>
            <w:r>
              <w:rPr>
                <w:rFonts w:hint="eastAsia" w:ascii="宋体" w:hAnsi="宋体" w:cs="宋体"/>
                <w:color w:val="FF0000"/>
                <w:kern w:val="0"/>
                <w:sz w:val="22"/>
              </w:rPr>
              <w:t>资格</w:t>
            </w:r>
            <w:r>
              <w:rPr>
                <w:rFonts w:ascii="宋体" w:hAnsi="宋体" w:cs="宋体"/>
                <w:color w:val="FF0000"/>
                <w:kern w:val="0"/>
                <w:sz w:val="22"/>
              </w:rPr>
              <w:t>原件扫描件</w:t>
            </w:r>
            <w:r>
              <w:rPr>
                <w:rFonts w:hint="eastAsia" w:ascii="宋体" w:hAnsi="宋体" w:cs="宋体"/>
                <w:color w:val="FF0000"/>
                <w:kern w:val="0"/>
                <w:sz w:val="22"/>
              </w:rPr>
              <w:t>；</w:t>
            </w:r>
          </w:p>
          <w:p>
            <w:pPr>
              <w:widowControl/>
              <w:numPr>
                <w:ilvl w:val="0"/>
                <w:numId w:val="1"/>
              </w:numPr>
              <w:jc w:val="left"/>
              <w:rPr>
                <w:rFonts w:hint="eastAsia" w:ascii="宋体" w:hAnsi="宋体" w:cs="宋体"/>
                <w:kern w:val="0"/>
                <w:sz w:val="22"/>
                <w:szCs w:val="22"/>
              </w:rPr>
            </w:pPr>
            <w:r>
              <w:rPr>
                <w:rFonts w:hint="eastAsia" w:ascii="宋体" w:hAnsi="宋体" w:cs="宋体"/>
                <w:kern w:val="0"/>
                <w:sz w:val="22"/>
                <w:szCs w:val="22"/>
              </w:rPr>
              <w:t>采购方确定成交候选人及成交人。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9" w:hRule="atLeast"/>
        </w:trPr>
        <w:tc>
          <w:tcPr>
            <w:tcW w:w="1135"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cs="宋体"/>
                <w:kern w:val="0"/>
                <w:sz w:val="22"/>
                <w:szCs w:val="22"/>
              </w:rPr>
            </w:pPr>
            <w:r>
              <w:rPr>
                <w:rFonts w:cs="宋体"/>
                <w:kern w:val="0"/>
                <w:sz w:val="22"/>
                <w:szCs w:val="22"/>
              </w:rPr>
              <w:t>6</w:t>
            </w:r>
          </w:p>
        </w:tc>
        <w:tc>
          <w:tcPr>
            <w:tcW w:w="2128"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报价要求</w:t>
            </w:r>
          </w:p>
        </w:tc>
        <w:tc>
          <w:tcPr>
            <w:tcW w:w="5594"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(1) 报价方必须按照清单分项报价；</w:t>
            </w:r>
          </w:p>
          <w:p>
            <w:pPr>
              <w:widowControl/>
              <w:jc w:val="left"/>
              <w:rPr>
                <w:rFonts w:hint="eastAsia" w:ascii="宋体" w:hAnsi="宋体" w:cs="宋体"/>
                <w:kern w:val="0"/>
                <w:sz w:val="22"/>
                <w:szCs w:val="22"/>
              </w:rPr>
            </w:pPr>
            <w:r>
              <w:rPr>
                <w:rFonts w:hint="eastAsia" w:ascii="宋体" w:hAnsi="宋体" w:cs="宋体"/>
                <w:kern w:val="0"/>
                <w:sz w:val="22"/>
                <w:szCs w:val="22"/>
              </w:rPr>
              <w:t>(2) 报价必须含运杂费，并注明有效期；</w:t>
            </w:r>
          </w:p>
          <w:p>
            <w:pPr>
              <w:widowControl/>
              <w:jc w:val="left"/>
              <w:rPr>
                <w:rFonts w:hint="eastAsia"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3</w:t>
            </w:r>
            <w:r>
              <w:rPr>
                <w:rFonts w:hint="eastAsia" w:ascii="宋体" w:hAnsi="宋体" w:cs="宋体"/>
                <w:kern w:val="0"/>
                <w:sz w:val="22"/>
                <w:szCs w:val="22"/>
              </w:rPr>
              <w:t>) 缺项、漏项或无分项报价视同报价无效；</w:t>
            </w:r>
          </w:p>
          <w:p>
            <w:pPr>
              <w:widowControl/>
              <w:jc w:val="left"/>
              <w:rPr>
                <w:rFonts w:hint="eastAsia" w:ascii="宋体" w:hAnsi="宋体" w:cs="宋体"/>
                <w:kern w:val="0"/>
                <w:sz w:val="22"/>
                <w:szCs w:val="22"/>
              </w:rPr>
            </w:pPr>
            <w:r>
              <w:rPr>
                <w:rFonts w:hint="eastAsia" w:ascii="宋体" w:hAnsi="宋体" w:cs="宋体"/>
                <w:kern w:val="0"/>
                <w:sz w:val="22"/>
                <w:szCs w:val="22"/>
              </w:rPr>
              <w:t>(4) 分项报价与总价不一致视为报价无效。</w:t>
            </w:r>
          </w:p>
          <w:p>
            <w:pPr>
              <w:widowControl/>
              <w:jc w:val="left"/>
              <w:rPr>
                <w:rFonts w:hint="eastAsia"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5</w:t>
            </w:r>
            <w:r>
              <w:rPr>
                <w:rFonts w:hint="eastAsia" w:ascii="宋体" w:hAnsi="宋体" w:cs="宋体"/>
                <w:kern w:val="0"/>
                <w:sz w:val="22"/>
                <w:szCs w:val="22"/>
              </w:rPr>
              <w:t xml:space="preserve">) </w:t>
            </w:r>
            <w:r>
              <w:rPr>
                <w:rFonts w:hint="eastAsia" w:ascii="宋体" w:hAnsi="宋体" w:cs="宋体"/>
                <w:color w:val="FF0000"/>
                <w:kern w:val="0"/>
                <w:sz w:val="22"/>
              </w:rPr>
              <w:t>不满</w:t>
            </w:r>
            <w:r>
              <w:rPr>
                <w:rFonts w:ascii="宋体" w:hAnsi="宋体" w:cs="宋体"/>
                <w:color w:val="FF0000"/>
                <w:kern w:val="0"/>
                <w:sz w:val="22"/>
              </w:rPr>
              <w:t>足</w:t>
            </w:r>
            <w:r>
              <w:rPr>
                <w:rFonts w:hint="eastAsia" w:ascii="宋体" w:hAnsi="宋体" w:cs="宋体"/>
                <w:color w:val="FF0000"/>
                <w:kern w:val="0"/>
                <w:sz w:val="22"/>
              </w:rPr>
              <w:t>专项</w:t>
            </w:r>
            <w:r>
              <w:rPr>
                <w:rFonts w:ascii="宋体" w:hAnsi="宋体" w:cs="宋体"/>
                <w:color w:val="FF0000"/>
                <w:kern w:val="0"/>
                <w:sz w:val="22"/>
              </w:rPr>
              <w:t>资格</w:t>
            </w:r>
            <w:r>
              <w:rPr>
                <w:rFonts w:hint="eastAsia" w:ascii="宋体" w:hAnsi="宋体" w:cs="宋体"/>
                <w:color w:val="FF0000"/>
                <w:kern w:val="0"/>
                <w:sz w:val="22"/>
              </w:rPr>
              <w:t>条件的参与方将</w:t>
            </w:r>
            <w:r>
              <w:rPr>
                <w:rFonts w:ascii="宋体" w:hAnsi="宋体" w:cs="宋体"/>
                <w:color w:val="FF0000"/>
                <w:kern w:val="0"/>
                <w:sz w:val="22"/>
              </w:rPr>
              <w:t>纳入考评</w:t>
            </w:r>
            <w:r>
              <w:rPr>
                <w:rFonts w:hint="eastAsia" w:ascii="宋体" w:hAnsi="宋体" w:cs="宋体"/>
                <w:color w:val="FF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kern w:val="0"/>
                <w:sz w:val="22"/>
                <w:szCs w:val="22"/>
              </w:rPr>
            </w:pPr>
            <w:r>
              <w:rPr>
                <w:rFonts w:cs="宋体"/>
                <w:kern w:val="0"/>
                <w:sz w:val="22"/>
                <w:szCs w:val="22"/>
              </w:rPr>
              <w:t>7</w:t>
            </w:r>
          </w:p>
        </w:tc>
        <w:tc>
          <w:tcPr>
            <w:tcW w:w="2128"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电子报价文件递交截止时间</w:t>
            </w:r>
          </w:p>
        </w:tc>
        <w:tc>
          <w:tcPr>
            <w:tcW w:w="5594" w:type="dxa"/>
            <w:tcBorders>
              <w:top w:val="nil"/>
              <w:left w:val="nil"/>
              <w:bottom w:val="single" w:color="auto" w:sz="8" w:space="0"/>
              <w:right w:val="single" w:color="auto" w:sz="8" w:space="0"/>
            </w:tcBorders>
            <w:shd w:val="clear" w:color="auto" w:fill="FFFFFF"/>
            <w:vAlign w:val="center"/>
          </w:tcPr>
          <w:p>
            <w:pPr>
              <w:rPr>
                <w:rFonts w:hint="eastAsia" w:ascii="Times New Roman" w:hAnsi="Times New Roman" w:eastAsia="宋体"/>
                <w:sz w:val="20"/>
                <w:szCs w:val="20"/>
                <w:lang w:eastAsia="zh-CN"/>
              </w:rPr>
            </w:pPr>
            <w:r>
              <w:rPr>
                <w:rFonts w:hint="eastAsia" w:ascii="Times New Roman" w:hAnsi="Times New Roman"/>
                <w:color w:val="auto"/>
                <w:sz w:val="22"/>
                <w:szCs w:val="22"/>
                <w:lang w:eastAsia="zh-CN"/>
              </w:rPr>
              <w:t>中国华能集团公司电子商务平台报价截止时间即为</w:t>
            </w:r>
            <w:r>
              <w:rPr>
                <w:rFonts w:hint="eastAsia" w:ascii="宋体" w:hAnsi="宋体" w:cs="宋体"/>
                <w:color w:val="auto"/>
                <w:kern w:val="0"/>
                <w:sz w:val="22"/>
                <w:szCs w:val="22"/>
              </w:rPr>
              <w:t>电子报价文件递交截止时间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20"/>
                <w:szCs w:val="20"/>
              </w:rPr>
            </w:pPr>
          </w:p>
        </w:tc>
        <w:tc>
          <w:tcPr>
            <w:tcW w:w="2128"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电子报价文件递交方式</w:t>
            </w:r>
          </w:p>
        </w:tc>
        <w:tc>
          <w:tcPr>
            <w:tcW w:w="5594" w:type="dxa"/>
            <w:tcBorders>
              <w:top w:val="nil"/>
              <w:left w:val="nil"/>
              <w:bottom w:val="single" w:color="auto" w:sz="4" w:space="0"/>
              <w:right w:val="single" w:color="auto" w:sz="8" w:space="0"/>
            </w:tcBorders>
            <w:shd w:val="clear" w:color="auto" w:fill="FFFFFF"/>
            <w:vAlign w:val="center"/>
          </w:tcPr>
          <w:p>
            <w:pPr>
              <w:widowControl/>
              <w:jc w:val="left"/>
              <w:rPr>
                <w:rFonts w:cs="宋体"/>
                <w:kern w:val="0"/>
                <w:sz w:val="22"/>
                <w:szCs w:val="22"/>
              </w:rPr>
            </w:pPr>
            <w:r>
              <w:rPr>
                <w:rFonts w:hint="eastAsia" w:ascii="宋体" w:hAnsi="宋体" w:cs="宋体"/>
                <w:kern w:val="0"/>
                <w:sz w:val="22"/>
                <w:szCs w:val="22"/>
              </w:rPr>
              <w:t>报价人通过中国华能集团公司电子商务平台在规定日期内进行报价并上传附件</w:t>
            </w:r>
            <w:r>
              <w:rPr>
                <w:rFonts w:hint="eastAsia" w:ascii="宋体" w:hAnsi="宋体" w:cs="宋体"/>
                <w:color w:val="auto"/>
                <w:kern w:val="0"/>
                <w:sz w:val="22"/>
              </w:rPr>
              <w:t>，</w:t>
            </w:r>
            <w:r>
              <w:rPr>
                <w:rFonts w:hint="eastAsia" w:ascii="宋体" w:hAnsi="宋体" w:cs="宋体"/>
                <w:color w:val="FF0000"/>
                <w:kern w:val="0"/>
                <w:sz w:val="22"/>
              </w:rPr>
              <w:t>不上传附件均视为无效报价，并纳入供应商考核。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1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8</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2"/>
                <w:szCs w:val="22"/>
              </w:rPr>
            </w:pPr>
            <w:r>
              <w:rPr>
                <w:rFonts w:hint="eastAsia" w:ascii="宋体" w:hAnsi="宋体" w:cs="宋体"/>
                <w:color w:val="FF0000"/>
                <w:kern w:val="0"/>
                <w:sz w:val="22"/>
              </w:rPr>
              <w:t>付款</w:t>
            </w:r>
            <w:r>
              <w:rPr>
                <w:rFonts w:ascii="宋体" w:hAnsi="宋体" w:cs="宋体"/>
                <w:color w:val="FF0000"/>
                <w:kern w:val="0"/>
                <w:sz w:val="22"/>
              </w:rPr>
              <w:t>方式</w:t>
            </w:r>
          </w:p>
        </w:tc>
        <w:tc>
          <w:tcPr>
            <w:tcW w:w="5594" w:type="dxa"/>
            <w:tcBorders>
              <w:top w:val="nil"/>
              <w:left w:val="nil"/>
              <w:bottom w:val="single" w:color="auto" w:sz="4" w:space="0"/>
              <w:right w:val="single" w:color="auto" w:sz="8" w:space="0"/>
            </w:tcBorders>
            <w:shd w:val="clear" w:color="000000" w:fill="FFFFFF"/>
            <w:vAlign w:val="center"/>
          </w:tcPr>
          <w:p>
            <w:pPr>
              <w:widowControl/>
              <w:rPr>
                <w:rFonts w:hint="eastAsia" w:ascii="宋体" w:hAnsi="宋体" w:cs="宋体"/>
                <w:kern w:val="0"/>
                <w:sz w:val="22"/>
                <w:szCs w:val="22"/>
              </w:rPr>
            </w:pPr>
            <w:r>
              <w:rPr>
                <w:rFonts w:hint="eastAsia" w:ascii="宋体" w:hAnsi="宋体"/>
                <w:color w:val="FF0000"/>
                <w:sz w:val="22"/>
                <w:szCs w:val="22"/>
              </w:rPr>
              <w:t>无法接受后付款方式的供应商不得随意参与报价，否则将纳入考评。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1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9</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FF0000"/>
                <w:kern w:val="0"/>
                <w:sz w:val="22"/>
                <w:szCs w:val="22"/>
              </w:rPr>
            </w:pPr>
            <w:r>
              <w:rPr>
                <w:rFonts w:hint="eastAsia" w:ascii="宋体" w:hAnsi="宋体" w:cs="宋体"/>
                <w:color w:val="FF0000"/>
                <w:kern w:val="0"/>
                <w:sz w:val="22"/>
              </w:rPr>
              <w:t>交货期限</w:t>
            </w:r>
          </w:p>
        </w:tc>
        <w:tc>
          <w:tcPr>
            <w:tcW w:w="5594" w:type="dxa"/>
            <w:tcBorders>
              <w:top w:val="nil"/>
              <w:left w:val="nil"/>
              <w:bottom w:val="single" w:color="auto" w:sz="4" w:space="0"/>
              <w:right w:val="single" w:color="auto" w:sz="8" w:space="0"/>
            </w:tcBorders>
            <w:shd w:val="clear" w:color="000000" w:fill="FFFFFF"/>
            <w:vAlign w:val="center"/>
          </w:tcPr>
          <w:p>
            <w:pPr>
              <w:widowControl/>
              <w:rPr>
                <w:rFonts w:hint="eastAsia" w:ascii="宋体" w:hAnsi="宋体" w:cs="宋体"/>
                <w:color w:val="FF0000"/>
                <w:kern w:val="0"/>
                <w:sz w:val="22"/>
                <w:szCs w:val="22"/>
              </w:rPr>
            </w:pPr>
            <w:r>
              <w:rPr>
                <w:rFonts w:hint="eastAsia" w:ascii="宋体" w:hAnsi="宋体" w:cs="宋体"/>
                <w:color w:val="FF0000"/>
                <w:kern w:val="0"/>
                <w:sz w:val="22"/>
              </w:rPr>
              <w:t>要求报价</w:t>
            </w:r>
            <w:r>
              <w:rPr>
                <w:rFonts w:ascii="宋体" w:hAnsi="宋体" w:cs="宋体"/>
                <w:color w:val="FF0000"/>
                <w:kern w:val="0"/>
                <w:sz w:val="22"/>
              </w:rPr>
              <w:t>方必须满足合同</w:t>
            </w:r>
            <w:r>
              <w:rPr>
                <w:rFonts w:hint="eastAsia" w:ascii="宋体" w:hAnsi="宋体" w:cs="宋体"/>
                <w:color w:val="FF0000"/>
                <w:kern w:val="0"/>
                <w:sz w:val="22"/>
              </w:rPr>
              <w:t>签订</w:t>
            </w:r>
            <w:r>
              <w:rPr>
                <w:rFonts w:ascii="宋体" w:hAnsi="宋体" w:cs="宋体"/>
                <w:color w:val="FF0000"/>
                <w:kern w:val="0"/>
                <w:sz w:val="22"/>
              </w:rPr>
              <w:t>后</w:t>
            </w:r>
            <w:r>
              <w:rPr>
                <w:rFonts w:hint="eastAsia" w:ascii="宋体" w:hAnsi="宋体" w:cs="宋体"/>
                <w:color w:val="FF0000"/>
                <w:kern w:val="0"/>
                <w:sz w:val="22"/>
                <w:u w:val="single"/>
                <w:lang w:val="en-US" w:eastAsia="zh-CN"/>
              </w:rPr>
              <w:t>30</w:t>
            </w:r>
            <w:r>
              <w:rPr>
                <w:rFonts w:ascii="宋体" w:hAnsi="宋体" w:cs="宋体"/>
                <w:color w:val="FF0000"/>
                <w:kern w:val="0"/>
                <w:sz w:val="22"/>
                <w:u w:val="single"/>
              </w:rPr>
              <w:t>日</w:t>
            </w:r>
            <w:r>
              <w:rPr>
                <w:rFonts w:ascii="宋体" w:hAnsi="宋体" w:cs="宋体"/>
                <w:color w:val="FF0000"/>
                <w:kern w:val="0"/>
                <w:sz w:val="22"/>
              </w:rPr>
              <w:t>到货</w:t>
            </w:r>
            <w:r>
              <w:rPr>
                <w:rFonts w:hint="eastAsia" w:ascii="宋体" w:hAnsi="宋体" w:cs="宋体"/>
                <w:color w:val="FF0000"/>
                <w:kern w:val="0"/>
                <w:sz w:val="22"/>
                <w:lang w:eastAsia="zh-CN"/>
              </w:rPr>
              <w:t>，</w:t>
            </w:r>
            <w:r>
              <w:rPr>
                <w:rFonts w:ascii="宋体" w:hAnsi="宋体" w:cs="宋体"/>
                <w:color w:val="FF0000"/>
                <w:kern w:val="0"/>
                <w:sz w:val="22"/>
              </w:rPr>
              <w:t>如不能满足严禁</w:t>
            </w:r>
            <w:r>
              <w:rPr>
                <w:rFonts w:hint="eastAsia" w:ascii="宋体" w:hAnsi="宋体" w:cs="宋体"/>
                <w:color w:val="FF0000"/>
                <w:kern w:val="0"/>
                <w:sz w:val="22"/>
              </w:rPr>
              <w:t>参与</w:t>
            </w:r>
            <w:r>
              <w:rPr>
                <w:rFonts w:ascii="宋体" w:hAnsi="宋体" w:cs="宋体"/>
                <w:color w:val="FF0000"/>
                <w:kern w:val="0"/>
                <w:sz w:val="22"/>
              </w:rPr>
              <w:t>报价，否则</w:t>
            </w:r>
            <w:r>
              <w:rPr>
                <w:rFonts w:hint="eastAsia" w:ascii="宋体" w:hAnsi="宋体" w:cs="宋体"/>
                <w:color w:val="FF0000"/>
                <w:kern w:val="0"/>
                <w:sz w:val="22"/>
              </w:rPr>
              <w:t>终止</w:t>
            </w:r>
            <w:r>
              <w:rPr>
                <w:rFonts w:ascii="宋体" w:hAnsi="宋体" w:cs="宋体"/>
                <w:color w:val="FF0000"/>
                <w:kern w:val="0"/>
                <w:sz w:val="22"/>
              </w:rPr>
              <w:t>合同并</w:t>
            </w:r>
            <w:r>
              <w:rPr>
                <w:rFonts w:hint="eastAsia" w:ascii="宋体" w:hAnsi="宋体" w:cs="宋体"/>
                <w:color w:val="FF0000"/>
                <w:kern w:val="0"/>
                <w:sz w:val="22"/>
              </w:rPr>
              <w:t>纳入</w:t>
            </w:r>
            <w:r>
              <w:rPr>
                <w:rFonts w:ascii="宋体" w:hAnsi="宋体" w:cs="宋体"/>
                <w:color w:val="FF0000"/>
                <w:kern w:val="0"/>
                <w:sz w:val="22"/>
              </w:rPr>
              <w:t>供应商考评</w:t>
            </w:r>
            <w:r>
              <w:rPr>
                <w:rFonts w:hint="eastAsia" w:ascii="宋体" w:hAnsi="宋体" w:cs="宋体"/>
                <w:color w:val="FF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135"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eastAsia="宋体" w:cs="宋体"/>
                <w:kern w:val="0"/>
                <w:sz w:val="22"/>
                <w:szCs w:val="22"/>
                <w:lang w:eastAsia="zh-CN"/>
              </w:rPr>
            </w:pPr>
            <w:r>
              <w:rPr>
                <w:rFonts w:hint="eastAsia" w:cs="宋体"/>
                <w:kern w:val="0"/>
                <w:sz w:val="22"/>
                <w:szCs w:val="22"/>
                <w:lang w:val="en-US" w:eastAsia="zh-CN"/>
              </w:rPr>
              <w:t>10</w:t>
            </w:r>
          </w:p>
        </w:tc>
        <w:tc>
          <w:tcPr>
            <w:tcW w:w="2128" w:type="dxa"/>
            <w:tcBorders>
              <w:top w:val="single" w:color="auto" w:sz="4" w:space="0"/>
              <w:left w:val="nil"/>
              <w:bottom w:val="nil"/>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报价评价原则</w:t>
            </w:r>
          </w:p>
        </w:tc>
        <w:tc>
          <w:tcPr>
            <w:tcW w:w="5594" w:type="dxa"/>
            <w:tcBorders>
              <w:top w:val="single" w:color="auto" w:sz="4" w:space="0"/>
              <w:left w:val="nil"/>
              <w:bottom w:val="nil"/>
              <w:right w:val="single" w:color="auto" w:sz="4" w:space="0"/>
            </w:tcBorders>
            <w:shd w:val="clear" w:color="auto" w:fill="FFFFFF"/>
            <w:vAlign w:val="center"/>
          </w:tcPr>
          <w:p>
            <w:pPr>
              <w:widowControl/>
              <w:rPr>
                <w:rFonts w:hint="eastAsia" w:ascii="宋体" w:hAnsi="宋体" w:cs="宋体"/>
                <w:kern w:val="0"/>
                <w:sz w:val="22"/>
                <w:szCs w:val="22"/>
              </w:rPr>
            </w:pPr>
            <w:r>
              <w:rPr>
                <w:rFonts w:hint="eastAsia" w:ascii="宋体" w:hAnsi="宋体" w:cs="宋体"/>
                <w:color w:val="FF0000"/>
                <w:kern w:val="0"/>
                <w:sz w:val="22"/>
              </w:rPr>
              <w:t>经评审的最低价法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1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宋体" w:cs="宋体"/>
                <w:kern w:val="0"/>
                <w:sz w:val="22"/>
                <w:szCs w:val="22"/>
                <w:lang w:eastAsia="zh-CN"/>
              </w:rPr>
            </w:pPr>
            <w:r>
              <w:rPr>
                <w:rFonts w:hint="eastAsia" w:cs="宋体"/>
                <w:kern w:val="0"/>
                <w:sz w:val="22"/>
                <w:szCs w:val="22"/>
                <w:lang w:val="en-US" w:eastAsia="zh-CN"/>
              </w:rPr>
              <w:t>11</w:t>
            </w:r>
          </w:p>
        </w:tc>
        <w:tc>
          <w:tcPr>
            <w:tcW w:w="2128" w:type="dxa"/>
            <w:tcBorders>
              <w:top w:val="single" w:color="auto" w:sz="4" w:space="0"/>
              <w:left w:val="nil"/>
              <w:bottom w:val="single" w:color="auto" w:sz="4" w:space="0"/>
              <w:right w:val="nil"/>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合同主要条款</w:t>
            </w:r>
          </w:p>
        </w:tc>
        <w:tc>
          <w:tcPr>
            <w:tcW w:w="55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r>
              <w:rPr>
                <w:rFonts w:hint="eastAsia" w:ascii="宋体" w:hAnsi="宋体" w:cs="宋体"/>
                <w:kern w:val="0"/>
                <w:sz w:val="22"/>
                <w:szCs w:val="22"/>
              </w:rPr>
              <w:t>(1) 合同范围；</w:t>
            </w:r>
            <w:r>
              <w:rPr>
                <w:rFonts w:hint="eastAsia" w:ascii="宋体" w:hAnsi="宋体" w:cs="宋体"/>
                <w:kern w:val="0"/>
                <w:sz w:val="22"/>
                <w:szCs w:val="22"/>
              </w:rPr>
              <w:br/>
            </w:r>
            <w:r>
              <w:rPr>
                <w:rFonts w:hint="eastAsia" w:ascii="宋体" w:hAnsi="宋体" w:cs="宋体"/>
                <w:kern w:val="0"/>
                <w:sz w:val="22"/>
                <w:szCs w:val="22"/>
              </w:rPr>
              <w:t>(2) 合同价格；</w:t>
            </w:r>
            <w:r>
              <w:rPr>
                <w:rFonts w:hint="eastAsia" w:ascii="宋体" w:hAnsi="宋体" w:cs="宋体"/>
                <w:kern w:val="0"/>
                <w:sz w:val="22"/>
                <w:szCs w:val="22"/>
              </w:rPr>
              <w:br/>
            </w:r>
            <w:r>
              <w:rPr>
                <w:rFonts w:hint="eastAsia" w:ascii="宋体" w:hAnsi="宋体" w:cs="宋体"/>
                <w:kern w:val="0"/>
                <w:sz w:val="22"/>
                <w:szCs w:val="22"/>
              </w:rPr>
              <w:t>(</w:t>
            </w:r>
            <w:r>
              <w:rPr>
                <w:rFonts w:hint="eastAsia" w:ascii="宋体" w:hAnsi="宋体" w:cs="宋体"/>
                <w:kern w:val="0"/>
                <w:sz w:val="22"/>
                <w:szCs w:val="22"/>
                <w:lang w:val="en-US" w:eastAsia="zh-CN"/>
              </w:rPr>
              <w:t>3</w:t>
            </w:r>
            <w:r>
              <w:rPr>
                <w:rFonts w:hint="eastAsia" w:ascii="宋体" w:hAnsi="宋体" w:cs="宋体"/>
                <w:kern w:val="0"/>
                <w:sz w:val="22"/>
                <w:szCs w:val="22"/>
              </w:rPr>
              <w:t>) 合同后付款；</w:t>
            </w:r>
          </w:p>
          <w:p>
            <w:pPr>
              <w:widowControl/>
              <w:jc w:val="left"/>
              <w:rPr>
                <w:rFonts w:hint="eastAsia" w:ascii="宋体" w:hAnsi="宋体" w:cs="宋体"/>
                <w:kern w:val="0"/>
                <w:sz w:val="22"/>
                <w:szCs w:val="22"/>
              </w:rPr>
            </w:pPr>
            <w:r>
              <w:rPr>
                <w:rFonts w:hint="eastAsia" w:ascii="宋体" w:hAnsi="宋体" w:cs="宋体"/>
                <w:kern w:val="0"/>
                <w:sz w:val="22"/>
                <w:szCs w:val="22"/>
              </w:rPr>
              <w:t>(4) 服务期；</w:t>
            </w:r>
            <w:r>
              <w:rPr>
                <w:rFonts w:hint="eastAsia" w:ascii="宋体" w:hAnsi="宋体" w:cs="宋体"/>
                <w:kern w:val="0"/>
                <w:sz w:val="22"/>
                <w:szCs w:val="22"/>
              </w:rPr>
              <w:br/>
            </w:r>
            <w:r>
              <w:rPr>
                <w:rFonts w:hint="eastAsia" w:ascii="宋体" w:hAnsi="宋体" w:cs="宋体"/>
                <w:kern w:val="0"/>
                <w:sz w:val="22"/>
                <w:szCs w:val="22"/>
              </w:rPr>
              <w:t>(5) 其他内容</w:t>
            </w:r>
          </w:p>
        </w:tc>
      </w:tr>
    </w:tbl>
    <w:p>
      <w:pPr>
        <w:pStyle w:val="2"/>
        <w:widowControl/>
        <w:spacing w:before="0" w:after="0" w:line="360" w:lineRule="auto"/>
        <w:jc w:val="left"/>
        <w:rPr>
          <w:shd w:val="clear" w:color="auto" w:fill="FFFFFF"/>
        </w:rPr>
      </w:pPr>
    </w:p>
    <w:p>
      <w:pPr>
        <w:spacing w:line="360" w:lineRule="auto"/>
        <w:jc w:val="both"/>
        <w:rPr>
          <w:rFonts w:hint="eastAsia" w:ascii="黑体" w:hAnsi="宋体" w:eastAsia="黑体" w:cs="黑体"/>
          <w:sz w:val="40"/>
          <w:szCs w:val="32"/>
          <w:lang w:val="en-US" w:eastAsia="zh-CN"/>
        </w:rPr>
      </w:pPr>
      <w:r>
        <w:rPr>
          <w:rFonts w:hint="eastAsia" w:ascii="黑体" w:hAnsi="宋体" w:eastAsia="黑体" w:cs="黑体"/>
          <w:sz w:val="40"/>
          <w:szCs w:val="32"/>
          <w:lang w:val="en-US" w:eastAsia="zh-CN"/>
        </w:rPr>
        <w:t xml:space="preserve">          </w:t>
      </w:r>
    </w:p>
    <w:p>
      <w:pPr>
        <w:spacing w:line="360" w:lineRule="auto"/>
        <w:jc w:val="both"/>
        <w:rPr>
          <w:rFonts w:hint="eastAsia" w:ascii="黑体" w:hAnsi="宋体" w:eastAsia="黑体" w:cs="黑体"/>
          <w:sz w:val="40"/>
          <w:szCs w:val="32"/>
        </w:rPr>
      </w:pPr>
      <w:r>
        <w:rPr>
          <w:rFonts w:hint="eastAsia" w:ascii="黑体" w:hAnsi="宋体" w:eastAsia="黑体" w:cs="黑体"/>
          <w:sz w:val="40"/>
          <w:szCs w:val="32"/>
          <w:lang w:val="en-US" w:eastAsia="zh-CN"/>
        </w:rPr>
        <w:t xml:space="preserve">          </w:t>
      </w:r>
      <w:r>
        <w:rPr>
          <w:rFonts w:hint="eastAsia" w:ascii="黑体" w:hAnsi="宋体" w:eastAsia="黑体" w:cs="黑体"/>
          <w:sz w:val="40"/>
          <w:szCs w:val="32"/>
        </w:rPr>
        <w:t>第二章 采购项目概况</w:t>
      </w:r>
    </w:p>
    <w:p>
      <w:pPr>
        <w:numPr>
          <w:ilvl w:val="0"/>
          <w:numId w:val="2"/>
        </w:numPr>
        <w:spacing w:line="360" w:lineRule="auto"/>
        <w:jc w:val="left"/>
        <w:rPr>
          <w:rFonts w:hint="eastAsia" w:ascii="宋体" w:hAnsi="宋体" w:eastAsia="宋体"/>
          <w:color w:val="auto"/>
          <w:sz w:val="24"/>
          <w:szCs w:val="24"/>
        </w:rPr>
      </w:pPr>
      <w:r>
        <w:rPr>
          <w:rFonts w:hint="eastAsia" w:ascii="宋体" w:hAnsi="宋体" w:eastAsia="宋体" w:cs="宋体"/>
          <w:color w:val="auto"/>
          <w:sz w:val="24"/>
          <w:szCs w:val="24"/>
        </w:rPr>
        <w:t>项目总括说明：临河热电厂为 2X300</w:t>
      </w:r>
      <w:r>
        <w:rPr>
          <w:rFonts w:hint="eastAsia" w:ascii="宋体" w:hAnsi="宋体" w:eastAsia="宋体"/>
          <w:color w:val="auto"/>
          <w:sz w:val="24"/>
          <w:szCs w:val="24"/>
        </w:rPr>
        <w:t xml:space="preserve"> MW机组位于内蒙古自治区西部的巴彦淖尔盟河套平原腹地，市区面积</w:t>
      </w:r>
      <w:r>
        <w:rPr>
          <w:rFonts w:ascii="宋体" w:hAnsi="宋体" w:eastAsia="宋体"/>
          <w:color w:val="auto"/>
          <w:sz w:val="24"/>
          <w:szCs w:val="24"/>
        </w:rPr>
        <w:t>18.3</w:t>
      </w:r>
      <w:r>
        <w:rPr>
          <w:rFonts w:hint="eastAsia" w:ascii="宋体" w:hAnsi="宋体" w:eastAsia="宋体"/>
          <w:color w:val="auto"/>
          <w:sz w:val="24"/>
          <w:szCs w:val="24"/>
        </w:rPr>
        <w:t>平方公里，地理座标为东经</w:t>
      </w:r>
      <w:r>
        <w:rPr>
          <w:rFonts w:ascii="宋体" w:hAnsi="宋体" w:eastAsia="宋体"/>
          <w:color w:val="auto"/>
          <w:sz w:val="24"/>
          <w:szCs w:val="24"/>
        </w:rPr>
        <w:t>107</w:t>
      </w:r>
      <w:r>
        <w:rPr>
          <w:rFonts w:hint="eastAsia" w:ascii="宋体" w:hAnsi="宋体" w:eastAsia="宋体"/>
          <w:color w:val="auto"/>
          <w:sz w:val="24"/>
          <w:szCs w:val="24"/>
        </w:rPr>
        <w:t>°</w:t>
      </w:r>
      <w:r>
        <w:rPr>
          <w:rFonts w:ascii="宋体" w:hAnsi="宋体" w:eastAsia="宋体"/>
          <w:color w:val="auto"/>
          <w:sz w:val="24"/>
          <w:szCs w:val="24"/>
        </w:rPr>
        <w:t>31</w:t>
      </w:r>
      <w:r>
        <w:rPr>
          <w:rFonts w:hint="eastAsia" w:ascii="宋体" w:hAnsi="宋体" w:eastAsia="宋体"/>
          <w:color w:val="auto"/>
          <w:sz w:val="24"/>
          <w:szCs w:val="24"/>
        </w:rPr>
        <w:t>´，北纬</w:t>
      </w:r>
      <w:r>
        <w:rPr>
          <w:rFonts w:ascii="宋体" w:hAnsi="宋体" w:eastAsia="宋体"/>
          <w:color w:val="auto"/>
          <w:sz w:val="24"/>
          <w:szCs w:val="24"/>
        </w:rPr>
        <w:t>40</w:t>
      </w:r>
      <w:r>
        <w:rPr>
          <w:rFonts w:hint="eastAsia" w:ascii="宋体" w:hAnsi="宋体" w:eastAsia="宋体"/>
          <w:color w:val="auto"/>
          <w:sz w:val="24"/>
          <w:szCs w:val="24"/>
        </w:rPr>
        <w:t>°</w:t>
      </w:r>
      <w:r>
        <w:rPr>
          <w:rFonts w:ascii="宋体" w:hAnsi="宋体" w:eastAsia="宋体"/>
          <w:color w:val="auto"/>
          <w:sz w:val="24"/>
          <w:szCs w:val="24"/>
        </w:rPr>
        <w:t>41</w:t>
      </w:r>
      <w:r>
        <w:rPr>
          <w:rFonts w:hint="eastAsia" w:ascii="宋体" w:hAnsi="宋体" w:eastAsia="宋体"/>
          <w:color w:val="auto"/>
          <w:sz w:val="24"/>
          <w:szCs w:val="24"/>
        </w:rPr>
        <w:t>´。机组设备运行将近13年，生产部门需更换部分</w:t>
      </w:r>
      <w:r>
        <w:rPr>
          <w:rFonts w:hint="eastAsia" w:ascii="宋体" w:hAnsi="宋体"/>
          <w:color w:val="auto"/>
          <w:sz w:val="24"/>
          <w:szCs w:val="24"/>
          <w:lang w:eastAsia="zh-CN"/>
        </w:rPr>
        <w:t>电缆</w:t>
      </w:r>
      <w:r>
        <w:rPr>
          <w:rFonts w:hint="eastAsia" w:ascii="宋体" w:hAnsi="宋体" w:eastAsia="宋体"/>
          <w:color w:val="auto"/>
          <w:sz w:val="24"/>
          <w:szCs w:val="24"/>
        </w:rPr>
        <w:t>。</w:t>
      </w:r>
    </w:p>
    <w:p>
      <w:pPr>
        <w:pStyle w:val="4"/>
        <w:widowControl/>
        <w:spacing w:line="360" w:lineRule="auto"/>
        <w:rPr>
          <w:rFonts w:ascii="宋体" w:hAnsi="宋体" w:eastAsia="宋体" w:cs="宋体"/>
          <w:color w:val="auto"/>
          <w:sz w:val="24"/>
          <w:szCs w:val="24"/>
          <w:u w:val="single"/>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、所作在地点：内蒙古巴彦淖尔市临河工业园区临河热电厂</w:t>
      </w:r>
    </w:p>
    <w:p>
      <w:pPr>
        <w:pStyle w:val="6"/>
        <w:spacing w:line="360" w:lineRule="auto"/>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、根据规格型号进行报价，满足使用要求。（</w:t>
      </w:r>
      <w:r>
        <w:rPr>
          <w:rFonts w:hint="eastAsia" w:ascii="宋体" w:hAnsi="宋体" w:eastAsia="宋体" w:cs="宋体"/>
          <w:bCs/>
          <w:color w:val="auto"/>
          <w:kern w:val="0"/>
          <w:sz w:val="24"/>
          <w:szCs w:val="24"/>
        </w:rPr>
        <w:t>详见：</w:t>
      </w:r>
      <w:r>
        <w:rPr>
          <w:rFonts w:hint="eastAsia" w:ascii="宋体" w:hAnsi="宋体"/>
          <w:color w:val="auto"/>
          <w:sz w:val="24"/>
          <w:szCs w:val="24"/>
        </w:rPr>
        <w:t>设备需求一览表</w:t>
      </w:r>
      <w:r>
        <w:rPr>
          <w:rFonts w:hint="eastAsia" w:ascii="宋体" w:hAnsi="宋体" w:eastAsia="宋体" w:cs="宋体"/>
          <w:bCs/>
          <w:color w:val="auto"/>
          <w:kern w:val="0"/>
          <w:sz w:val="24"/>
          <w:szCs w:val="24"/>
        </w:rPr>
        <w:t>、技术要求</w:t>
      </w:r>
      <w:r>
        <w:rPr>
          <w:rFonts w:hint="eastAsia" w:ascii="宋体" w:hAnsi="宋体" w:eastAsia="宋体"/>
          <w:color w:val="auto"/>
          <w:sz w:val="24"/>
          <w:szCs w:val="24"/>
        </w:rPr>
        <w:t>）</w:t>
      </w:r>
    </w:p>
    <w:p>
      <w:pPr>
        <w:pStyle w:val="4"/>
        <w:widowControl/>
        <w:spacing w:line="360" w:lineRule="auto"/>
        <w:ind w:firstLine="2000" w:firstLineChars="500"/>
        <w:rPr>
          <w:rFonts w:hint="eastAsia" w:ascii="黑体" w:hAnsi="宋体" w:eastAsia="黑体" w:cs="黑体"/>
          <w:sz w:val="40"/>
          <w:szCs w:val="32"/>
        </w:rPr>
      </w:pPr>
    </w:p>
    <w:p>
      <w:pPr>
        <w:pStyle w:val="4"/>
        <w:widowControl/>
        <w:spacing w:line="360" w:lineRule="auto"/>
        <w:ind w:firstLine="2000" w:firstLineChars="500"/>
        <w:rPr>
          <w:rFonts w:hint="eastAsia" w:ascii="黑体" w:hAnsi="宋体" w:eastAsia="黑体" w:cs="黑体"/>
          <w:sz w:val="40"/>
          <w:szCs w:val="32"/>
        </w:rPr>
      </w:pPr>
    </w:p>
    <w:p>
      <w:pPr>
        <w:pStyle w:val="4"/>
        <w:widowControl/>
        <w:spacing w:line="360" w:lineRule="auto"/>
        <w:ind w:firstLine="2000" w:firstLineChars="500"/>
        <w:rPr>
          <w:rFonts w:hint="eastAsia" w:ascii="黑体" w:hAnsi="宋体" w:eastAsia="黑体" w:cs="黑体"/>
          <w:sz w:val="40"/>
          <w:szCs w:val="32"/>
        </w:rPr>
      </w:pPr>
      <w:r>
        <w:rPr>
          <w:rFonts w:hint="eastAsia" w:ascii="黑体" w:hAnsi="宋体" w:eastAsia="黑体" w:cs="黑体"/>
          <w:sz w:val="40"/>
          <w:szCs w:val="32"/>
        </w:rPr>
        <w:t>第三章 供应商资格要求</w:t>
      </w:r>
    </w:p>
    <w:p>
      <w:pPr>
        <w:pStyle w:val="4"/>
        <w:widowControl/>
        <w:spacing w:line="360" w:lineRule="auto"/>
        <w:rPr>
          <w:rFonts w:hint="eastAsia" w:ascii="宋体" w:hAnsi="宋体" w:eastAsia="宋体" w:cs="宋体"/>
          <w:sz w:val="24"/>
          <w:szCs w:val="24"/>
        </w:rPr>
      </w:pPr>
    </w:p>
    <w:p>
      <w:pPr>
        <w:pStyle w:val="4"/>
        <w:widowControl/>
        <w:spacing w:line="360" w:lineRule="auto"/>
        <w:rPr>
          <w:rFonts w:hint="eastAsia" w:ascii="宋体" w:hAnsi="宋体" w:eastAsia="宋体" w:cs="宋体"/>
          <w:b/>
          <w:sz w:val="24"/>
          <w:szCs w:val="24"/>
        </w:rPr>
      </w:pPr>
      <w:r>
        <w:rPr>
          <w:rFonts w:hint="eastAsia" w:ascii="宋体" w:hAnsi="宋体" w:eastAsia="宋体" w:cs="宋体"/>
          <w:b/>
          <w:sz w:val="24"/>
          <w:szCs w:val="24"/>
        </w:rPr>
        <w:t>一、通用条款</w:t>
      </w:r>
    </w:p>
    <w:p>
      <w:pPr>
        <w:pStyle w:val="4"/>
        <w:widowControl/>
        <w:spacing w:line="360" w:lineRule="auto"/>
        <w:rPr>
          <w:rFonts w:hint="eastAsia" w:ascii="宋体" w:hAnsi="宋体" w:eastAsia="宋体" w:cs="宋体"/>
          <w:sz w:val="24"/>
          <w:szCs w:val="24"/>
        </w:rPr>
      </w:pPr>
      <w:r>
        <w:rPr>
          <w:rFonts w:hint="eastAsia" w:ascii="宋体" w:hAnsi="宋体" w:eastAsia="宋体" w:cs="宋体"/>
          <w:sz w:val="24"/>
          <w:szCs w:val="24"/>
        </w:rPr>
        <w:t>1.供应商营业执照经营范围必须与项目相符合；</w:t>
      </w:r>
    </w:p>
    <w:p>
      <w:pPr>
        <w:pStyle w:val="4"/>
        <w:widowControl/>
        <w:spacing w:line="360" w:lineRule="auto"/>
        <w:rPr>
          <w:rFonts w:hint="eastAsia" w:ascii="宋体" w:hAnsi="宋体" w:eastAsia="宋体" w:cs="宋体"/>
          <w:sz w:val="24"/>
          <w:szCs w:val="24"/>
        </w:rPr>
      </w:pPr>
      <w:r>
        <w:rPr>
          <w:rFonts w:hint="eastAsia" w:ascii="宋体" w:hAnsi="宋体" w:eastAsia="宋体" w:cs="宋体"/>
          <w:sz w:val="24"/>
          <w:szCs w:val="24"/>
        </w:rPr>
        <w:t>2.具有良好的银行资信和商业信誉，未处于财产被接管、冻结、破产状态，未处于有关禁止经营的行政处罚期间；</w:t>
      </w:r>
    </w:p>
    <w:p>
      <w:pPr>
        <w:pStyle w:val="4"/>
        <w:widowControl/>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.单位负责人为同一人或者存在控股、管理关系的不同单位，不得同时参加此次报价；</w:t>
      </w:r>
    </w:p>
    <w:p>
      <w:pPr>
        <w:pStyle w:val="4"/>
        <w:widowControl/>
        <w:spacing w:line="360" w:lineRule="auto"/>
        <w:rPr>
          <w:rFonts w:hint="eastAsia" w:ascii="宋体" w:hAnsi="宋体" w:eastAsia="宋体" w:cs="宋体"/>
          <w:sz w:val="24"/>
          <w:szCs w:val="24"/>
        </w:rPr>
      </w:pPr>
      <w:r>
        <w:rPr>
          <w:rFonts w:hint="eastAsia" w:ascii="宋体" w:hAnsi="宋体" w:eastAsia="宋体" w:cs="宋体"/>
          <w:sz w:val="24"/>
          <w:szCs w:val="24"/>
        </w:rPr>
        <w:t>4.不得处于内蒙古自治区行政区域内有关禁止经营的行政处罚期间内。</w:t>
      </w:r>
    </w:p>
    <w:p>
      <w:pPr>
        <w:pStyle w:val="4"/>
        <w:widowControl/>
        <w:spacing w:line="360" w:lineRule="auto"/>
        <w:rPr>
          <w:rFonts w:hint="eastAsia" w:ascii="宋体" w:hAnsi="宋体" w:eastAsia="宋体" w:cs="宋体"/>
          <w:b/>
          <w:sz w:val="24"/>
          <w:szCs w:val="24"/>
        </w:rPr>
      </w:pPr>
      <w:r>
        <w:rPr>
          <w:rFonts w:hint="eastAsia" w:ascii="宋体" w:hAnsi="宋体" w:eastAsia="宋体" w:cs="宋体"/>
          <w:b/>
          <w:sz w:val="24"/>
          <w:szCs w:val="24"/>
        </w:rPr>
        <w:t>二、专用条款</w:t>
      </w:r>
    </w:p>
    <w:p>
      <w:pPr>
        <w:pStyle w:val="5"/>
        <w:spacing w:line="360" w:lineRule="auto"/>
        <w:rPr>
          <w:rFonts w:hint="eastAsia" w:ascii="宋体" w:hAnsi="宋体" w:eastAsia="宋体" w:cs="宋体"/>
          <w:color w:val="FF0000"/>
          <w:sz w:val="24"/>
          <w:szCs w:val="24"/>
        </w:rPr>
      </w:pPr>
      <w:r>
        <w:rPr>
          <w:rFonts w:hint="eastAsia" w:ascii="宋体" w:hAnsi="宋体" w:eastAsia="宋体" w:cs="宋体"/>
          <w:color w:val="FF0000"/>
          <w:sz w:val="24"/>
          <w:szCs w:val="24"/>
        </w:rPr>
        <w:t>仅限通过华能集团2019-2021年度资格预审的供应商参与报价，并上传</w:t>
      </w:r>
      <w:r>
        <w:rPr>
          <w:rFonts w:hint="eastAsia" w:ascii="宋体" w:hAnsi="宋体" w:eastAsia="宋体" w:cs="宋体"/>
          <w:b/>
          <w:color w:val="FF0000"/>
          <w:sz w:val="24"/>
          <w:szCs w:val="24"/>
        </w:rPr>
        <w:t>华能集团《资格预审合格通知书》</w:t>
      </w:r>
      <w:r>
        <w:rPr>
          <w:rFonts w:hint="eastAsia" w:ascii="宋体" w:hAnsi="宋体" w:eastAsia="宋体" w:cs="宋体"/>
          <w:color w:val="FF0000"/>
          <w:sz w:val="24"/>
          <w:szCs w:val="24"/>
        </w:rPr>
        <w:t>，无资格随意报价将纳入考核。</w:t>
      </w:r>
      <w:bookmarkStart w:id="4" w:name="_GoBack"/>
      <w:bookmarkEnd w:id="4"/>
    </w:p>
    <w:p>
      <w:pPr>
        <w:pStyle w:val="5"/>
        <w:spacing w:line="360" w:lineRule="auto"/>
        <w:rPr>
          <w:rFonts w:hint="eastAsia" w:ascii="宋体" w:hAnsi="宋体" w:eastAsia="宋体" w:cs="宋体"/>
          <w:color w:val="FF0000"/>
          <w:sz w:val="24"/>
          <w:szCs w:val="24"/>
        </w:rPr>
      </w:pPr>
    </w:p>
    <w:p>
      <w:pPr>
        <w:pStyle w:val="5"/>
        <w:spacing w:line="360" w:lineRule="auto"/>
        <w:rPr>
          <w:rFonts w:hint="eastAsia" w:ascii="宋体" w:hAnsi="宋体" w:eastAsia="宋体" w:cs="宋体"/>
          <w:sz w:val="24"/>
          <w:szCs w:val="24"/>
        </w:rPr>
      </w:pPr>
    </w:p>
    <w:p>
      <w:pPr>
        <w:pStyle w:val="5"/>
        <w:spacing w:line="360" w:lineRule="auto"/>
        <w:rPr>
          <w:rFonts w:hint="eastAsia" w:ascii="宋体" w:hAnsi="宋体" w:eastAsia="宋体" w:cs="宋体"/>
          <w:sz w:val="24"/>
          <w:szCs w:val="24"/>
        </w:rPr>
      </w:pPr>
    </w:p>
    <w:p>
      <w:pPr>
        <w:pStyle w:val="5"/>
        <w:pageBreakBefore/>
        <w:spacing w:line="360" w:lineRule="auto"/>
        <w:jc w:val="center"/>
        <w:rPr>
          <w:rFonts w:ascii="黑体" w:hAnsi="黑体" w:eastAsia="黑体"/>
          <w:sz w:val="40"/>
          <w:szCs w:val="32"/>
        </w:rPr>
      </w:pPr>
      <w:r>
        <w:rPr>
          <w:rFonts w:hint="eastAsia" w:ascii="黑体" w:hAnsi="黑体" w:eastAsia="黑体"/>
          <w:sz w:val="40"/>
          <w:szCs w:val="32"/>
        </w:rPr>
        <w:t>第四章 技术规范要求</w:t>
      </w:r>
    </w:p>
    <w:p>
      <w:pPr>
        <w:pStyle w:val="4"/>
        <w:widowControl/>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物资类</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olor w:val="auto"/>
          <w:sz w:val="24"/>
          <w:szCs w:val="24"/>
        </w:rPr>
        <w:t>设备需求一览表</w:t>
      </w:r>
    </w:p>
    <w:tbl>
      <w:tblPr>
        <w:tblW w:w="9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166"/>
        <w:gridCol w:w="1005"/>
        <w:gridCol w:w="1785"/>
        <w:gridCol w:w="660"/>
        <w:gridCol w:w="450"/>
        <w:gridCol w:w="960"/>
        <w:gridCol w:w="975"/>
        <w:gridCol w:w="780"/>
        <w:gridCol w:w="735"/>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49"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66"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sz w:val="24"/>
                <w:szCs w:val="24"/>
              </w:rPr>
              <w:t>物料编码</w:t>
            </w:r>
          </w:p>
        </w:tc>
        <w:tc>
          <w:tcPr>
            <w:tcW w:w="1005"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sz w:val="24"/>
                <w:szCs w:val="24"/>
              </w:rPr>
              <w:t>物料描述</w:t>
            </w:r>
          </w:p>
        </w:tc>
        <w:tc>
          <w:tcPr>
            <w:tcW w:w="1785"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sz w:val="24"/>
                <w:szCs w:val="24"/>
              </w:rPr>
              <w:t>技术参数</w:t>
            </w:r>
          </w:p>
        </w:tc>
        <w:tc>
          <w:tcPr>
            <w:tcW w:w="660"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450"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35" w:type="dxa"/>
            <w:gridSpan w:val="2"/>
            <w:vAlign w:val="center"/>
          </w:tcPr>
          <w:p>
            <w:pPr>
              <w:pStyle w:val="5"/>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报价方</w:t>
            </w:r>
          </w:p>
        </w:tc>
        <w:tc>
          <w:tcPr>
            <w:tcW w:w="780"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sz w:val="24"/>
                <w:szCs w:val="24"/>
              </w:rPr>
              <w:t>交货时间</w:t>
            </w:r>
          </w:p>
        </w:tc>
        <w:tc>
          <w:tcPr>
            <w:tcW w:w="735"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sz w:val="24"/>
                <w:szCs w:val="24"/>
              </w:rPr>
              <w:t>交货地点</w:t>
            </w:r>
          </w:p>
        </w:tc>
        <w:tc>
          <w:tcPr>
            <w:tcW w:w="634" w:type="dxa"/>
            <w:vMerge w:val="restart"/>
            <w:vAlign w:val="center"/>
          </w:tcPr>
          <w:p>
            <w:pPr>
              <w:pStyle w:val="5"/>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49" w:type="dxa"/>
            <w:vMerge w:val="continue"/>
            <w:vAlign w:val="center"/>
          </w:tcPr>
          <w:p>
            <w:pPr>
              <w:pStyle w:val="5"/>
              <w:spacing w:line="360" w:lineRule="auto"/>
              <w:jc w:val="center"/>
              <w:rPr>
                <w:rFonts w:hint="eastAsia" w:ascii="宋体" w:hAnsi="宋体" w:eastAsia="宋体" w:cs="宋体"/>
                <w:sz w:val="24"/>
                <w:szCs w:val="24"/>
              </w:rPr>
            </w:pPr>
          </w:p>
        </w:tc>
        <w:tc>
          <w:tcPr>
            <w:tcW w:w="1166" w:type="dxa"/>
            <w:vMerge w:val="continue"/>
            <w:vAlign w:val="center"/>
          </w:tcPr>
          <w:p>
            <w:pPr>
              <w:pStyle w:val="5"/>
              <w:spacing w:line="360" w:lineRule="auto"/>
              <w:jc w:val="center"/>
              <w:rPr>
                <w:rFonts w:hint="eastAsia" w:ascii="宋体" w:hAnsi="宋体" w:eastAsia="宋体" w:cs="宋体"/>
                <w:sz w:val="24"/>
                <w:szCs w:val="24"/>
              </w:rPr>
            </w:pPr>
          </w:p>
        </w:tc>
        <w:tc>
          <w:tcPr>
            <w:tcW w:w="1005" w:type="dxa"/>
            <w:vMerge w:val="continue"/>
            <w:vAlign w:val="center"/>
          </w:tcPr>
          <w:p>
            <w:pPr>
              <w:pStyle w:val="5"/>
              <w:spacing w:line="360" w:lineRule="auto"/>
              <w:jc w:val="center"/>
              <w:rPr>
                <w:rFonts w:hint="eastAsia" w:ascii="宋体" w:hAnsi="宋体" w:eastAsia="宋体" w:cs="宋体"/>
                <w:color w:val="00B0F0"/>
                <w:sz w:val="24"/>
                <w:szCs w:val="24"/>
              </w:rPr>
            </w:pPr>
          </w:p>
        </w:tc>
        <w:tc>
          <w:tcPr>
            <w:tcW w:w="1785" w:type="dxa"/>
            <w:vMerge w:val="continue"/>
            <w:vAlign w:val="center"/>
          </w:tcPr>
          <w:p>
            <w:pPr>
              <w:pStyle w:val="5"/>
              <w:spacing w:line="360" w:lineRule="auto"/>
              <w:jc w:val="center"/>
              <w:rPr>
                <w:rFonts w:hint="eastAsia" w:ascii="宋体" w:hAnsi="宋体" w:eastAsia="宋体" w:cs="宋体"/>
                <w:color w:val="00B0F0"/>
                <w:sz w:val="24"/>
                <w:szCs w:val="24"/>
              </w:rPr>
            </w:pPr>
          </w:p>
        </w:tc>
        <w:tc>
          <w:tcPr>
            <w:tcW w:w="660" w:type="dxa"/>
            <w:vMerge w:val="continue"/>
            <w:vAlign w:val="center"/>
          </w:tcPr>
          <w:p>
            <w:pPr>
              <w:pStyle w:val="5"/>
              <w:spacing w:line="360" w:lineRule="auto"/>
              <w:jc w:val="center"/>
              <w:rPr>
                <w:rFonts w:hint="eastAsia" w:ascii="宋体" w:hAnsi="宋体" w:eastAsia="宋体" w:cs="宋体"/>
                <w:color w:val="00B0F0"/>
                <w:sz w:val="24"/>
                <w:szCs w:val="24"/>
              </w:rPr>
            </w:pPr>
          </w:p>
        </w:tc>
        <w:tc>
          <w:tcPr>
            <w:tcW w:w="450" w:type="dxa"/>
            <w:vMerge w:val="continue"/>
            <w:vAlign w:val="center"/>
          </w:tcPr>
          <w:p>
            <w:pPr>
              <w:pStyle w:val="5"/>
              <w:spacing w:line="360" w:lineRule="auto"/>
              <w:jc w:val="center"/>
              <w:rPr>
                <w:rFonts w:hint="eastAsia" w:ascii="宋体" w:hAnsi="宋体" w:eastAsia="宋体" w:cs="宋体"/>
                <w:sz w:val="24"/>
                <w:szCs w:val="24"/>
              </w:rPr>
            </w:pPr>
          </w:p>
        </w:tc>
        <w:tc>
          <w:tcPr>
            <w:tcW w:w="960" w:type="dxa"/>
            <w:vAlign w:val="center"/>
          </w:tcPr>
          <w:p>
            <w:pPr>
              <w:pStyle w:val="5"/>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含税报单价</w:t>
            </w:r>
          </w:p>
        </w:tc>
        <w:tc>
          <w:tcPr>
            <w:tcW w:w="975" w:type="dxa"/>
            <w:vAlign w:val="center"/>
          </w:tcPr>
          <w:p>
            <w:pPr>
              <w:pStyle w:val="5"/>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含税报总价</w:t>
            </w:r>
          </w:p>
        </w:tc>
        <w:tc>
          <w:tcPr>
            <w:tcW w:w="780" w:type="dxa"/>
            <w:vMerge w:val="continue"/>
            <w:vAlign w:val="center"/>
          </w:tcPr>
          <w:p>
            <w:pPr>
              <w:pStyle w:val="5"/>
              <w:spacing w:line="360" w:lineRule="auto"/>
              <w:jc w:val="center"/>
              <w:rPr>
                <w:rFonts w:hint="eastAsia" w:ascii="宋体" w:hAnsi="宋体" w:eastAsia="宋体" w:cs="宋体"/>
                <w:color w:val="00B0F0"/>
                <w:sz w:val="24"/>
                <w:szCs w:val="24"/>
              </w:rPr>
            </w:pPr>
          </w:p>
        </w:tc>
        <w:tc>
          <w:tcPr>
            <w:tcW w:w="735" w:type="dxa"/>
            <w:vMerge w:val="continue"/>
            <w:vAlign w:val="center"/>
          </w:tcPr>
          <w:p>
            <w:pPr>
              <w:pStyle w:val="5"/>
              <w:spacing w:line="360" w:lineRule="auto"/>
              <w:jc w:val="center"/>
              <w:rPr>
                <w:rFonts w:hint="eastAsia" w:ascii="宋体" w:hAnsi="宋体" w:eastAsia="宋体" w:cs="宋体"/>
                <w:color w:val="00B0F0"/>
                <w:sz w:val="24"/>
                <w:szCs w:val="24"/>
              </w:rPr>
            </w:pPr>
          </w:p>
        </w:tc>
        <w:tc>
          <w:tcPr>
            <w:tcW w:w="634" w:type="dxa"/>
            <w:vMerge w:val="continue"/>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449" w:type="dxa"/>
            <w:vAlign w:val="center"/>
          </w:tcPr>
          <w:p>
            <w:pPr>
              <w:pStyle w:val="5"/>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6" w:type="dxa"/>
            <w:vAlign w:val="center"/>
          </w:tcPr>
          <w:p>
            <w:pPr>
              <w:pStyle w:val="5"/>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2020303082</w:t>
            </w:r>
          </w:p>
        </w:tc>
        <w:tc>
          <w:tcPr>
            <w:tcW w:w="1005" w:type="dxa"/>
            <w:vAlign w:val="center"/>
          </w:tcPr>
          <w:p>
            <w:pPr>
              <w:pStyle w:val="5"/>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电力电缆</w:t>
            </w:r>
          </w:p>
        </w:tc>
        <w:tc>
          <w:tcPr>
            <w:tcW w:w="1785" w:type="dxa"/>
            <w:vAlign w:val="center"/>
          </w:tcPr>
          <w:p>
            <w:pPr>
              <w:pStyle w:val="5"/>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ZC-YJV22-1KV </w:t>
            </w:r>
            <w:r>
              <w:rPr>
                <w:rFonts w:hint="eastAsia" w:ascii="宋体" w:hAnsi="宋体" w:eastAsia="宋体" w:cs="宋体"/>
                <w:color w:val="auto"/>
                <w:sz w:val="24"/>
                <w:szCs w:val="24"/>
                <w:lang w:val="en-US" w:eastAsia="zh-CN"/>
              </w:rPr>
              <w:t>3×50+1×25</w:t>
            </w:r>
          </w:p>
        </w:tc>
        <w:tc>
          <w:tcPr>
            <w:tcW w:w="660" w:type="dxa"/>
            <w:vAlign w:val="center"/>
          </w:tcPr>
          <w:p>
            <w:pPr>
              <w:pStyle w:val="5"/>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450" w:type="dxa"/>
            <w:vAlign w:val="center"/>
          </w:tcPr>
          <w:p>
            <w:pPr>
              <w:pStyle w:val="5"/>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960" w:type="dxa"/>
            <w:vAlign w:val="center"/>
          </w:tcPr>
          <w:p>
            <w:pPr>
              <w:pStyle w:val="5"/>
              <w:spacing w:line="360" w:lineRule="auto"/>
              <w:jc w:val="center"/>
              <w:rPr>
                <w:rFonts w:hint="eastAsia" w:ascii="宋体" w:hAnsi="宋体" w:eastAsia="宋体" w:cs="宋体"/>
                <w:sz w:val="24"/>
                <w:szCs w:val="24"/>
              </w:rPr>
            </w:pPr>
          </w:p>
        </w:tc>
        <w:tc>
          <w:tcPr>
            <w:tcW w:w="975" w:type="dxa"/>
            <w:vAlign w:val="center"/>
          </w:tcPr>
          <w:p>
            <w:pPr>
              <w:pStyle w:val="5"/>
              <w:spacing w:line="360" w:lineRule="auto"/>
              <w:jc w:val="center"/>
              <w:rPr>
                <w:rFonts w:hint="eastAsia" w:ascii="宋体" w:hAnsi="宋体" w:eastAsia="宋体" w:cs="宋体"/>
                <w:sz w:val="24"/>
                <w:szCs w:val="24"/>
              </w:rPr>
            </w:pPr>
          </w:p>
        </w:tc>
        <w:tc>
          <w:tcPr>
            <w:tcW w:w="780" w:type="dxa"/>
            <w:vAlign w:val="center"/>
          </w:tcPr>
          <w:p>
            <w:pPr>
              <w:pStyle w:val="5"/>
              <w:spacing w:line="360" w:lineRule="auto"/>
              <w:jc w:val="center"/>
              <w:rPr>
                <w:rFonts w:hint="eastAsia" w:ascii="宋体" w:hAnsi="宋体" w:eastAsia="宋体" w:cs="宋体"/>
                <w:sz w:val="24"/>
                <w:szCs w:val="24"/>
              </w:rPr>
            </w:pPr>
          </w:p>
        </w:tc>
        <w:tc>
          <w:tcPr>
            <w:tcW w:w="735" w:type="dxa"/>
            <w:vAlign w:val="center"/>
          </w:tcPr>
          <w:p>
            <w:pPr>
              <w:pStyle w:val="5"/>
              <w:spacing w:line="360" w:lineRule="auto"/>
              <w:jc w:val="center"/>
              <w:rPr>
                <w:rFonts w:hint="eastAsia" w:ascii="宋体" w:hAnsi="宋体" w:eastAsia="宋体" w:cs="宋体"/>
                <w:sz w:val="24"/>
                <w:szCs w:val="24"/>
              </w:rPr>
            </w:pPr>
          </w:p>
        </w:tc>
        <w:tc>
          <w:tcPr>
            <w:tcW w:w="634" w:type="dxa"/>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49" w:type="dxa"/>
            <w:vAlign w:val="center"/>
          </w:tcPr>
          <w:p>
            <w:pPr>
              <w:pStyle w:val="5"/>
              <w:spacing w:line="360" w:lineRule="auto"/>
              <w:jc w:val="center"/>
              <w:rPr>
                <w:rFonts w:hint="eastAsia" w:ascii="宋体" w:hAnsi="宋体" w:eastAsia="宋体" w:cs="宋体"/>
                <w:sz w:val="24"/>
                <w:szCs w:val="24"/>
              </w:rPr>
            </w:pPr>
          </w:p>
        </w:tc>
        <w:tc>
          <w:tcPr>
            <w:tcW w:w="1166" w:type="dxa"/>
            <w:vAlign w:val="center"/>
          </w:tcPr>
          <w:p>
            <w:pPr>
              <w:pStyle w:val="5"/>
              <w:spacing w:line="360" w:lineRule="auto"/>
              <w:jc w:val="center"/>
              <w:rPr>
                <w:rFonts w:hint="eastAsia" w:ascii="宋体" w:hAnsi="宋体" w:eastAsia="宋体" w:cs="宋体"/>
                <w:sz w:val="24"/>
                <w:szCs w:val="24"/>
                <w:lang w:val="en-US" w:eastAsia="zh-CN"/>
              </w:rPr>
            </w:pPr>
          </w:p>
        </w:tc>
        <w:tc>
          <w:tcPr>
            <w:tcW w:w="1005" w:type="dxa"/>
            <w:vAlign w:val="center"/>
          </w:tcPr>
          <w:p>
            <w:pPr>
              <w:pStyle w:val="5"/>
              <w:spacing w:line="360" w:lineRule="auto"/>
              <w:jc w:val="center"/>
              <w:rPr>
                <w:rFonts w:hint="eastAsia" w:ascii="宋体" w:hAnsi="宋体" w:eastAsia="宋体" w:cs="宋体"/>
                <w:sz w:val="24"/>
                <w:szCs w:val="24"/>
                <w:lang w:val="en-US" w:eastAsia="zh-CN"/>
              </w:rPr>
            </w:pPr>
          </w:p>
        </w:tc>
        <w:tc>
          <w:tcPr>
            <w:tcW w:w="1785" w:type="dxa"/>
            <w:vAlign w:val="center"/>
          </w:tcPr>
          <w:p>
            <w:pPr>
              <w:pStyle w:val="5"/>
              <w:spacing w:line="360" w:lineRule="auto"/>
              <w:jc w:val="center"/>
              <w:rPr>
                <w:rFonts w:hint="eastAsia" w:ascii="宋体" w:hAnsi="宋体" w:eastAsia="宋体" w:cs="宋体"/>
                <w:sz w:val="24"/>
                <w:szCs w:val="24"/>
                <w:lang w:val="en-US" w:eastAsia="zh-CN"/>
              </w:rPr>
            </w:pPr>
          </w:p>
        </w:tc>
        <w:tc>
          <w:tcPr>
            <w:tcW w:w="660" w:type="dxa"/>
            <w:vAlign w:val="center"/>
          </w:tcPr>
          <w:p>
            <w:pPr>
              <w:pStyle w:val="5"/>
              <w:spacing w:line="360" w:lineRule="auto"/>
              <w:jc w:val="center"/>
              <w:rPr>
                <w:rFonts w:hint="eastAsia" w:ascii="宋体" w:hAnsi="宋体" w:eastAsia="宋体" w:cs="宋体"/>
                <w:sz w:val="24"/>
                <w:szCs w:val="24"/>
                <w:lang w:val="en-US" w:eastAsia="zh-CN"/>
              </w:rPr>
            </w:pPr>
          </w:p>
        </w:tc>
        <w:tc>
          <w:tcPr>
            <w:tcW w:w="450" w:type="dxa"/>
            <w:vAlign w:val="center"/>
          </w:tcPr>
          <w:p>
            <w:pPr>
              <w:pStyle w:val="5"/>
              <w:spacing w:line="360" w:lineRule="auto"/>
              <w:jc w:val="center"/>
              <w:rPr>
                <w:rFonts w:hint="eastAsia" w:ascii="宋体" w:hAnsi="宋体" w:eastAsia="宋体" w:cs="宋体"/>
                <w:sz w:val="24"/>
                <w:szCs w:val="24"/>
                <w:lang w:val="en-US" w:eastAsia="zh-CN"/>
              </w:rPr>
            </w:pPr>
          </w:p>
        </w:tc>
        <w:tc>
          <w:tcPr>
            <w:tcW w:w="960" w:type="dxa"/>
            <w:vAlign w:val="center"/>
          </w:tcPr>
          <w:p>
            <w:pPr>
              <w:pStyle w:val="5"/>
              <w:spacing w:line="360" w:lineRule="auto"/>
              <w:jc w:val="center"/>
              <w:rPr>
                <w:rFonts w:hint="eastAsia" w:ascii="宋体" w:hAnsi="宋体" w:eastAsia="宋体" w:cs="宋体"/>
                <w:sz w:val="24"/>
                <w:szCs w:val="24"/>
              </w:rPr>
            </w:pPr>
          </w:p>
        </w:tc>
        <w:tc>
          <w:tcPr>
            <w:tcW w:w="975" w:type="dxa"/>
            <w:vAlign w:val="center"/>
          </w:tcPr>
          <w:p>
            <w:pPr>
              <w:pStyle w:val="5"/>
              <w:spacing w:line="360" w:lineRule="auto"/>
              <w:jc w:val="center"/>
              <w:rPr>
                <w:rFonts w:hint="eastAsia" w:ascii="宋体" w:hAnsi="宋体" w:eastAsia="宋体" w:cs="宋体"/>
                <w:sz w:val="24"/>
                <w:szCs w:val="24"/>
              </w:rPr>
            </w:pPr>
          </w:p>
        </w:tc>
        <w:tc>
          <w:tcPr>
            <w:tcW w:w="780" w:type="dxa"/>
            <w:vAlign w:val="center"/>
          </w:tcPr>
          <w:p>
            <w:pPr>
              <w:pStyle w:val="5"/>
              <w:spacing w:line="360" w:lineRule="auto"/>
              <w:jc w:val="center"/>
              <w:rPr>
                <w:rFonts w:hint="eastAsia" w:ascii="宋体" w:hAnsi="宋体" w:eastAsia="宋体" w:cs="宋体"/>
                <w:sz w:val="24"/>
                <w:szCs w:val="24"/>
              </w:rPr>
            </w:pPr>
          </w:p>
        </w:tc>
        <w:tc>
          <w:tcPr>
            <w:tcW w:w="735" w:type="dxa"/>
            <w:vAlign w:val="center"/>
          </w:tcPr>
          <w:p>
            <w:pPr>
              <w:pStyle w:val="5"/>
              <w:spacing w:line="360" w:lineRule="auto"/>
              <w:jc w:val="center"/>
              <w:rPr>
                <w:rFonts w:hint="eastAsia" w:ascii="宋体" w:hAnsi="宋体" w:eastAsia="宋体" w:cs="宋体"/>
                <w:sz w:val="24"/>
                <w:szCs w:val="24"/>
              </w:rPr>
            </w:pPr>
          </w:p>
        </w:tc>
        <w:tc>
          <w:tcPr>
            <w:tcW w:w="634" w:type="dxa"/>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449" w:type="dxa"/>
            <w:vAlign w:val="center"/>
          </w:tcPr>
          <w:p>
            <w:pPr>
              <w:pStyle w:val="5"/>
              <w:spacing w:line="360" w:lineRule="auto"/>
              <w:jc w:val="center"/>
              <w:rPr>
                <w:rFonts w:hint="eastAsia" w:ascii="宋体" w:hAnsi="宋体" w:eastAsia="宋体" w:cs="宋体"/>
                <w:sz w:val="24"/>
                <w:szCs w:val="24"/>
              </w:rPr>
            </w:pPr>
          </w:p>
        </w:tc>
        <w:tc>
          <w:tcPr>
            <w:tcW w:w="1166" w:type="dxa"/>
            <w:vAlign w:val="center"/>
          </w:tcPr>
          <w:p>
            <w:pPr>
              <w:pStyle w:val="5"/>
              <w:spacing w:line="360" w:lineRule="auto"/>
              <w:jc w:val="center"/>
              <w:rPr>
                <w:rFonts w:hint="eastAsia" w:ascii="宋体" w:hAnsi="宋体" w:eastAsia="宋体" w:cs="宋体"/>
                <w:sz w:val="24"/>
                <w:szCs w:val="24"/>
                <w:lang w:val="en-US" w:eastAsia="zh-CN"/>
              </w:rPr>
            </w:pPr>
          </w:p>
        </w:tc>
        <w:tc>
          <w:tcPr>
            <w:tcW w:w="1005" w:type="dxa"/>
            <w:vAlign w:val="center"/>
          </w:tcPr>
          <w:p>
            <w:pPr>
              <w:pStyle w:val="5"/>
              <w:spacing w:line="360" w:lineRule="auto"/>
              <w:jc w:val="center"/>
              <w:rPr>
                <w:rFonts w:hint="eastAsia" w:ascii="宋体" w:hAnsi="宋体" w:eastAsia="宋体" w:cs="宋体"/>
                <w:sz w:val="24"/>
                <w:szCs w:val="24"/>
                <w:lang w:val="en-US" w:eastAsia="zh-CN"/>
              </w:rPr>
            </w:pPr>
          </w:p>
        </w:tc>
        <w:tc>
          <w:tcPr>
            <w:tcW w:w="1785" w:type="dxa"/>
            <w:vAlign w:val="center"/>
          </w:tcPr>
          <w:p>
            <w:pPr>
              <w:pStyle w:val="5"/>
              <w:spacing w:line="360" w:lineRule="auto"/>
              <w:jc w:val="center"/>
              <w:rPr>
                <w:rFonts w:hint="eastAsia" w:ascii="宋体" w:hAnsi="宋体" w:eastAsia="宋体" w:cs="宋体"/>
                <w:sz w:val="24"/>
                <w:szCs w:val="24"/>
                <w:lang w:val="en-US" w:eastAsia="zh-CN"/>
              </w:rPr>
            </w:pPr>
          </w:p>
        </w:tc>
        <w:tc>
          <w:tcPr>
            <w:tcW w:w="660" w:type="dxa"/>
            <w:vAlign w:val="center"/>
          </w:tcPr>
          <w:p>
            <w:pPr>
              <w:pStyle w:val="5"/>
              <w:spacing w:line="360" w:lineRule="auto"/>
              <w:jc w:val="center"/>
              <w:rPr>
                <w:rFonts w:hint="eastAsia" w:ascii="宋体" w:hAnsi="宋体" w:eastAsia="宋体" w:cs="宋体"/>
                <w:sz w:val="24"/>
                <w:szCs w:val="24"/>
                <w:lang w:val="en-US" w:eastAsia="zh-CN"/>
              </w:rPr>
            </w:pPr>
          </w:p>
        </w:tc>
        <w:tc>
          <w:tcPr>
            <w:tcW w:w="450" w:type="dxa"/>
            <w:vAlign w:val="center"/>
          </w:tcPr>
          <w:p>
            <w:pPr>
              <w:pStyle w:val="5"/>
              <w:spacing w:line="360" w:lineRule="auto"/>
              <w:jc w:val="center"/>
              <w:rPr>
                <w:rFonts w:hint="eastAsia" w:ascii="宋体" w:hAnsi="宋体" w:eastAsia="宋体" w:cs="宋体"/>
                <w:sz w:val="24"/>
                <w:szCs w:val="24"/>
                <w:lang w:val="en-US" w:eastAsia="zh-CN"/>
              </w:rPr>
            </w:pPr>
          </w:p>
        </w:tc>
        <w:tc>
          <w:tcPr>
            <w:tcW w:w="960" w:type="dxa"/>
            <w:vAlign w:val="center"/>
          </w:tcPr>
          <w:p>
            <w:pPr>
              <w:pStyle w:val="5"/>
              <w:spacing w:line="360" w:lineRule="auto"/>
              <w:jc w:val="center"/>
              <w:rPr>
                <w:rFonts w:hint="eastAsia" w:ascii="宋体" w:hAnsi="宋体" w:eastAsia="宋体" w:cs="宋体"/>
                <w:sz w:val="24"/>
                <w:szCs w:val="24"/>
              </w:rPr>
            </w:pPr>
          </w:p>
        </w:tc>
        <w:tc>
          <w:tcPr>
            <w:tcW w:w="975" w:type="dxa"/>
            <w:vAlign w:val="center"/>
          </w:tcPr>
          <w:p>
            <w:pPr>
              <w:pStyle w:val="5"/>
              <w:spacing w:line="360" w:lineRule="auto"/>
              <w:jc w:val="center"/>
              <w:rPr>
                <w:rFonts w:hint="eastAsia" w:ascii="宋体" w:hAnsi="宋体" w:eastAsia="宋体" w:cs="宋体"/>
                <w:sz w:val="24"/>
                <w:szCs w:val="24"/>
              </w:rPr>
            </w:pPr>
          </w:p>
        </w:tc>
        <w:tc>
          <w:tcPr>
            <w:tcW w:w="780" w:type="dxa"/>
            <w:vAlign w:val="center"/>
          </w:tcPr>
          <w:p>
            <w:pPr>
              <w:pStyle w:val="5"/>
              <w:spacing w:line="360" w:lineRule="auto"/>
              <w:jc w:val="center"/>
              <w:rPr>
                <w:rFonts w:hint="eastAsia" w:ascii="宋体" w:hAnsi="宋体" w:eastAsia="宋体" w:cs="宋体"/>
                <w:sz w:val="24"/>
                <w:szCs w:val="24"/>
              </w:rPr>
            </w:pPr>
          </w:p>
        </w:tc>
        <w:tc>
          <w:tcPr>
            <w:tcW w:w="735" w:type="dxa"/>
            <w:vAlign w:val="center"/>
          </w:tcPr>
          <w:p>
            <w:pPr>
              <w:pStyle w:val="5"/>
              <w:spacing w:line="360" w:lineRule="auto"/>
              <w:jc w:val="center"/>
              <w:rPr>
                <w:rFonts w:hint="eastAsia" w:ascii="宋体" w:hAnsi="宋体" w:eastAsia="宋体" w:cs="宋体"/>
                <w:sz w:val="24"/>
                <w:szCs w:val="24"/>
              </w:rPr>
            </w:pPr>
          </w:p>
        </w:tc>
        <w:tc>
          <w:tcPr>
            <w:tcW w:w="634" w:type="dxa"/>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475" w:type="dxa"/>
            <w:gridSpan w:val="7"/>
            <w:vAlign w:val="center"/>
          </w:tcPr>
          <w:p>
            <w:pPr>
              <w:pStyle w:val="5"/>
              <w:spacing w:line="360" w:lineRule="auto"/>
              <w:jc w:val="center"/>
              <w:rPr>
                <w:rFonts w:hint="eastAsia" w:ascii="宋体" w:hAnsi="宋体" w:eastAsia="宋体" w:cs="宋体"/>
                <w:sz w:val="24"/>
                <w:szCs w:val="24"/>
              </w:rPr>
            </w:pPr>
            <w:r>
              <w:rPr>
                <w:rFonts w:hint="eastAsia" w:ascii="宋体" w:hAnsi="宋体"/>
                <w:sz w:val="24"/>
                <w:szCs w:val="24"/>
              </w:rPr>
              <w:t>合   计</w:t>
            </w:r>
          </w:p>
        </w:tc>
        <w:tc>
          <w:tcPr>
            <w:tcW w:w="3124" w:type="dxa"/>
            <w:gridSpan w:val="4"/>
            <w:vAlign w:val="center"/>
          </w:tcPr>
          <w:p>
            <w:pPr>
              <w:pStyle w:val="5"/>
              <w:spacing w:line="360" w:lineRule="auto"/>
              <w:jc w:val="center"/>
              <w:rPr>
                <w:rFonts w:hint="eastAsia" w:ascii="宋体" w:hAnsi="宋体" w:eastAsia="宋体" w:cs="宋体"/>
                <w:sz w:val="24"/>
                <w:szCs w:val="24"/>
              </w:rPr>
            </w:pPr>
          </w:p>
        </w:tc>
      </w:tr>
    </w:tbl>
    <w:p>
      <w:pPr>
        <w:pStyle w:val="5"/>
        <w:numPr>
          <w:ilvl w:val="0"/>
          <w:numId w:val="3"/>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技术要求</w:t>
      </w:r>
    </w:p>
    <w:p>
      <w:pPr>
        <w:spacing w:line="360" w:lineRule="auto"/>
        <w:rPr>
          <w:rFonts w:hint="eastAsia" w:ascii="宋体" w:hAnsi="宋体" w:eastAsia="宋体" w:cs="宋体"/>
          <w:b/>
          <w:bCs/>
          <w:sz w:val="24"/>
          <w:szCs w:val="24"/>
          <w:lang w:val="en-US" w:eastAsia="zh-CN"/>
        </w:rPr>
      </w:pPr>
      <w:bookmarkStart w:id="2" w:name="_Toc490748699"/>
      <w:bookmarkStart w:id="3" w:name="_Toc415718158"/>
      <w:r>
        <w:rPr>
          <w:rFonts w:hint="eastAsia" w:ascii="宋体" w:hAnsi="宋体" w:eastAsia="宋体" w:cs="宋体"/>
          <w:b/>
          <w:bCs/>
          <w:sz w:val="24"/>
          <w:szCs w:val="24"/>
        </w:rPr>
        <w:t>1</w:t>
      </w:r>
      <w:bookmarkEnd w:id="2"/>
      <w:r>
        <w:rPr>
          <w:rFonts w:hint="eastAsia" w:ascii="宋体" w:hAnsi="宋体" w:eastAsia="宋体" w:cs="宋体"/>
          <w:b w:val="0"/>
          <w:bCs w:val="0"/>
          <w:sz w:val="24"/>
          <w:szCs w:val="24"/>
          <w:lang w:eastAsia="zh-CN"/>
        </w:rPr>
        <w:t>、</w:t>
      </w:r>
      <w:r>
        <w:rPr>
          <w:rFonts w:hint="eastAsia" w:ascii="宋体" w:hAnsi="宋体" w:eastAsia="宋体" w:cs="宋体"/>
          <w:b/>
          <w:bCs/>
          <w:sz w:val="24"/>
          <w:szCs w:val="24"/>
          <w:lang w:val="en-US" w:eastAsia="zh-CN"/>
        </w:rPr>
        <w:t>采购型号数量</w:t>
      </w:r>
    </w:p>
    <w:p>
      <w:pPr>
        <w:pStyle w:val="5"/>
        <w:spacing w:line="360" w:lineRule="auto"/>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本次采购型号为</w:t>
      </w:r>
      <w:r>
        <w:rPr>
          <w:rFonts w:hint="eastAsia" w:ascii="宋体" w:hAnsi="宋体" w:eastAsia="宋体" w:cs="宋体"/>
          <w:sz w:val="24"/>
          <w:szCs w:val="24"/>
          <w:lang w:val="en-US" w:eastAsia="zh-CN"/>
        </w:rPr>
        <w:t>ZC-YJV2</w:t>
      </w:r>
      <w:r>
        <w:rPr>
          <w:rFonts w:hint="eastAsia" w:ascii="宋体" w:hAnsi="宋体" w:eastAsia="宋体" w:cs="宋体"/>
          <w:color w:val="auto"/>
          <w:sz w:val="24"/>
          <w:szCs w:val="24"/>
          <w:lang w:val="en-US" w:eastAsia="zh-CN"/>
        </w:rPr>
        <w:t xml:space="preserve">2-1KV 3×50+1×25 </w:t>
      </w:r>
      <w:r>
        <w:rPr>
          <w:rFonts w:hint="eastAsia" w:ascii="宋体" w:hAnsi="宋体" w:eastAsia="宋体" w:cs="宋体"/>
          <w:sz w:val="24"/>
          <w:szCs w:val="24"/>
          <w:lang w:val="en-US" w:eastAsia="zh-CN"/>
        </w:rPr>
        <w:t>，C阻燃型交联聚乙烯绝缘3+1铜芯钢带铠甲聚乙烯护套电力电缆，主芯3根，单根截面积50mm²，副芯1根截面积25mm²。数量300米。</w:t>
      </w:r>
    </w:p>
    <w:p>
      <w:pPr>
        <w:pStyle w:val="5"/>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2、质量要求</w:t>
      </w:r>
    </w:p>
    <w:p>
      <w:pPr>
        <w:pStyle w:val="5"/>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2.1采购电缆符合国家 GB/T12706.1-2002 标准，3C认证，线径、长度不得有负公差。</w:t>
      </w:r>
    </w:p>
    <w:p>
      <w:pPr>
        <w:pStyle w:val="5"/>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2.2供方提供的电缆应是今年生产的新电缆，电缆封端严密不能有接头，缆芯绝缘分色符合国家标准，符合环保及行业安全要求。</w:t>
      </w:r>
    </w:p>
    <w:p>
      <w:pPr>
        <w:pStyle w:val="5"/>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2.3供货方交货时应提供电缆的出厂合格证、检验报告、3C认证、厂家生产许可证（复印件）等相关质量证明。</w:t>
      </w:r>
    </w:p>
    <w:p>
      <w:pPr>
        <w:pStyle w:val="5"/>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2.4供方采购的电缆外包装完好无损，并负责送货上门，交货地点在临河热电厂</w:t>
      </w:r>
      <w:r>
        <w:rPr>
          <w:rFonts w:hint="eastAsia" w:ascii="宋体" w:hAnsi="宋体" w:cs="宋体"/>
          <w:sz w:val="24"/>
          <w:szCs w:val="24"/>
          <w:lang w:val="en-US" w:eastAsia="zh-CN"/>
        </w:rPr>
        <w:t>物资部</w:t>
      </w:r>
      <w:r>
        <w:rPr>
          <w:rFonts w:hint="eastAsia" w:ascii="宋体" w:hAnsi="宋体" w:eastAsia="宋体" w:cs="宋体"/>
          <w:sz w:val="24"/>
          <w:szCs w:val="24"/>
          <w:lang w:val="en-US" w:eastAsia="zh-CN"/>
        </w:rPr>
        <w:t>。</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2.5因供方弄虚作假电缆有质量问题，造成我厂人员伤亡、设备损失，由供货商赔偿一切损失。</w:t>
      </w:r>
    </w:p>
    <w:bookmarkEnd w:id="3"/>
    <w:p>
      <w:pPr>
        <w:rPr>
          <w:rFonts w:hint="eastAsia" w:ascii="宋体" w:hAnsi="宋体" w:eastAsia="宋体" w:cs="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_5b8b_4f53">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80000287" w:usb1="2ACF3C50" w:usb2="00000016" w:usb3="00000000" w:csb0="0004001F" w:csb1="00000000"/>
  </w:font>
  <w:font w:name="微软雅黑 Light">
    <w:altName w:val="黑体"/>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方正大标宋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等线">
    <w:altName w:val="宋体"/>
    <w:panose1 w:val="02010600030101010101"/>
    <w:charset w:val="86"/>
    <w:family w:val="auto"/>
    <w:pitch w:val="default"/>
    <w:sig w:usb0="A00002BF" w:usb1="38CF7CFA" w:usb2="00000016" w:usb3="00000000" w:csb0="0004000F" w:csb1="00000000"/>
  </w:font>
  <w:font w:name="Yu Gothic">
    <w:altName w:val="Meiryo UI"/>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YaHei UI Light">
    <w:altName w:val="宋体"/>
    <w:panose1 w:val="020B0502040204020203"/>
    <w:charset w:val="86"/>
    <w:family w:val="auto"/>
    <w:pitch w:val="default"/>
    <w:sig w:usb0="80000287" w:usb1="2ACF0010" w:usb2="00000016" w:usb3="00000000" w:csb0="0004001F" w:csb1="00000000"/>
  </w:font>
  <w:font w:name="Microsoft JhengHei UI">
    <w:altName w:val="Microsoft JhengHe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等线 Light">
    <w:altName w:val="宋体"/>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10" w:usb3="00000000" w:csb0="00040000" w:csb1="00000000"/>
  </w:font>
  <w:font w:name="Franklin Gothic Book">
    <w:altName w:val="Trebuchet MS"/>
    <w:panose1 w:val="020B0503020102020204"/>
    <w:charset w:val="00"/>
    <w:family w:val="auto"/>
    <w:pitch w:val="default"/>
    <w:sig w:usb0="00000000" w:usb1="00000000" w:usb2="00000000" w:usb3="00000000" w:csb0="0000009F" w:csb1="00000000"/>
  </w:font>
  <w:font w:name="华文行楷">
    <w:altName w:val="微软雅黑"/>
    <w:panose1 w:val="02010800040101010101"/>
    <w:charset w:val="86"/>
    <w:family w:val="auto"/>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8" w:usb3="00000000" w:csb0="000001FF"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0000012" w:usb3="00000000" w:csb0="4002009F" w:csb1="DFD70000"/>
  </w:font>
  <w:font w:name="方正小标宋简体">
    <w:altName w:val="微软雅黑"/>
    <w:panose1 w:val="03000509000000000000"/>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4824700">
    <w:nsid w:val="5DDDEAFC"/>
    <w:multiLevelType w:val="singleLevel"/>
    <w:tmpl w:val="5DDDEAFC"/>
    <w:lvl w:ilvl="0" w:tentative="1">
      <w:start w:val="1"/>
      <w:numFmt w:val="decimal"/>
      <w:suff w:val="space"/>
      <w:lvlText w:val="(%1)"/>
      <w:lvlJc w:val="left"/>
    </w:lvl>
  </w:abstractNum>
  <w:abstractNum w:abstractNumId="1574840376">
    <w:nsid w:val="5DDE2838"/>
    <w:multiLevelType w:val="singleLevel"/>
    <w:tmpl w:val="5DDE2838"/>
    <w:lvl w:ilvl="0" w:tentative="1">
      <w:start w:val="1"/>
      <w:numFmt w:val="decimal"/>
      <w:suff w:val="nothing"/>
      <w:lvlText w:val="%1、"/>
      <w:lvlJc w:val="left"/>
    </w:lvl>
  </w:abstractNum>
  <w:abstractNum w:abstractNumId="11">
    <w:nsid w:val="0000000B"/>
    <w:multiLevelType w:val="singleLevel"/>
    <w:tmpl w:val="0000000B"/>
    <w:lvl w:ilvl="0" w:tentative="1">
      <w:start w:val="2"/>
      <w:numFmt w:val="chineseCounting"/>
      <w:suff w:val="nothing"/>
      <w:lvlText w:val="（%1）"/>
      <w:lvlJc w:val="left"/>
    </w:lvl>
  </w:abstractNum>
  <w:num w:numId="1">
    <w:abstractNumId w:val="1574824700"/>
  </w:num>
  <w:num w:numId="2">
    <w:abstractNumId w:val="1574840376"/>
  </w:num>
  <w:num w:numId="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paragraph" w:styleId="2">
    <w:name w:val="Title"/>
    <w:basedOn w:val="1"/>
    <w:qFormat/>
    <w:uiPriority w:val="0"/>
    <w:pPr>
      <w:widowControl w:val="0"/>
      <w:adjustRightInd w:val="0"/>
      <w:spacing w:before="240" w:beforeAutospacing="0" w:after="60" w:afterAutospacing="0" w:line="360" w:lineRule="atLeast"/>
      <w:ind w:left="0" w:right="0"/>
      <w:jc w:val="center"/>
      <w:outlineLvl w:val="0"/>
    </w:pPr>
    <w:rPr>
      <w:rFonts w:ascii="Arial" w:hAnsi="Arial" w:eastAsia="宋体" w:cs="Times New Roman"/>
      <w:b/>
      <w:kern w:val="0"/>
      <w:sz w:val="32"/>
      <w:szCs w:val="20"/>
      <w:lang w:val="en-US" w:eastAsia="zh-CN"/>
    </w:rPr>
  </w:style>
  <w:style w:type="paragraph" w:customStyle="1" w:styleId="4">
    <w:name w:val="msonospacing"/>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rPr>
  </w:style>
  <w:style w:type="paragraph" w:customStyle="1" w:styleId="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无间隔1"/>
    <w:qFormat/>
    <w:uiPriority w:val="1"/>
    <w:pPr>
      <w:widowControl w:val="0"/>
      <w:jc w:val="both"/>
    </w:pPr>
    <w:rPr>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2019-11-26T07:05:00Z</dcterms:created>
  <dc:creator>wxd-lj</dc:creator>
  <cp:lastModifiedBy>胡善君/BFGS/CHNG</cp:lastModifiedBy>
  <cp:lastPrinted>2019-11-28T01:00:00Z</cp:lastPrinted>
  <dcterms:modified xsi:type="dcterms:W3CDTF">2019-11-28T02:56:14Z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2052-9.1.0.4632</vt:lpwstr>
  </property>
</Properties>
</file>