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中国建筑第二工程局有限公司厦门英蓝项目</w:t>
      </w:r>
    </w:p>
    <w:p>
      <w:pPr>
        <w:widowControl/>
        <w:shd w:val="clear" w:color="auto" w:fill="FFFFFF"/>
        <w:spacing w:line="500" w:lineRule="exact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6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电气承包工程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eastAsia="zh-CN"/>
        </w:rPr>
        <w:t>矿物电缆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 xml:space="preserve">采购 </w:t>
      </w:r>
      <w:r>
        <w:rPr>
          <w:rFonts w:hint="eastAsia" w:ascii="华文中宋" w:hAnsi="华文中宋" w:eastAsia="华文中宋" w:cs="宋体"/>
          <w:b/>
          <w:kern w:val="0"/>
          <w:sz w:val="36"/>
          <w:szCs w:val="30"/>
        </w:rPr>
        <w:t xml:space="preserve">                    </w:t>
      </w:r>
    </w:p>
    <w:p>
      <w:pPr>
        <w:widowControl/>
        <w:shd w:val="clear" w:color="auto" w:fill="FFFFFF"/>
        <w:spacing w:line="500" w:lineRule="exact"/>
        <w:ind w:firstLine="180" w:firstLineChars="50"/>
        <w:jc w:val="center"/>
        <w:rPr>
          <w:rFonts w:ascii="华文中宋" w:hAnsi="华文中宋" w:eastAsia="华文中宋" w:cs="宋体"/>
          <w:b/>
          <w:kern w:val="0"/>
          <w:sz w:val="36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0"/>
        </w:rPr>
        <w:t>招 标 公 告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为满足中国建筑第二工程局有限公司英蓝项</w:t>
      </w:r>
      <w:bookmarkStart w:id="17" w:name="_GoBack"/>
      <w:bookmarkEnd w:id="17"/>
      <w:r>
        <w:rPr>
          <w:rFonts w:hint="eastAsia" w:ascii="仿宋_GB2312" w:hAnsi="Times New Roman" w:eastAsia="仿宋_GB2312"/>
          <w:kern w:val="0"/>
          <w:sz w:val="28"/>
          <w:szCs w:val="28"/>
        </w:rPr>
        <w:t>目生产需要，现就电气工程所需要的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矿物电缆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分供商进行公开招标，诚邀合格的投标人参与报名，具体要求如下：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1、招标组织：中国建筑第二工程局有限公司英蓝项目 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2、项目概况：本项目位于厦门市湖里区，总建筑面积为506408.52㎡。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 厦门英蓝国际金融中心项目电气工程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矿物电缆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招标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二、投标人资格要求</w:t>
      </w:r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bookmarkStart w:id="0" w:name="_Toc403051837"/>
      <w:bookmarkStart w:id="1" w:name="_Toc407185215"/>
      <w:bookmarkStart w:id="2" w:name="_Toc396294859"/>
      <w:bookmarkStart w:id="3" w:name="_Toc396288067"/>
      <w:r>
        <w:rPr>
          <w:rFonts w:hint="eastAsia" w:ascii="Times New Roman" w:hAnsi="Times New Roman" w:eastAsia="仿宋_GB2312" w:cs="Calibri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  <w:bookmarkStart w:id="4" w:name="_Toc407185216"/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2、具备一般纳税人资格，可开具税率13%可抵扣增值税专用发票。</w:t>
      </w:r>
      <w:bookmarkEnd w:id="4"/>
    </w:p>
    <w:p>
      <w:pPr>
        <w:spacing w:before="120" w:after="120" w:line="500" w:lineRule="exact"/>
        <w:ind w:firstLine="560" w:firstLineChars="200"/>
        <w:outlineLvl w:val="2"/>
        <w:rPr>
          <w:rFonts w:ascii="仿宋_GB2312" w:hAnsi="Times New Roman" w:eastAsia="仿宋_GB2312" w:cs="Calibri"/>
          <w:bCs/>
          <w:kern w:val="0"/>
          <w:sz w:val="28"/>
          <w:szCs w:val="28"/>
        </w:rPr>
      </w:pPr>
      <w:bookmarkStart w:id="5" w:name="_Toc407185217"/>
      <w:bookmarkStart w:id="6" w:name="_Toc403051838"/>
      <w:bookmarkStart w:id="7" w:name="_Toc396294860"/>
      <w:bookmarkStart w:id="8" w:name="_Toc396288068"/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3、具备国家有关部门、行业或公司要求必须取得的质量、计量、安全、环保认证及其他经营许可；在国家有关部门和行业的监督检查中没有不良记录；与中建二局所属子公司没有不良合作记录。</w:t>
      </w:r>
      <w:bookmarkEnd w:id="5"/>
      <w:bookmarkEnd w:id="6"/>
      <w:bookmarkEnd w:id="7"/>
      <w:bookmarkEnd w:id="8"/>
      <w:bookmarkStart w:id="9" w:name="_Toc407185218"/>
      <w:bookmarkStart w:id="10" w:name="_Toc396294861"/>
      <w:bookmarkStart w:id="11" w:name="_Toc396288069"/>
      <w:bookmarkStart w:id="12" w:name="_Toc403051839"/>
    </w:p>
    <w:p>
      <w:pPr>
        <w:spacing w:before="120" w:after="12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500" w:lineRule="exact"/>
        <w:ind w:firstLine="560" w:firstLineChars="200"/>
        <w:outlineLvl w:val="2"/>
        <w:rPr>
          <w:rFonts w:ascii="仿宋_GB2312" w:hAnsi="Times New Roman" w:eastAsia="仿宋_GB2312" w:cs="Calibri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kern w:val="0"/>
          <w:sz w:val="28"/>
          <w:szCs w:val="28"/>
        </w:rPr>
        <w:t>5、</w:t>
      </w:r>
      <w:bookmarkStart w:id="13" w:name="_Toc396288070"/>
      <w:bookmarkStart w:id="14" w:name="_Toc396294862"/>
      <w:bookmarkStart w:id="15" w:name="_Toc403051840"/>
      <w:bookmarkStart w:id="16" w:name="_Toc407185219"/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具有良好的商业信誉和健全的财务会计制度。</w:t>
      </w:r>
    </w:p>
    <w:p>
      <w:pPr>
        <w:spacing w:before="120" w:after="120" w:line="500" w:lineRule="exact"/>
        <w:ind w:firstLine="560" w:firstLineChars="200"/>
        <w:outlineLvl w:val="2"/>
        <w:rPr>
          <w:rFonts w:ascii="仿宋_GB2312" w:hAnsi="Times New Roman" w:eastAsia="仿宋_GB2312" w:cs="Calibri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Calibri"/>
          <w:bCs/>
          <w:kern w:val="0"/>
          <w:sz w:val="28"/>
          <w:szCs w:val="28"/>
        </w:rPr>
        <w:t>6、本次招标不接受联合体投标。</w:t>
      </w:r>
    </w:p>
    <w:bookmarkEnd w:id="13"/>
    <w:bookmarkEnd w:id="14"/>
    <w:bookmarkEnd w:id="15"/>
    <w:bookmarkEnd w:id="16"/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sz w:val="28"/>
          <w:szCs w:val="28"/>
        </w:rPr>
        <w:t>7、相同</w:t>
      </w:r>
      <w:r>
        <w:rPr>
          <w:rFonts w:ascii="Times New Roman" w:hAnsi="Times New Roman" w:eastAsia="仿宋_GB2312" w:cs="Calibri"/>
          <w:bCs/>
          <w:sz w:val="28"/>
          <w:szCs w:val="28"/>
        </w:rPr>
        <w:t>报名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IP地址、相同</w:t>
      </w:r>
      <w:r>
        <w:rPr>
          <w:rFonts w:ascii="Times New Roman" w:hAnsi="Times New Roman" w:eastAsia="仿宋_GB2312" w:cs="Calibri"/>
          <w:bCs/>
          <w:sz w:val="28"/>
          <w:szCs w:val="28"/>
        </w:rPr>
        <w:t>法人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公司只</w:t>
      </w:r>
      <w:r>
        <w:rPr>
          <w:rFonts w:ascii="Times New Roman" w:hAnsi="Times New Roman" w:eastAsia="仿宋_GB2312" w:cs="Calibri"/>
          <w:bCs/>
          <w:sz w:val="28"/>
          <w:szCs w:val="28"/>
        </w:rPr>
        <w:t>通过其中符合其他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资审</w:t>
      </w:r>
      <w:r>
        <w:rPr>
          <w:rFonts w:ascii="Times New Roman" w:hAnsi="Times New Roman" w:eastAsia="仿宋_GB2312" w:cs="Calibri"/>
          <w:bCs/>
          <w:sz w:val="28"/>
          <w:szCs w:val="28"/>
        </w:rPr>
        <w:t>条件的其中一家公司。</w:t>
      </w:r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ascii="Times New Roman" w:hAnsi="Times New Roman" w:eastAsia="仿宋_GB2312" w:cs="Calibri"/>
          <w:bCs/>
          <w:sz w:val="28"/>
          <w:szCs w:val="28"/>
        </w:rPr>
        <w:t>8</w:t>
      </w:r>
      <w:r>
        <w:rPr>
          <w:rFonts w:hint="eastAsia" w:ascii="Times New Roman" w:hAnsi="Times New Roman" w:eastAsia="仿宋_GB2312" w:cs="Calibri"/>
          <w:bCs/>
          <w:sz w:val="28"/>
          <w:szCs w:val="28"/>
        </w:rPr>
        <w:t>、项目招标需设定的门槛条件。（若有品牌一定要在招标公告中公示，若无其他条件，本项内容可删除）</w:t>
      </w:r>
    </w:p>
    <w:p>
      <w:pPr>
        <w:spacing w:before="156" w:beforeLines="50" w:after="156" w:afterLines="50" w:line="500" w:lineRule="exact"/>
        <w:ind w:firstLine="560" w:firstLineChars="200"/>
        <w:outlineLvl w:val="2"/>
        <w:rPr>
          <w:rFonts w:ascii="Times New Roman" w:hAnsi="Times New Roman" w:eastAsia="仿宋_GB2312" w:cs="Calibri"/>
          <w:bCs/>
          <w:sz w:val="28"/>
          <w:szCs w:val="28"/>
        </w:rPr>
      </w:pPr>
      <w:r>
        <w:rPr>
          <w:rFonts w:hint="eastAsia" w:ascii="Times New Roman" w:hAnsi="Times New Roman" w:eastAsia="仿宋_GB2312" w:cs="Calibri"/>
          <w:bCs/>
          <w:sz w:val="28"/>
          <w:szCs w:val="28"/>
        </w:rPr>
        <w:t>8、符合上述条件，经厦门英蓝项目资格审查后，方为合格的投标人。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以系统截止时间为准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</w:t>
      </w:r>
      <w:r>
        <w:rPr>
          <w:rFonts w:ascii="仿宋_GB2312" w:hAnsi="Times New Roman" w:eastAsia="仿宋_GB2312"/>
          <w:kern w:val="0"/>
          <w:sz w:val="28"/>
          <w:szCs w:val="28"/>
        </w:rPr>
        <w:t>http://www.yzw.cn/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），不接受其他方式报名。说明：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</w:t>
      </w:r>
      <w:r>
        <w:rPr>
          <w:rFonts w:ascii="仿宋_GB2312" w:hAnsi="Times New Roman" w:eastAsia="仿宋_GB2312"/>
          <w:kern w:val="0"/>
          <w:sz w:val="28"/>
          <w:szCs w:val="28"/>
        </w:rPr>
        <w:t>http://www.yzw.cn/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</w:t>
      </w:r>
      <w:r>
        <w:rPr>
          <w:rFonts w:ascii="仿宋_GB2312" w:hAnsi="Times New Roman" w:eastAsia="仿宋_GB2312"/>
          <w:kern w:val="0"/>
          <w:sz w:val="28"/>
          <w:szCs w:val="28"/>
        </w:rPr>
        <w:t>http://www.yzw.cn/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）网页注册成功后，再行报名。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联系人：  解东元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联系电话：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18566265995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</w:t>
      </w:r>
      <w:r>
        <w:rPr>
          <w:rFonts w:ascii="仿宋_GB2312" w:hAnsi="Times New Roman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福建省厦门市湖里区厦门英蓝国际金融中心项目部（五通边防派出所对面）</w:t>
      </w:r>
    </w:p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608"/>
        </w:tabs>
        <w:spacing w:line="500" w:lineRule="exact"/>
        <w:ind w:firstLine="6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ab/>
      </w:r>
    </w:p>
    <w:p>
      <w:pPr>
        <w:widowControl/>
        <w:shd w:val="clear" w:color="auto" w:fill="FFFFFF"/>
        <w:spacing w:line="500" w:lineRule="exact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中建二局厦门英蓝项目商务部</w:t>
      </w:r>
    </w:p>
    <w:p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hAnsi="Times New Roman" w:eastAsia="仿宋_GB2312"/>
          <w:color w:val="FF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2019年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05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4867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E"/>
    <w:rsid w:val="000033AF"/>
    <w:rsid w:val="00023790"/>
    <w:rsid w:val="00024AEC"/>
    <w:rsid w:val="0003131B"/>
    <w:rsid w:val="00041C04"/>
    <w:rsid w:val="00044462"/>
    <w:rsid w:val="0008595D"/>
    <w:rsid w:val="000862EA"/>
    <w:rsid w:val="000B14B2"/>
    <w:rsid w:val="000B2B52"/>
    <w:rsid w:val="000B7595"/>
    <w:rsid w:val="000C4A15"/>
    <w:rsid w:val="000D69E0"/>
    <w:rsid w:val="000E0891"/>
    <w:rsid w:val="000E7F02"/>
    <w:rsid w:val="000F3AF4"/>
    <w:rsid w:val="001015A3"/>
    <w:rsid w:val="0012072A"/>
    <w:rsid w:val="00121181"/>
    <w:rsid w:val="00121AD1"/>
    <w:rsid w:val="00132FE2"/>
    <w:rsid w:val="00144FCF"/>
    <w:rsid w:val="00153CD7"/>
    <w:rsid w:val="0015472D"/>
    <w:rsid w:val="00161E46"/>
    <w:rsid w:val="00163C97"/>
    <w:rsid w:val="001800F6"/>
    <w:rsid w:val="00197545"/>
    <w:rsid w:val="001977DB"/>
    <w:rsid w:val="001A7B1B"/>
    <w:rsid w:val="001C0AAE"/>
    <w:rsid w:val="001C287E"/>
    <w:rsid w:val="001C5A5D"/>
    <w:rsid w:val="001D119B"/>
    <w:rsid w:val="001D4EBB"/>
    <w:rsid w:val="001E5031"/>
    <w:rsid w:val="001F7627"/>
    <w:rsid w:val="002014A5"/>
    <w:rsid w:val="00216792"/>
    <w:rsid w:val="00230051"/>
    <w:rsid w:val="0023217C"/>
    <w:rsid w:val="00233E11"/>
    <w:rsid w:val="0027481F"/>
    <w:rsid w:val="00286769"/>
    <w:rsid w:val="00293FF3"/>
    <w:rsid w:val="00295A07"/>
    <w:rsid w:val="002A613A"/>
    <w:rsid w:val="002A6786"/>
    <w:rsid w:val="002A6B74"/>
    <w:rsid w:val="002B2EFA"/>
    <w:rsid w:val="002E265B"/>
    <w:rsid w:val="002F650F"/>
    <w:rsid w:val="00300ABD"/>
    <w:rsid w:val="003034A5"/>
    <w:rsid w:val="0030595B"/>
    <w:rsid w:val="00313FA2"/>
    <w:rsid w:val="003258B8"/>
    <w:rsid w:val="0033369C"/>
    <w:rsid w:val="0034237E"/>
    <w:rsid w:val="00351B87"/>
    <w:rsid w:val="00360336"/>
    <w:rsid w:val="003705AA"/>
    <w:rsid w:val="00377A38"/>
    <w:rsid w:val="003800A2"/>
    <w:rsid w:val="00396FDA"/>
    <w:rsid w:val="003C596F"/>
    <w:rsid w:val="003D4F26"/>
    <w:rsid w:val="00405300"/>
    <w:rsid w:val="00417703"/>
    <w:rsid w:val="00430BAE"/>
    <w:rsid w:val="004567DB"/>
    <w:rsid w:val="00461739"/>
    <w:rsid w:val="004631EA"/>
    <w:rsid w:val="0047356E"/>
    <w:rsid w:val="00475B3B"/>
    <w:rsid w:val="00476AF6"/>
    <w:rsid w:val="0048158E"/>
    <w:rsid w:val="004A38FB"/>
    <w:rsid w:val="004C3B1B"/>
    <w:rsid w:val="004D7F56"/>
    <w:rsid w:val="004E283F"/>
    <w:rsid w:val="004F3FEA"/>
    <w:rsid w:val="004F48E3"/>
    <w:rsid w:val="005061D7"/>
    <w:rsid w:val="00507814"/>
    <w:rsid w:val="00527BCF"/>
    <w:rsid w:val="00530418"/>
    <w:rsid w:val="005542BA"/>
    <w:rsid w:val="005640B4"/>
    <w:rsid w:val="00591FF5"/>
    <w:rsid w:val="005A35AF"/>
    <w:rsid w:val="005A5B60"/>
    <w:rsid w:val="005D464C"/>
    <w:rsid w:val="005D6DAC"/>
    <w:rsid w:val="005F163D"/>
    <w:rsid w:val="00603C97"/>
    <w:rsid w:val="0060573A"/>
    <w:rsid w:val="0060719C"/>
    <w:rsid w:val="00607806"/>
    <w:rsid w:val="006258AF"/>
    <w:rsid w:val="0063363D"/>
    <w:rsid w:val="00644104"/>
    <w:rsid w:val="00644AD7"/>
    <w:rsid w:val="00650651"/>
    <w:rsid w:val="0068068F"/>
    <w:rsid w:val="006C05A5"/>
    <w:rsid w:val="006C1FE3"/>
    <w:rsid w:val="006C608B"/>
    <w:rsid w:val="006D2357"/>
    <w:rsid w:val="006E5A7F"/>
    <w:rsid w:val="00701682"/>
    <w:rsid w:val="0070736F"/>
    <w:rsid w:val="00715BEC"/>
    <w:rsid w:val="00742730"/>
    <w:rsid w:val="007650C7"/>
    <w:rsid w:val="00775C63"/>
    <w:rsid w:val="007A6B1C"/>
    <w:rsid w:val="007C2786"/>
    <w:rsid w:val="007C36DE"/>
    <w:rsid w:val="007C4282"/>
    <w:rsid w:val="007E7501"/>
    <w:rsid w:val="007F65E4"/>
    <w:rsid w:val="00807AA8"/>
    <w:rsid w:val="00816EC1"/>
    <w:rsid w:val="0082649C"/>
    <w:rsid w:val="0085277E"/>
    <w:rsid w:val="00872BCC"/>
    <w:rsid w:val="00881894"/>
    <w:rsid w:val="00884B2B"/>
    <w:rsid w:val="0089136A"/>
    <w:rsid w:val="008B4F75"/>
    <w:rsid w:val="008B6E7B"/>
    <w:rsid w:val="008C5D31"/>
    <w:rsid w:val="008E0FC9"/>
    <w:rsid w:val="008F03BA"/>
    <w:rsid w:val="0091560B"/>
    <w:rsid w:val="009311C5"/>
    <w:rsid w:val="00940ADE"/>
    <w:rsid w:val="00946038"/>
    <w:rsid w:val="00946127"/>
    <w:rsid w:val="00947968"/>
    <w:rsid w:val="00953FD8"/>
    <w:rsid w:val="009837ED"/>
    <w:rsid w:val="009B2373"/>
    <w:rsid w:val="009D4ACB"/>
    <w:rsid w:val="009E35B1"/>
    <w:rsid w:val="009F2369"/>
    <w:rsid w:val="009F5AA0"/>
    <w:rsid w:val="00A01902"/>
    <w:rsid w:val="00A07190"/>
    <w:rsid w:val="00A11DF6"/>
    <w:rsid w:val="00A17687"/>
    <w:rsid w:val="00A35538"/>
    <w:rsid w:val="00A473B0"/>
    <w:rsid w:val="00A53B68"/>
    <w:rsid w:val="00A663AD"/>
    <w:rsid w:val="00A74F27"/>
    <w:rsid w:val="00AB3F44"/>
    <w:rsid w:val="00AB5192"/>
    <w:rsid w:val="00AC3C3B"/>
    <w:rsid w:val="00AC4068"/>
    <w:rsid w:val="00AF6B30"/>
    <w:rsid w:val="00B10861"/>
    <w:rsid w:val="00B142C7"/>
    <w:rsid w:val="00B2046B"/>
    <w:rsid w:val="00B51859"/>
    <w:rsid w:val="00B64518"/>
    <w:rsid w:val="00B83B4A"/>
    <w:rsid w:val="00BA37D8"/>
    <w:rsid w:val="00BB6F69"/>
    <w:rsid w:val="00BB79B0"/>
    <w:rsid w:val="00BE236F"/>
    <w:rsid w:val="00BF209A"/>
    <w:rsid w:val="00C075A2"/>
    <w:rsid w:val="00C214AE"/>
    <w:rsid w:val="00C23637"/>
    <w:rsid w:val="00C40BBC"/>
    <w:rsid w:val="00C44BC0"/>
    <w:rsid w:val="00C70E20"/>
    <w:rsid w:val="00C761C1"/>
    <w:rsid w:val="00C90D4E"/>
    <w:rsid w:val="00C91A70"/>
    <w:rsid w:val="00CC0028"/>
    <w:rsid w:val="00CD1FB2"/>
    <w:rsid w:val="00CD63D7"/>
    <w:rsid w:val="00CF119A"/>
    <w:rsid w:val="00CF1E7C"/>
    <w:rsid w:val="00D214E7"/>
    <w:rsid w:val="00D216C9"/>
    <w:rsid w:val="00D31148"/>
    <w:rsid w:val="00D338DF"/>
    <w:rsid w:val="00D36F29"/>
    <w:rsid w:val="00D53B20"/>
    <w:rsid w:val="00D66F6E"/>
    <w:rsid w:val="00D7132C"/>
    <w:rsid w:val="00D84762"/>
    <w:rsid w:val="00DB427B"/>
    <w:rsid w:val="00DC4146"/>
    <w:rsid w:val="00DE2A11"/>
    <w:rsid w:val="00DF0557"/>
    <w:rsid w:val="00E0685B"/>
    <w:rsid w:val="00E0768D"/>
    <w:rsid w:val="00E2732C"/>
    <w:rsid w:val="00E30572"/>
    <w:rsid w:val="00E3172C"/>
    <w:rsid w:val="00E61BCE"/>
    <w:rsid w:val="00E668FF"/>
    <w:rsid w:val="00E83E00"/>
    <w:rsid w:val="00E92D9C"/>
    <w:rsid w:val="00EC0D0A"/>
    <w:rsid w:val="00EC12E6"/>
    <w:rsid w:val="00F042DF"/>
    <w:rsid w:val="00F15A2E"/>
    <w:rsid w:val="00F22297"/>
    <w:rsid w:val="00F56946"/>
    <w:rsid w:val="00F80A54"/>
    <w:rsid w:val="00FA7BF6"/>
    <w:rsid w:val="00FE67D0"/>
    <w:rsid w:val="00FE6AD4"/>
    <w:rsid w:val="04762AE0"/>
    <w:rsid w:val="05BE40FB"/>
    <w:rsid w:val="08961326"/>
    <w:rsid w:val="0D884641"/>
    <w:rsid w:val="0EA42691"/>
    <w:rsid w:val="0F8C6010"/>
    <w:rsid w:val="10F56E69"/>
    <w:rsid w:val="12FC24B4"/>
    <w:rsid w:val="139B0D39"/>
    <w:rsid w:val="19D5786F"/>
    <w:rsid w:val="1C87045D"/>
    <w:rsid w:val="21807701"/>
    <w:rsid w:val="22E771D2"/>
    <w:rsid w:val="25CB240D"/>
    <w:rsid w:val="27D061DC"/>
    <w:rsid w:val="2F394FF7"/>
    <w:rsid w:val="34756B1F"/>
    <w:rsid w:val="3B013DDA"/>
    <w:rsid w:val="3BD34132"/>
    <w:rsid w:val="3F522DEF"/>
    <w:rsid w:val="3FD80080"/>
    <w:rsid w:val="411078CD"/>
    <w:rsid w:val="412255E9"/>
    <w:rsid w:val="458845A4"/>
    <w:rsid w:val="478665E8"/>
    <w:rsid w:val="496038EF"/>
    <w:rsid w:val="4971160B"/>
    <w:rsid w:val="51583680"/>
    <w:rsid w:val="53852E47"/>
    <w:rsid w:val="53BD5321"/>
    <w:rsid w:val="54016E61"/>
    <w:rsid w:val="54DA0D43"/>
    <w:rsid w:val="556F7038"/>
    <w:rsid w:val="55C95972"/>
    <w:rsid w:val="5A160FDB"/>
    <w:rsid w:val="5DAE2FC1"/>
    <w:rsid w:val="658A2326"/>
    <w:rsid w:val="68D11D83"/>
    <w:rsid w:val="6A415DEA"/>
    <w:rsid w:val="6BEB6C79"/>
    <w:rsid w:val="6E5B1215"/>
    <w:rsid w:val="71462AEE"/>
    <w:rsid w:val="756C6735"/>
    <w:rsid w:val="776B3C7C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0"/>
    <w:pPr>
      <w:jc w:val="left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nhideWhenUsed/>
    <w:qFormat/>
    <w:uiPriority w:val="0"/>
    <w:rPr>
      <w:color w:val="555555"/>
      <w:sz w:val="18"/>
      <w:szCs w:val="18"/>
      <w:u w:val="none"/>
    </w:rPr>
  </w:style>
  <w:style w:type="character" w:styleId="12">
    <w:name w:val="Hyperlink"/>
    <w:unhideWhenUsed/>
    <w:uiPriority w:val="0"/>
    <w:rPr>
      <w:color w:val="555555"/>
      <w:sz w:val="18"/>
      <w:szCs w:val="18"/>
      <w:u w:val="none"/>
    </w:rPr>
  </w:style>
  <w:style w:type="character" w:styleId="13">
    <w:name w:val="annotation reference"/>
    <w:unhideWhenUsed/>
    <w:qFormat/>
    <w:uiPriority w:val="0"/>
    <w:rPr>
      <w:sz w:val="21"/>
      <w:szCs w:val="21"/>
    </w:rPr>
  </w:style>
  <w:style w:type="character" w:customStyle="1" w:styleId="14">
    <w:name w:val="页眉 Char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Char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8">
    <w:name w:val="批注主题 Char"/>
    <w:link w:val="6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99731-3FB9-49BE-9C2B-5574A2F34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150</Words>
  <Characters>861</Characters>
  <Lines>7</Lines>
  <Paragraphs>2</Paragraphs>
  <TotalTime>322</TotalTime>
  <ScaleCrop>false</ScaleCrop>
  <LinksUpToDate>false</LinksUpToDate>
  <CharactersWithSpaces>1009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2019-05-21T07:38:00Z</dcterms:created>
  <dc:creator>Sky123.Org</dc:creator>
  <cp:lastModifiedBy>Z．→</cp:lastModifiedBy>
  <cp:lastPrinted>2018-09-19T09:21:00Z</cp:lastPrinted>
  <dcterms:modified xsi:type="dcterms:W3CDTF">2019-12-03T08:45:11Z</dcterms:modified>
  <dc:title>招 标 公 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