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000000" w:themeColor="text1"/>
          <w:sz w:val="52"/>
          <w:szCs w:val="52"/>
        </w:rPr>
      </w:pPr>
      <w:bookmarkStart w:id="0" w:name="_Toc319483146"/>
      <w:bookmarkStart w:id="1" w:name="_Toc280598528"/>
      <w:bookmarkStart w:id="2" w:name="_Toc280598139"/>
      <w:r>
        <w:rPr>
          <w:rFonts w:hint="eastAsia" w:ascii="宋体" w:hAnsi="宋体"/>
          <w:b/>
          <w:color w:val="000000" w:themeColor="text1"/>
          <w:sz w:val="52"/>
          <w:szCs w:val="52"/>
        </w:rPr>
        <w:t>中铁建工集团有限公司西北分公司</w:t>
      </w:r>
      <w:r>
        <w:rPr>
          <w:rFonts w:hint="eastAsia" w:ascii="宋体" w:hAnsi="宋体"/>
          <w:b/>
          <w:bCs/>
          <w:color w:val="000000" w:themeColor="text1"/>
          <w:sz w:val="52"/>
          <w:szCs w:val="52"/>
        </w:rPr>
        <w:t xml:space="preserve"> </w:t>
      </w:r>
    </w:p>
    <w:p>
      <w:pPr>
        <w:jc w:val="center"/>
        <w:rPr>
          <w:rFonts w:ascii="宋体" w:hAnsi="宋体"/>
          <w:b/>
          <w:color w:val="000000" w:themeColor="text1"/>
          <w:sz w:val="52"/>
          <w:szCs w:val="52"/>
        </w:rPr>
      </w:pPr>
      <w:r>
        <w:rPr>
          <w:rFonts w:hint="eastAsia" w:ascii="宋体" w:hAnsi="宋体"/>
          <w:b/>
          <w:color w:val="000000" w:themeColor="text1"/>
          <w:sz w:val="52"/>
          <w:szCs w:val="52"/>
        </w:rPr>
        <w:t>西安市地铁六号线一期站后工程总承包安装装修三分部项目部</w:t>
      </w:r>
      <w:r>
        <w:rPr>
          <w:rFonts w:hint="eastAsia" w:ascii="宋体" w:hAnsi="宋体"/>
          <w:b/>
          <w:color w:val="000000" w:themeColor="text1"/>
          <w:sz w:val="52"/>
          <w:szCs w:val="52"/>
          <w:lang w:val="en-US" w:eastAsia="zh-CN"/>
        </w:rPr>
        <w:t>矿物质绝缘电缆</w:t>
      </w:r>
      <w:r>
        <w:rPr>
          <w:rFonts w:hint="eastAsia" w:ascii="宋体" w:hAnsi="宋体"/>
          <w:b/>
          <w:color w:val="000000" w:themeColor="text1"/>
          <w:sz w:val="52"/>
          <w:szCs w:val="52"/>
        </w:rPr>
        <w:t>公开招标采购</w:t>
      </w:r>
    </w:p>
    <w:p>
      <w:pPr>
        <w:jc w:val="center"/>
        <w:rPr>
          <w:rFonts w:ascii="宋体" w:hAnsi="宋体"/>
          <w:b/>
          <w:bCs/>
          <w:color w:val="000000" w:themeColor="text1"/>
          <w:sz w:val="84"/>
          <w:szCs w:val="84"/>
        </w:rPr>
      </w:pPr>
      <w:r>
        <w:rPr>
          <w:rFonts w:hint="eastAsia" w:ascii="宋体" w:hAnsi="宋体"/>
          <w:b/>
          <w:bCs/>
          <w:color w:val="000000" w:themeColor="text1"/>
          <w:sz w:val="84"/>
          <w:szCs w:val="84"/>
        </w:rPr>
        <w:t>招 标 公 告</w:t>
      </w:r>
    </w:p>
    <w:p>
      <w:pPr>
        <w:jc w:val="center"/>
        <w:rPr>
          <w:rFonts w:ascii="宋体" w:hAnsi="宋体"/>
          <w:bCs/>
          <w:color w:val="000000" w:themeColor="text1"/>
          <w:sz w:val="24"/>
          <w:szCs w:val="36"/>
        </w:rPr>
      </w:pPr>
    </w:p>
    <w:p>
      <w:pPr>
        <w:jc w:val="center"/>
        <w:rPr>
          <w:rFonts w:ascii="宋体" w:hAnsi="宋体"/>
          <w:bCs/>
          <w:color w:val="000000" w:themeColor="text1"/>
          <w:sz w:val="36"/>
          <w:szCs w:val="36"/>
        </w:rPr>
      </w:pPr>
      <w:r>
        <w:rPr>
          <w:rFonts w:hint="eastAsia" w:ascii="宋体" w:hAnsi="宋体"/>
          <w:bCs/>
          <w:color w:val="000000" w:themeColor="text1"/>
          <w:sz w:val="36"/>
          <w:szCs w:val="36"/>
        </w:rPr>
        <w:t>招标编号：</w:t>
      </w:r>
      <w:bookmarkStart w:id="27" w:name="_GoBack"/>
      <w:bookmarkEnd w:id="27"/>
      <w:r>
        <w:rPr>
          <w:rFonts w:hint="eastAsia" w:ascii="宋体" w:hAnsi="宋体"/>
          <w:bCs/>
          <w:color w:val="000000" w:themeColor="text1"/>
          <w:sz w:val="36"/>
          <w:szCs w:val="36"/>
          <w:lang w:eastAsia="zh-CN"/>
        </w:rPr>
        <w:t>ZTJG-XB-2019-147</w:t>
      </w:r>
      <w:r>
        <w:rPr>
          <w:rFonts w:ascii="宋体" w:hAnsi="宋体"/>
          <w:bCs/>
          <w:color w:val="000000" w:themeColor="text1"/>
          <w:sz w:val="36"/>
          <w:szCs w:val="36"/>
        </w:rPr>
        <w:t xml:space="preserve"> </w:t>
      </w:r>
    </w:p>
    <w:p>
      <w:pPr>
        <w:ind w:firstLine="1908" w:firstLineChars="795"/>
        <w:rPr>
          <w:rFonts w:ascii="宋体" w:hAnsi="宋体"/>
          <w:bCs/>
          <w:color w:val="000000" w:themeColor="text1"/>
          <w:sz w:val="24"/>
          <w:szCs w:val="36"/>
        </w:rPr>
      </w:pPr>
    </w:p>
    <w:p>
      <w:pPr>
        <w:ind w:firstLine="2380" w:firstLineChars="850"/>
        <w:rPr>
          <w:rFonts w:hint="eastAsia" w:ascii="仿宋" w:hAnsi="仿宋" w:eastAsia="仿宋" w:cs="仿宋_GB2312"/>
          <w:color w:val="000000" w:themeColor="text1"/>
          <w:kern w:val="0"/>
          <w:sz w:val="28"/>
          <w:szCs w:val="28"/>
          <w:lang w:eastAsia="zh-CN"/>
        </w:rPr>
      </w:pPr>
      <w:r>
        <w:rPr>
          <w:rFonts w:hint="eastAsia" w:ascii="仿宋" w:hAnsi="仿宋" w:eastAsia="仿宋" w:cs="仿宋_GB2312"/>
          <w:color w:val="000000" w:themeColor="text1"/>
          <w:kern w:val="0"/>
          <w:sz w:val="28"/>
          <w:szCs w:val="28"/>
        </w:rPr>
        <w:t xml:space="preserve">       </w:t>
      </w:r>
    </w:p>
    <w:p>
      <w:pPr>
        <w:jc w:val="center"/>
        <w:rPr>
          <w:rFonts w:ascii="宋体" w:hAnsi="宋体"/>
          <w:bCs/>
          <w:color w:val="000000" w:themeColor="text1"/>
          <w:sz w:val="24"/>
          <w:szCs w:val="28"/>
        </w:rPr>
      </w:pPr>
    </w:p>
    <w:p>
      <w:pPr>
        <w:jc w:val="center"/>
        <w:rPr>
          <w:rFonts w:ascii="宋体" w:hAnsi="宋体"/>
          <w:bCs/>
          <w:color w:val="000000" w:themeColor="text1"/>
          <w:sz w:val="24"/>
          <w:szCs w:val="28"/>
        </w:rPr>
      </w:pPr>
    </w:p>
    <w:p>
      <w:pPr>
        <w:tabs>
          <w:tab w:val="left" w:pos="3040"/>
        </w:tabs>
        <w:jc w:val="center"/>
        <w:rPr>
          <w:rFonts w:ascii="宋体" w:hAnsi="宋体"/>
          <w:bCs/>
          <w:color w:val="000000" w:themeColor="text1"/>
          <w:sz w:val="24"/>
          <w:szCs w:val="28"/>
        </w:rPr>
      </w:pPr>
    </w:p>
    <w:p>
      <w:pPr>
        <w:tabs>
          <w:tab w:val="left" w:pos="3040"/>
        </w:tabs>
        <w:jc w:val="center"/>
        <w:rPr>
          <w:rFonts w:ascii="宋体" w:hAnsi="宋体"/>
          <w:bCs/>
          <w:color w:val="000000" w:themeColor="text1"/>
          <w:sz w:val="24"/>
          <w:szCs w:val="28"/>
        </w:rPr>
      </w:pPr>
    </w:p>
    <w:p>
      <w:pPr>
        <w:tabs>
          <w:tab w:val="left" w:pos="3040"/>
        </w:tabs>
        <w:jc w:val="center"/>
        <w:rPr>
          <w:rFonts w:ascii="宋体" w:hAnsi="宋体"/>
          <w:bCs/>
          <w:color w:val="000000" w:themeColor="text1"/>
          <w:sz w:val="24"/>
          <w:szCs w:val="28"/>
        </w:rPr>
      </w:pPr>
    </w:p>
    <w:p>
      <w:pPr>
        <w:tabs>
          <w:tab w:val="left" w:pos="3040"/>
        </w:tabs>
        <w:jc w:val="center"/>
        <w:rPr>
          <w:rFonts w:ascii="宋体" w:hAnsi="宋体"/>
          <w:bCs/>
          <w:color w:val="000000" w:themeColor="text1"/>
          <w:sz w:val="24"/>
          <w:szCs w:val="28"/>
        </w:rPr>
      </w:pPr>
    </w:p>
    <w:p>
      <w:pPr>
        <w:tabs>
          <w:tab w:val="left" w:pos="3040"/>
        </w:tabs>
        <w:jc w:val="center"/>
        <w:rPr>
          <w:rFonts w:ascii="宋体" w:hAnsi="宋体"/>
          <w:bCs/>
          <w:color w:val="000000" w:themeColor="text1"/>
          <w:sz w:val="24"/>
          <w:szCs w:val="28"/>
        </w:rPr>
      </w:pPr>
    </w:p>
    <w:p>
      <w:pPr>
        <w:tabs>
          <w:tab w:val="left" w:pos="3040"/>
        </w:tabs>
        <w:jc w:val="center"/>
        <w:rPr>
          <w:rFonts w:ascii="宋体" w:hAnsi="宋体"/>
          <w:bCs/>
          <w:color w:val="000000" w:themeColor="text1"/>
          <w:sz w:val="24"/>
          <w:szCs w:val="28"/>
        </w:rPr>
      </w:pPr>
    </w:p>
    <w:p>
      <w:pPr>
        <w:tabs>
          <w:tab w:val="left" w:pos="3040"/>
        </w:tabs>
        <w:jc w:val="center"/>
        <w:rPr>
          <w:rFonts w:ascii="宋体" w:hAnsi="宋体"/>
          <w:bCs/>
          <w:color w:val="000000" w:themeColor="text1"/>
          <w:sz w:val="24"/>
          <w:szCs w:val="28"/>
        </w:rPr>
      </w:pPr>
    </w:p>
    <w:p>
      <w:pPr>
        <w:tabs>
          <w:tab w:val="left" w:pos="3040"/>
        </w:tabs>
        <w:jc w:val="center"/>
        <w:rPr>
          <w:rFonts w:ascii="宋体" w:hAnsi="宋体"/>
          <w:bCs/>
          <w:color w:val="000000" w:themeColor="text1"/>
          <w:sz w:val="24"/>
          <w:szCs w:val="28"/>
        </w:rPr>
      </w:pPr>
    </w:p>
    <w:p>
      <w:pPr>
        <w:tabs>
          <w:tab w:val="left" w:pos="3040"/>
        </w:tabs>
        <w:jc w:val="center"/>
        <w:rPr>
          <w:rFonts w:ascii="宋体" w:hAnsi="宋体"/>
          <w:bCs/>
          <w:color w:val="000000" w:themeColor="text1"/>
          <w:sz w:val="28"/>
          <w:szCs w:val="28"/>
        </w:rPr>
      </w:pPr>
    </w:p>
    <w:p>
      <w:pPr>
        <w:tabs>
          <w:tab w:val="left" w:pos="3040"/>
        </w:tabs>
        <w:jc w:val="left"/>
        <w:rPr>
          <w:color w:val="000000" w:themeColor="text1"/>
          <w:sz w:val="28"/>
          <w:szCs w:val="28"/>
        </w:rPr>
      </w:pPr>
      <w:r>
        <w:rPr>
          <w:rFonts w:hint="eastAsia" w:ascii="宋体" w:hAnsi="宋体"/>
          <w:bCs/>
          <w:color w:val="000000" w:themeColor="text1"/>
          <w:sz w:val="28"/>
          <w:szCs w:val="28"/>
        </w:rPr>
        <w:t>招标单位：</w:t>
      </w:r>
      <w:r>
        <w:rPr>
          <w:rFonts w:hint="eastAsia"/>
          <w:color w:val="000000" w:themeColor="text1"/>
          <w:sz w:val="28"/>
          <w:szCs w:val="28"/>
        </w:rPr>
        <w:t>中铁建工集团有限公司西北分公司</w:t>
      </w:r>
    </w:p>
    <w:p>
      <w:pPr>
        <w:tabs>
          <w:tab w:val="left" w:pos="3040"/>
        </w:tabs>
        <w:jc w:val="left"/>
        <w:rPr>
          <w:color w:val="000000" w:themeColor="text1"/>
          <w:sz w:val="28"/>
          <w:szCs w:val="28"/>
        </w:rPr>
      </w:pPr>
      <w:r>
        <w:rPr>
          <w:rFonts w:hint="eastAsia"/>
          <w:color w:val="000000" w:themeColor="text1"/>
          <w:sz w:val="28"/>
          <w:szCs w:val="28"/>
        </w:rPr>
        <w:t>地    址：陕西省西安市高新区西部大道2号企业壹号</w:t>
      </w:r>
    </w:p>
    <w:p>
      <w:pPr>
        <w:tabs>
          <w:tab w:val="left" w:pos="3040"/>
        </w:tabs>
        <w:ind w:firstLine="1400" w:firstLineChars="500"/>
        <w:jc w:val="left"/>
        <w:rPr>
          <w:rFonts w:hint="eastAsia"/>
          <w:color w:val="000000" w:themeColor="text1"/>
          <w:sz w:val="28"/>
          <w:szCs w:val="28"/>
        </w:rPr>
      </w:pPr>
      <w:r>
        <w:rPr>
          <w:rFonts w:hint="eastAsia"/>
          <w:color w:val="000000" w:themeColor="text1"/>
          <w:sz w:val="28"/>
          <w:szCs w:val="28"/>
        </w:rPr>
        <w:t>公园25栋</w:t>
      </w:r>
    </w:p>
    <w:p>
      <w:pPr>
        <w:tabs>
          <w:tab w:val="left" w:pos="3040"/>
        </w:tabs>
        <w:ind w:firstLine="1400" w:firstLineChars="500"/>
        <w:jc w:val="left"/>
        <w:rPr>
          <w:rFonts w:hint="eastAsia"/>
          <w:color w:val="000000" w:themeColor="text1"/>
          <w:sz w:val="28"/>
          <w:szCs w:val="28"/>
        </w:rPr>
      </w:pPr>
    </w:p>
    <w:p>
      <w:pPr>
        <w:spacing w:line="400" w:lineRule="exact"/>
        <w:jc w:val="left"/>
        <w:rPr>
          <w:rFonts w:hint="eastAsia" w:ascii="黑体" w:hAnsi="宋体" w:eastAsiaTheme="minorEastAsia"/>
          <w:color w:val="000000" w:themeColor="text1"/>
          <w:sz w:val="28"/>
          <w:szCs w:val="28"/>
          <w:lang w:eastAsia="zh-CN"/>
        </w:rPr>
      </w:pPr>
      <w:r>
        <w:rPr>
          <w:rFonts w:hint="eastAsia" w:ascii="宋体" w:hAnsi="宋体"/>
          <w:bCs/>
          <w:color w:val="000000" w:themeColor="text1"/>
          <w:sz w:val="28"/>
          <w:szCs w:val="28"/>
        </w:rPr>
        <w:t>日    期：2019年</w:t>
      </w:r>
      <w:r>
        <w:rPr>
          <w:rFonts w:hint="eastAsia" w:ascii="宋体" w:hAnsi="宋体"/>
          <w:bCs/>
          <w:color w:val="000000" w:themeColor="text1"/>
          <w:sz w:val="28"/>
          <w:szCs w:val="28"/>
          <w:lang w:eastAsia="zh-CN"/>
        </w:rPr>
        <w:t>1</w:t>
      </w:r>
      <w:r>
        <w:rPr>
          <w:rFonts w:hint="eastAsia" w:ascii="宋体" w:hAnsi="宋体"/>
          <w:bCs/>
          <w:color w:val="000000" w:themeColor="text1"/>
          <w:sz w:val="28"/>
          <w:szCs w:val="28"/>
          <w:lang w:val="en-US" w:eastAsia="zh-CN"/>
        </w:rPr>
        <w:t>2</w:t>
      </w:r>
      <w:r>
        <w:rPr>
          <w:rFonts w:hint="eastAsia" w:ascii="宋体" w:hAnsi="宋体"/>
          <w:bCs/>
          <w:color w:val="000000" w:themeColor="text1"/>
          <w:sz w:val="28"/>
          <w:szCs w:val="28"/>
          <w:lang w:eastAsia="zh-CN"/>
        </w:rPr>
        <w:t>月</w:t>
      </w:r>
      <w:r>
        <w:rPr>
          <w:rFonts w:hint="eastAsia" w:ascii="宋体" w:hAnsi="宋体"/>
          <w:bCs/>
          <w:color w:val="000000" w:themeColor="text1"/>
          <w:sz w:val="28"/>
          <w:szCs w:val="28"/>
          <w:lang w:val="en-US" w:eastAsia="zh-CN"/>
        </w:rPr>
        <w:t>17</w:t>
      </w:r>
      <w:r>
        <w:rPr>
          <w:rFonts w:hint="eastAsia" w:ascii="宋体" w:hAnsi="宋体"/>
          <w:bCs/>
          <w:color w:val="000000" w:themeColor="text1"/>
          <w:sz w:val="28"/>
          <w:szCs w:val="28"/>
          <w:lang w:eastAsia="zh-CN"/>
        </w:rPr>
        <w:t>日</w:t>
      </w:r>
    </w:p>
    <w:p>
      <w:pPr>
        <w:spacing w:line="400" w:lineRule="exact"/>
        <w:jc w:val="left"/>
        <w:rPr>
          <w:rFonts w:ascii="宋体" w:hAnsi="宋体"/>
          <w:color w:val="000000" w:themeColor="text1"/>
          <w:sz w:val="24"/>
        </w:rPr>
      </w:pPr>
    </w:p>
    <w:p>
      <w:pPr>
        <w:spacing w:line="440" w:lineRule="exact"/>
        <w:jc w:val="center"/>
        <w:outlineLvl w:val="0"/>
        <w:rPr>
          <w:color w:val="000000" w:themeColor="text1"/>
          <w:sz w:val="24"/>
        </w:rPr>
      </w:pPr>
    </w:p>
    <w:p>
      <w:pPr>
        <w:spacing w:line="440" w:lineRule="exact"/>
        <w:jc w:val="center"/>
        <w:outlineLvl w:val="0"/>
        <w:rPr>
          <w:color w:val="000000" w:themeColor="text1"/>
          <w:sz w:val="24"/>
        </w:rPr>
      </w:pPr>
    </w:p>
    <w:p>
      <w:pPr>
        <w:spacing w:line="440" w:lineRule="exact"/>
        <w:jc w:val="center"/>
        <w:outlineLvl w:val="0"/>
        <w:rPr>
          <w:color w:val="000000" w:themeColor="text1"/>
          <w:sz w:val="24"/>
        </w:rPr>
      </w:pPr>
    </w:p>
    <w:p>
      <w:pPr>
        <w:spacing w:line="440" w:lineRule="exact"/>
        <w:jc w:val="center"/>
        <w:outlineLvl w:val="0"/>
        <w:rPr>
          <w:color w:val="000000" w:themeColor="text1"/>
          <w:sz w:val="24"/>
        </w:rPr>
      </w:pPr>
    </w:p>
    <w:p>
      <w:pPr>
        <w:spacing w:line="440" w:lineRule="exact"/>
        <w:jc w:val="center"/>
        <w:outlineLvl w:val="0"/>
        <w:rPr>
          <w:color w:val="000000" w:themeColor="text1"/>
          <w:sz w:val="24"/>
        </w:rPr>
      </w:pPr>
    </w:p>
    <w:p>
      <w:pPr>
        <w:spacing w:line="440" w:lineRule="exact"/>
        <w:jc w:val="center"/>
        <w:outlineLvl w:val="0"/>
        <w:rPr>
          <w:rFonts w:asciiTheme="majorEastAsia" w:hAnsiTheme="majorEastAsia" w:eastAsiaTheme="majorEastAsia"/>
          <w:color w:val="000000" w:themeColor="text1"/>
          <w:sz w:val="32"/>
          <w:szCs w:val="32"/>
        </w:rPr>
      </w:pPr>
      <w:r>
        <w:rPr>
          <w:rFonts w:hint="eastAsia" w:asciiTheme="majorEastAsia" w:hAnsiTheme="majorEastAsia" w:eastAsiaTheme="majorEastAsia"/>
          <w:color w:val="000000" w:themeColor="text1"/>
          <w:sz w:val="32"/>
          <w:szCs w:val="32"/>
        </w:rPr>
        <w:t>中铁建工集团有限公司西北分公司</w:t>
      </w:r>
    </w:p>
    <w:p>
      <w:pPr>
        <w:spacing w:line="440" w:lineRule="exact"/>
        <w:jc w:val="center"/>
        <w:outlineLvl w:val="0"/>
        <w:rPr>
          <w:rFonts w:asciiTheme="majorEastAsia" w:hAnsiTheme="majorEastAsia" w:eastAsiaTheme="majorEastAsia"/>
          <w:color w:val="000000" w:themeColor="text1"/>
          <w:sz w:val="32"/>
          <w:szCs w:val="32"/>
        </w:rPr>
      </w:pPr>
      <w:r>
        <w:rPr>
          <w:rFonts w:hint="eastAsia"/>
          <w:sz w:val="32"/>
          <w:szCs w:val="32"/>
          <w:lang w:val="en-US" w:eastAsia="zh-CN"/>
        </w:rPr>
        <w:t>矿物质绝缘电缆</w:t>
      </w:r>
      <w:r>
        <w:rPr>
          <w:rFonts w:hint="eastAsia" w:asciiTheme="majorEastAsia" w:hAnsiTheme="majorEastAsia" w:eastAsiaTheme="majorEastAsia"/>
          <w:color w:val="000000" w:themeColor="text1"/>
          <w:sz w:val="32"/>
          <w:szCs w:val="32"/>
        </w:rPr>
        <w:t>公开招标采购公告</w:t>
      </w:r>
    </w:p>
    <w:p>
      <w:pPr>
        <w:spacing w:line="440" w:lineRule="exact"/>
        <w:jc w:val="center"/>
        <w:outlineLvl w:val="0"/>
        <w:rPr>
          <w:rFonts w:hint="eastAsia" w:asciiTheme="majorEastAsia" w:hAnsiTheme="majorEastAsia" w:eastAsiaTheme="majorEastAsia"/>
          <w:color w:val="000000" w:themeColor="text1"/>
          <w:sz w:val="32"/>
          <w:szCs w:val="32"/>
          <w:lang w:eastAsia="zh-CN"/>
        </w:rPr>
      </w:pPr>
      <w:r>
        <w:rPr>
          <w:rFonts w:hint="eastAsia" w:asciiTheme="majorEastAsia" w:hAnsiTheme="majorEastAsia" w:eastAsiaTheme="majorEastAsia"/>
          <w:color w:val="000000" w:themeColor="text1"/>
          <w:sz w:val="32"/>
          <w:szCs w:val="32"/>
        </w:rPr>
        <w:t>招标编号：</w:t>
      </w:r>
      <w:r>
        <w:rPr>
          <w:rFonts w:hint="eastAsia" w:asciiTheme="majorEastAsia" w:hAnsiTheme="majorEastAsia" w:eastAsiaTheme="majorEastAsia"/>
          <w:color w:val="000000" w:themeColor="text1"/>
          <w:sz w:val="32"/>
          <w:szCs w:val="32"/>
          <w:lang w:eastAsia="zh-CN"/>
        </w:rPr>
        <w:t>ZTJG-XB-2019-147</w:t>
      </w:r>
    </w:p>
    <w:p>
      <w:pPr>
        <w:spacing w:line="440" w:lineRule="exact"/>
        <w:jc w:val="center"/>
        <w:outlineLvl w:val="0"/>
        <w:rPr>
          <w:rFonts w:asciiTheme="majorEastAsia" w:hAnsiTheme="majorEastAsia" w:eastAsiaTheme="majorEastAsia"/>
          <w:color w:val="000000" w:themeColor="text1"/>
          <w:sz w:val="32"/>
          <w:szCs w:val="32"/>
        </w:rPr>
      </w:pPr>
    </w:p>
    <w:bookmarkEnd w:id="0"/>
    <w:bookmarkEnd w:id="1"/>
    <w:bookmarkEnd w:id="2"/>
    <w:p>
      <w:pPr>
        <w:spacing w:line="400" w:lineRule="exact"/>
        <w:ind w:firstLine="482" w:firstLineChars="200"/>
        <w:jc w:val="left"/>
        <w:rPr>
          <w:rFonts w:asciiTheme="minorEastAsia" w:hAnsiTheme="minorEastAsia"/>
          <w:b/>
          <w:sz w:val="24"/>
        </w:rPr>
      </w:pPr>
      <w:bookmarkStart w:id="3" w:name="_Toc458521209"/>
      <w:bookmarkStart w:id="4" w:name="_Toc428697416"/>
      <w:bookmarkStart w:id="5" w:name="_Toc280598140"/>
      <w:bookmarkStart w:id="6" w:name="_Toc280291156"/>
      <w:bookmarkStart w:id="7" w:name="_Toc238797532"/>
      <w:bookmarkStart w:id="8" w:name="_Toc152042288"/>
      <w:bookmarkStart w:id="9" w:name="_Toc152045512"/>
      <w:bookmarkStart w:id="10" w:name="_Toc144974480"/>
      <w:bookmarkStart w:id="11" w:name="_Toc238552177"/>
      <w:r>
        <w:rPr>
          <w:rFonts w:asciiTheme="minorEastAsia" w:hAnsiTheme="minorEastAsia"/>
          <w:b/>
          <w:sz w:val="24"/>
        </w:rPr>
        <w:t>1.招标</w:t>
      </w:r>
      <w:bookmarkEnd w:id="3"/>
      <w:bookmarkEnd w:id="4"/>
      <w:bookmarkEnd w:id="5"/>
      <w:bookmarkEnd w:id="6"/>
      <w:r>
        <w:rPr>
          <w:rFonts w:hint="eastAsia" w:asciiTheme="minorEastAsia" w:hAnsiTheme="minorEastAsia"/>
          <w:b/>
          <w:sz w:val="24"/>
        </w:rPr>
        <w:t>依据</w:t>
      </w:r>
    </w:p>
    <w:p>
      <w:pPr>
        <w:spacing w:line="360" w:lineRule="auto"/>
        <w:ind w:firstLine="480" w:firstLineChars="200"/>
        <w:rPr>
          <w:rFonts w:ascii="宋体" w:hAnsi="宋体"/>
          <w:sz w:val="24"/>
        </w:rPr>
      </w:pPr>
      <w:r>
        <w:rPr>
          <w:rFonts w:hint="eastAsia" w:ascii="宋体" w:hAnsi="宋体"/>
          <w:sz w:val="24"/>
        </w:rPr>
        <w:t>1.《中华人民共和国招标投标法》；</w:t>
      </w:r>
    </w:p>
    <w:p>
      <w:pPr>
        <w:spacing w:line="360" w:lineRule="auto"/>
        <w:ind w:firstLine="480" w:firstLineChars="200"/>
        <w:rPr>
          <w:rFonts w:ascii="宋体" w:hAnsi="宋体"/>
          <w:sz w:val="24"/>
        </w:rPr>
      </w:pPr>
      <w:r>
        <w:rPr>
          <w:rFonts w:hint="eastAsia" w:ascii="宋体" w:hAnsi="宋体"/>
          <w:sz w:val="24"/>
        </w:rPr>
        <w:t>2.《工程建设项目货物招标投标办法》（国家发展改革委等七部委第27号令）；</w:t>
      </w:r>
    </w:p>
    <w:p>
      <w:pPr>
        <w:spacing w:line="360" w:lineRule="auto"/>
        <w:ind w:firstLine="480" w:firstLineChars="200"/>
        <w:rPr>
          <w:rFonts w:ascii="宋体" w:hAnsi="宋体"/>
          <w:sz w:val="24"/>
        </w:rPr>
      </w:pPr>
      <w:r>
        <w:rPr>
          <w:rFonts w:hint="eastAsia" w:ascii="宋体" w:hAnsi="宋体"/>
          <w:sz w:val="24"/>
        </w:rPr>
        <w:t>3.《关于废止和修改部分招标投标规章和规范性文件的决定》（2013年第23号令修正）；</w:t>
      </w:r>
    </w:p>
    <w:p>
      <w:pPr>
        <w:spacing w:line="360" w:lineRule="auto"/>
        <w:ind w:firstLine="480" w:firstLineChars="200"/>
        <w:rPr>
          <w:rFonts w:ascii="宋体" w:hAnsi="宋体"/>
          <w:sz w:val="24"/>
        </w:rPr>
      </w:pPr>
      <w:r>
        <w:rPr>
          <w:rFonts w:hint="eastAsia" w:ascii="宋体" w:hAnsi="宋体"/>
          <w:sz w:val="24"/>
        </w:rPr>
        <w:t>4. 《中国中铁股份有限公司工程项目精细化管理办法（试行）》（中铁股份成本【2014】107号）；</w:t>
      </w:r>
    </w:p>
    <w:p>
      <w:pPr>
        <w:spacing w:line="360" w:lineRule="auto"/>
        <w:ind w:firstLine="480" w:firstLineChars="200"/>
        <w:rPr>
          <w:rFonts w:ascii="宋体" w:hAnsi="宋体"/>
          <w:sz w:val="24"/>
        </w:rPr>
      </w:pPr>
      <w:r>
        <w:rPr>
          <w:rFonts w:hint="eastAsia" w:ascii="宋体" w:hAnsi="宋体"/>
          <w:sz w:val="24"/>
        </w:rPr>
        <w:t>5.《中铁建工集团有限公司物资精细化管理办法（试行）》（中铁建工物设【2015】44号）；</w:t>
      </w:r>
    </w:p>
    <w:p>
      <w:pPr>
        <w:spacing w:line="360" w:lineRule="auto"/>
        <w:ind w:firstLine="480" w:firstLineChars="200"/>
        <w:rPr>
          <w:rFonts w:ascii="宋体" w:hAnsi="宋体"/>
          <w:sz w:val="24"/>
        </w:rPr>
      </w:pPr>
      <w:r>
        <w:rPr>
          <w:rFonts w:hint="eastAsia" w:ascii="宋体" w:hAnsi="宋体"/>
          <w:sz w:val="24"/>
        </w:rPr>
        <w:t>6.《中铁建工集团有限公司西北分公司物资精细化管理办法（试行）》（中铁建工西北【2015】19号）；</w:t>
      </w:r>
    </w:p>
    <w:p>
      <w:pPr>
        <w:spacing w:line="360" w:lineRule="auto"/>
        <w:ind w:firstLine="480" w:firstLineChars="200"/>
        <w:rPr>
          <w:rFonts w:ascii="宋体" w:hAnsi="宋体"/>
          <w:sz w:val="24"/>
        </w:rPr>
      </w:pPr>
      <w:r>
        <w:rPr>
          <w:rFonts w:hint="eastAsia" w:ascii="宋体" w:hAnsi="宋体"/>
          <w:sz w:val="24"/>
        </w:rPr>
        <w:t>7.（与本项目相关的批准文件，如：初步设计、开工等的批复文件）。</w:t>
      </w:r>
    </w:p>
    <w:p>
      <w:pPr>
        <w:spacing w:line="400" w:lineRule="exact"/>
        <w:ind w:firstLine="482" w:firstLineChars="200"/>
        <w:jc w:val="left"/>
        <w:rPr>
          <w:rFonts w:asciiTheme="minorEastAsia" w:hAnsiTheme="minorEastAsia"/>
          <w:b/>
          <w:sz w:val="24"/>
        </w:rPr>
      </w:pPr>
      <w:r>
        <w:rPr>
          <w:rFonts w:hint="eastAsia" w:asciiTheme="minorEastAsia" w:hAnsiTheme="minorEastAsia"/>
          <w:b/>
          <w:sz w:val="24"/>
        </w:rPr>
        <w:t>2.项目概况</w:t>
      </w:r>
      <w:r>
        <w:rPr>
          <w:rFonts w:hint="eastAsia" w:ascii="宋体" w:hAnsi="宋体"/>
          <w:b/>
          <w:bCs/>
          <w:sz w:val="24"/>
        </w:rPr>
        <w:t>与招标依据</w:t>
      </w:r>
    </w:p>
    <w:p>
      <w:pPr>
        <w:spacing w:line="360" w:lineRule="auto"/>
        <w:ind w:firstLine="480" w:firstLineChars="200"/>
        <w:rPr>
          <w:rFonts w:hint="eastAsia" w:ascii="宋体" w:hAnsi="宋体"/>
          <w:sz w:val="24"/>
        </w:rPr>
      </w:pPr>
      <w:r>
        <w:rPr>
          <w:rFonts w:hint="eastAsia" w:ascii="宋体" w:hAnsi="宋体"/>
          <w:sz w:val="24"/>
        </w:rPr>
        <w:t>2.1项目概况：</w:t>
      </w:r>
      <w:bookmarkStart w:id="12" w:name="OLE_LINK2"/>
      <w:r>
        <w:rPr>
          <w:rFonts w:hint="eastAsia" w:ascii="宋体" w:hAnsi="宋体"/>
          <w:sz w:val="24"/>
        </w:rPr>
        <w:t>六号线一期工程起于西安市高新区南端，规划国铁南客站；沿兴隆一路、西太路、亚迪路、锦业路、唐延路、高新路行进，在劳动南路设置一期终点站劳动南路站。六号线一期工程（南客站～劳动南路站）长约20.1km，均为地下线；设车站15座，其中换乘站6座，平均站间距1.39km。</w:t>
      </w:r>
    </w:p>
    <w:bookmarkEnd w:id="12"/>
    <w:p>
      <w:pPr>
        <w:spacing w:line="360" w:lineRule="auto"/>
        <w:ind w:firstLine="480" w:firstLineChars="200"/>
        <w:rPr>
          <w:rFonts w:hint="eastAsia" w:ascii="宋体" w:hAnsi="宋体"/>
          <w:sz w:val="24"/>
        </w:rPr>
      </w:pPr>
      <w:r>
        <w:rPr>
          <w:rFonts w:hint="eastAsia" w:ascii="宋体" w:hAnsi="宋体"/>
          <w:sz w:val="24"/>
        </w:rPr>
        <w:t>我单位承建共计四车站，分别为科技路站</w:t>
      </w:r>
      <w:r>
        <w:rPr>
          <w:rFonts w:hint="eastAsia" w:ascii="宋体" w:hAnsi="宋体"/>
          <w:sz w:val="24"/>
          <w:lang w:eastAsia="zh-CN"/>
        </w:rPr>
        <w:t>、甘家寨</w:t>
      </w:r>
      <w:r>
        <w:rPr>
          <w:rFonts w:hint="eastAsia" w:ascii="宋体" w:hAnsi="宋体"/>
          <w:sz w:val="24"/>
        </w:rPr>
        <w:t>站</w:t>
      </w:r>
      <w:r>
        <w:rPr>
          <w:rFonts w:hint="eastAsia" w:ascii="宋体" w:hAnsi="宋体"/>
          <w:sz w:val="24"/>
          <w:lang w:eastAsia="zh-CN"/>
        </w:rPr>
        <w:t>、木塔寺</w:t>
      </w:r>
      <w:r>
        <w:rPr>
          <w:rFonts w:hint="eastAsia" w:ascii="宋体" w:hAnsi="宋体"/>
          <w:sz w:val="24"/>
        </w:rPr>
        <w:t>站</w:t>
      </w:r>
      <w:r>
        <w:rPr>
          <w:rFonts w:hint="eastAsia" w:ascii="宋体" w:hAnsi="宋体"/>
          <w:sz w:val="24"/>
          <w:lang w:eastAsia="zh-CN"/>
        </w:rPr>
        <w:t>、省体育馆站</w:t>
      </w:r>
      <w:r>
        <w:rPr>
          <w:rFonts w:hint="eastAsia" w:ascii="宋体" w:hAnsi="宋体"/>
          <w:sz w:val="24"/>
        </w:rPr>
        <w:t>，科技路站位于科技路和高新路十字</w:t>
      </w:r>
      <w:r>
        <w:rPr>
          <w:rFonts w:hint="eastAsia" w:ascii="宋体" w:hAnsi="宋体"/>
          <w:sz w:val="24"/>
          <w:lang w:eastAsia="zh-CN"/>
        </w:rPr>
        <w:t>，</w:t>
      </w:r>
      <w:r>
        <w:rPr>
          <w:rFonts w:hint="eastAsia" w:ascii="宋体" w:hAnsi="宋体"/>
          <w:sz w:val="24"/>
        </w:rPr>
        <w:t>属于三、六号线换乘站（三号线既有站已开通运营），面积12189.17m²；</w:t>
      </w:r>
      <w:r>
        <w:rPr>
          <w:rFonts w:hint="eastAsia" w:ascii="宋体" w:hAnsi="宋体"/>
          <w:sz w:val="24"/>
          <w:lang w:eastAsia="zh-CN"/>
        </w:rPr>
        <w:t>甘家寨</w:t>
      </w:r>
      <w:r>
        <w:rPr>
          <w:rFonts w:hint="eastAsia" w:ascii="宋体" w:hAnsi="宋体"/>
          <w:sz w:val="24"/>
        </w:rPr>
        <w:t>站</w:t>
      </w:r>
      <w:r>
        <w:rPr>
          <w:rFonts w:hint="eastAsia" w:ascii="宋体" w:hAnsi="宋体"/>
          <w:sz w:val="24"/>
          <w:lang w:eastAsia="zh-CN"/>
        </w:rPr>
        <w:t>位于</w:t>
      </w:r>
      <w:r>
        <w:rPr>
          <w:rFonts w:hint="eastAsia" w:ascii="宋体" w:hAnsi="宋体"/>
          <w:sz w:val="24"/>
        </w:rPr>
        <w:t>科技路二路和高新路十字</w:t>
      </w:r>
      <w:r>
        <w:rPr>
          <w:rFonts w:hint="eastAsia" w:ascii="宋体" w:hAnsi="宋体"/>
          <w:sz w:val="24"/>
          <w:lang w:eastAsia="zh-CN"/>
        </w:rPr>
        <w:t>，</w:t>
      </w:r>
      <w:r>
        <w:rPr>
          <w:rFonts w:hint="eastAsia" w:ascii="宋体" w:hAnsi="宋体"/>
          <w:sz w:val="24"/>
        </w:rPr>
        <w:t>属于标准站，面积12642m²；</w:t>
      </w:r>
      <w:r>
        <w:rPr>
          <w:rFonts w:hint="eastAsia" w:ascii="宋体" w:hAnsi="宋体"/>
          <w:sz w:val="24"/>
          <w:lang w:eastAsia="zh-CN"/>
        </w:rPr>
        <w:t>木塔寺</w:t>
      </w:r>
      <w:r>
        <w:rPr>
          <w:rFonts w:hint="eastAsia" w:ascii="宋体" w:hAnsi="宋体"/>
          <w:sz w:val="24"/>
        </w:rPr>
        <w:t>站位于科技六路和高新路十字</w:t>
      </w:r>
      <w:r>
        <w:rPr>
          <w:rFonts w:hint="eastAsia" w:ascii="宋体" w:hAnsi="宋体"/>
          <w:sz w:val="24"/>
          <w:lang w:eastAsia="zh-CN"/>
        </w:rPr>
        <w:t>，</w:t>
      </w:r>
      <w:r>
        <w:rPr>
          <w:rFonts w:hint="eastAsia" w:ascii="宋体" w:hAnsi="宋体"/>
          <w:sz w:val="24"/>
        </w:rPr>
        <w:t>属于换乘站，面积11841.9m²；</w:t>
      </w:r>
      <w:r>
        <w:rPr>
          <w:rFonts w:hint="eastAsia" w:ascii="宋体" w:hAnsi="宋体"/>
          <w:sz w:val="24"/>
          <w:lang w:eastAsia="zh-CN"/>
        </w:rPr>
        <w:t>省体育馆</w:t>
      </w:r>
      <w:r>
        <w:rPr>
          <w:rFonts w:hint="eastAsia" w:ascii="宋体" w:hAnsi="宋体"/>
          <w:sz w:val="24"/>
        </w:rPr>
        <w:t>站位于科技八路和唐延路十字</w:t>
      </w:r>
      <w:r>
        <w:rPr>
          <w:rFonts w:hint="eastAsia" w:ascii="宋体" w:hAnsi="宋体"/>
          <w:sz w:val="24"/>
          <w:lang w:eastAsia="zh-CN"/>
        </w:rPr>
        <w:t>，</w:t>
      </w:r>
      <w:r>
        <w:rPr>
          <w:rFonts w:hint="eastAsia" w:ascii="宋体" w:hAnsi="宋体"/>
          <w:sz w:val="24"/>
        </w:rPr>
        <w:t>属于换乘站，面积11812.59m²。</w:t>
      </w:r>
    </w:p>
    <w:p>
      <w:pPr>
        <w:spacing w:line="360" w:lineRule="auto"/>
        <w:ind w:firstLine="480" w:firstLineChars="200"/>
        <w:rPr>
          <w:rFonts w:hint="eastAsia" w:ascii="宋体" w:hAnsi="宋体"/>
          <w:sz w:val="24"/>
          <w:lang w:eastAsia="zh-CN"/>
        </w:rPr>
      </w:pPr>
      <w:r>
        <w:rPr>
          <w:rFonts w:hint="eastAsia" w:ascii="宋体" w:hAnsi="宋体"/>
          <w:sz w:val="24"/>
        </w:rPr>
        <w:t>2.2工程名称：西安市地铁六号线一期站后工程总承包安装装修三分部项目</w:t>
      </w:r>
      <w:r>
        <w:rPr>
          <w:rFonts w:hint="eastAsia" w:ascii="宋体" w:hAnsi="宋体"/>
          <w:sz w:val="24"/>
          <w:lang w:eastAsia="zh-CN"/>
        </w:rPr>
        <w:t>。</w:t>
      </w:r>
    </w:p>
    <w:p>
      <w:pPr>
        <w:spacing w:line="360" w:lineRule="auto"/>
        <w:ind w:firstLine="480" w:firstLineChars="200"/>
        <w:rPr>
          <w:rFonts w:hint="eastAsia" w:ascii="宋体" w:hAnsi="宋体"/>
          <w:sz w:val="24"/>
        </w:rPr>
      </w:pPr>
      <w:r>
        <w:rPr>
          <w:rFonts w:hint="eastAsia" w:ascii="宋体" w:hAnsi="宋体"/>
          <w:sz w:val="24"/>
        </w:rPr>
        <w:t>2.3工程地址：科技路站</w:t>
      </w:r>
      <w:r>
        <w:rPr>
          <w:rFonts w:hint="eastAsia" w:ascii="宋体" w:hAnsi="宋体"/>
          <w:sz w:val="24"/>
          <w:lang w:eastAsia="zh-CN"/>
        </w:rPr>
        <w:t>、甘家寨</w:t>
      </w:r>
      <w:r>
        <w:rPr>
          <w:rFonts w:hint="eastAsia" w:ascii="宋体" w:hAnsi="宋体"/>
          <w:sz w:val="24"/>
        </w:rPr>
        <w:t>站</w:t>
      </w:r>
      <w:r>
        <w:rPr>
          <w:rFonts w:hint="eastAsia" w:ascii="宋体" w:hAnsi="宋体"/>
          <w:sz w:val="24"/>
          <w:lang w:eastAsia="zh-CN"/>
        </w:rPr>
        <w:t>、木塔寺及省体育馆站。</w:t>
      </w:r>
    </w:p>
    <w:p>
      <w:pPr>
        <w:spacing w:line="360" w:lineRule="auto"/>
        <w:ind w:firstLine="480" w:firstLineChars="200"/>
        <w:rPr>
          <w:rFonts w:hint="eastAsia" w:ascii="宋体" w:hAnsi="宋体"/>
          <w:sz w:val="24"/>
          <w:lang w:eastAsia="zh-CN"/>
        </w:rPr>
      </w:pPr>
      <w:r>
        <w:rPr>
          <w:rFonts w:hint="eastAsia" w:ascii="宋体" w:hAnsi="宋体"/>
          <w:sz w:val="24"/>
        </w:rPr>
        <w:t>2.4施工范围：施工图纸包含的全部内容</w:t>
      </w:r>
      <w:r>
        <w:rPr>
          <w:rFonts w:hint="eastAsia" w:ascii="宋体" w:hAnsi="宋体"/>
          <w:sz w:val="24"/>
          <w:lang w:eastAsia="zh-CN"/>
        </w:rPr>
        <w:t>。</w:t>
      </w:r>
    </w:p>
    <w:p>
      <w:pPr>
        <w:spacing w:line="360" w:lineRule="auto"/>
        <w:ind w:firstLine="480" w:firstLineChars="200"/>
        <w:rPr>
          <w:rFonts w:hint="eastAsia" w:ascii="宋体" w:hAnsi="宋体"/>
          <w:sz w:val="24"/>
          <w:lang w:eastAsia="zh-CN"/>
        </w:rPr>
      </w:pPr>
      <w:r>
        <w:rPr>
          <w:rFonts w:hint="eastAsia" w:ascii="宋体" w:hAnsi="宋体"/>
          <w:sz w:val="24"/>
        </w:rPr>
        <w:t>2.5工程造价：2.4亿元</w:t>
      </w:r>
      <w:r>
        <w:rPr>
          <w:rFonts w:hint="eastAsia" w:ascii="宋体" w:hAnsi="宋体"/>
          <w:sz w:val="24"/>
          <w:lang w:eastAsia="zh-CN"/>
        </w:rPr>
        <w:t>。</w:t>
      </w:r>
    </w:p>
    <w:p>
      <w:pPr>
        <w:spacing w:line="360" w:lineRule="auto"/>
        <w:ind w:firstLine="480" w:firstLineChars="200"/>
        <w:rPr>
          <w:rFonts w:hint="eastAsia" w:ascii="宋体" w:hAnsi="宋体"/>
          <w:sz w:val="24"/>
        </w:rPr>
      </w:pPr>
      <w:r>
        <w:rPr>
          <w:rFonts w:hint="eastAsia" w:ascii="宋体" w:hAnsi="宋体"/>
          <w:sz w:val="24"/>
        </w:rPr>
        <w:t>2.6合同工期：435天。</w:t>
      </w:r>
    </w:p>
    <w:p>
      <w:pPr>
        <w:spacing w:line="360" w:lineRule="auto"/>
        <w:ind w:firstLine="480" w:firstLineChars="200"/>
        <w:rPr>
          <w:rFonts w:hint="eastAsia" w:ascii="宋体" w:hAnsi="宋体"/>
          <w:sz w:val="24"/>
        </w:rPr>
      </w:pPr>
      <w:bookmarkStart w:id="13" w:name="_Toc196813503"/>
      <w:bookmarkStart w:id="14" w:name="_Toc426125326"/>
      <w:r>
        <w:rPr>
          <w:rFonts w:hint="eastAsia" w:ascii="宋体" w:hAnsi="宋体"/>
          <w:sz w:val="24"/>
        </w:rPr>
        <w:t>2.7《中华人民共和国招标投标法》；</w:t>
      </w:r>
      <w:bookmarkEnd w:id="13"/>
      <w:bookmarkEnd w:id="14"/>
    </w:p>
    <w:p>
      <w:pPr>
        <w:spacing w:line="360" w:lineRule="auto"/>
        <w:ind w:firstLine="480" w:firstLineChars="200"/>
        <w:rPr>
          <w:rFonts w:hint="eastAsia" w:ascii="宋体" w:hAnsi="宋体"/>
          <w:sz w:val="24"/>
        </w:rPr>
      </w:pPr>
      <w:r>
        <w:rPr>
          <w:rFonts w:hint="eastAsia" w:ascii="宋体" w:hAnsi="宋体"/>
          <w:sz w:val="24"/>
        </w:rPr>
        <w:t>2.8《工程建设项目货物招标投标办法》（国家发展改革委等七部委令第27号）；</w:t>
      </w:r>
    </w:p>
    <w:p>
      <w:pPr>
        <w:spacing w:line="360" w:lineRule="auto"/>
        <w:ind w:firstLine="480" w:firstLineChars="200"/>
        <w:rPr>
          <w:rFonts w:hint="eastAsia" w:ascii="宋体" w:hAnsi="宋体"/>
          <w:sz w:val="24"/>
        </w:rPr>
      </w:pPr>
      <w:r>
        <w:rPr>
          <w:rFonts w:hint="eastAsia" w:ascii="宋体" w:hAnsi="宋体"/>
          <w:sz w:val="24"/>
        </w:rPr>
        <w:t>2.9《评标委员会和评标方法暂行规定》（国家计委等七部委令第12号）；</w:t>
      </w:r>
    </w:p>
    <w:p>
      <w:pPr>
        <w:spacing w:line="400" w:lineRule="exact"/>
        <w:ind w:firstLine="482" w:firstLineChars="200"/>
        <w:jc w:val="left"/>
        <w:rPr>
          <w:rFonts w:asciiTheme="minorEastAsia" w:hAnsiTheme="minorEastAsia"/>
          <w:b/>
          <w:sz w:val="24"/>
        </w:rPr>
      </w:pPr>
      <w:bookmarkStart w:id="15" w:name="_Toc458521211"/>
      <w:bookmarkStart w:id="16" w:name="_Toc428697418"/>
      <w:bookmarkStart w:id="17" w:name="_Toc280291158"/>
      <w:bookmarkStart w:id="18" w:name="_Toc280598142"/>
      <w:r>
        <w:rPr>
          <w:rFonts w:asciiTheme="minorEastAsia" w:hAnsiTheme="minorEastAsia"/>
          <w:b/>
          <w:sz w:val="24"/>
        </w:rPr>
        <w:t>3.投标人资格要求</w:t>
      </w:r>
      <w:bookmarkEnd w:id="7"/>
      <w:bookmarkEnd w:id="8"/>
      <w:bookmarkEnd w:id="9"/>
      <w:bookmarkEnd w:id="10"/>
      <w:bookmarkEnd w:id="11"/>
      <w:bookmarkEnd w:id="15"/>
      <w:bookmarkEnd w:id="16"/>
      <w:bookmarkEnd w:id="17"/>
      <w:bookmarkEnd w:id="18"/>
    </w:p>
    <w:p>
      <w:pPr>
        <w:spacing w:line="400" w:lineRule="exact"/>
        <w:ind w:firstLine="480" w:firstLineChars="200"/>
        <w:jc w:val="left"/>
        <w:rPr>
          <w:rFonts w:hint="eastAsia" w:asciiTheme="minorEastAsia" w:hAnsiTheme="minorEastAsia"/>
          <w:sz w:val="24"/>
          <w:highlight w:val="none"/>
        </w:rPr>
      </w:pPr>
      <w:r>
        <w:rPr>
          <w:rFonts w:hint="eastAsia" w:asciiTheme="minorEastAsia" w:hAnsiTheme="minorEastAsia"/>
          <w:sz w:val="24"/>
          <w:highlight w:val="none"/>
          <w:lang w:val="en-US" w:eastAsia="zh-CN"/>
        </w:rPr>
        <w:t>3</w:t>
      </w:r>
      <w:r>
        <w:rPr>
          <w:rFonts w:hint="eastAsia" w:asciiTheme="minorEastAsia" w:hAnsiTheme="minorEastAsia"/>
          <w:sz w:val="24"/>
          <w:highlight w:val="none"/>
        </w:rPr>
        <w:t>.1 级电缆招标要求</w:t>
      </w:r>
    </w:p>
    <w:p>
      <w:pPr>
        <w:spacing w:line="400" w:lineRule="exact"/>
        <w:ind w:firstLine="480" w:firstLineChars="200"/>
        <w:jc w:val="left"/>
        <w:rPr>
          <w:rFonts w:hint="eastAsia" w:asciiTheme="minorEastAsia" w:hAnsiTheme="minorEastAsia"/>
          <w:sz w:val="24"/>
          <w:highlight w:val="none"/>
        </w:rPr>
      </w:pPr>
      <w:r>
        <w:rPr>
          <w:rFonts w:hint="eastAsia" w:asciiTheme="minorEastAsia" w:hAnsiTheme="minorEastAsia"/>
          <w:sz w:val="24"/>
          <w:highlight w:val="none"/>
          <w:lang w:val="en-US" w:eastAsia="zh-CN"/>
        </w:rPr>
        <w:t>3</w:t>
      </w:r>
      <w:r>
        <w:rPr>
          <w:rFonts w:hint="eastAsia" w:asciiTheme="minorEastAsia" w:hAnsiTheme="minorEastAsia"/>
          <w:sz w:val="24"/>
          <w:highlight w:val="none"/>
        </w:rPr>
        <w:t>.1.1本次招标要求投标人须具备:</w:t>
      </w:r>
    </w:p>
    <w:p>
      <w:pPr>
        <w:spacing w:line="400" w:lineRule="exact"/>
        <w:ind w:firstLine="480" w:firstLineChars="200"/>
        <w:jc w:val="left"/>
        <w:rPr>
          <w:rFonts w:hint="eastAsia" w:asciiTheme="minorEastAsia" w:hAnsiTheme="minorEastAsia"/>
          <w:sz w:val="24"/>
          <w:highlight w:val="none"/>
        </w:rPr>
      </w:pPr>
      <w:r>
        <w:rPr>
          <w:rFonts w:hint="eastAsia" w:asciiTheme="minorEastAsia" w:hAnsiTheme="minorEastAsia"/>
          <w:sz w:val="24"/>
          <w:highlight w:val="none"/>
        </w:rPr>
        <w:t>投标人为在中华人民共和国境内依法注册、具有独立法人资格、具有招标物资生产供应经验的生产商或经销商，并且是中国中铁电子商务平台注册的会员，注册资本金要求5000万元人民币及以上，且为销售货物增值税一般纳税人；具有良好的财务状况；投标人具有有效的质量管理体系认证并提供证书扫描件；投标产品质量必须符合国家或行业质量标准；具有有效的投标产品全国工业产品生产许可证；经营许可范围需明确包含：电缆生产或销售等物资项；具有近两年由国家级检验、检测机构出具的投标物资合格有效的质量检验报告；投标人在系统响应报价后应及时向招标人提供厂商资质等材料4套，响应截止期3日内</w:t>
      </w:r>
      <w:r>
        <w:rPr>
          <w:rFonts w:hint="eastAsia" w:asciiTheme="minorEastAsia" w:hAnsiTheme="minorEastAsia"/>
          <w:sz w:val="24"/>
          <w:highlight w:val="none"/>
          <w:lang w:val="en-US" w:eastAsia="zh-CN"/>
        </w:rPr>
        <w:t>,</w:t>
      </w:r>
      <w:r>
        <w:rPr>
          <w:rFonts w:hint="eastAsia" w:asciiTheme="minorEastAsia" w:hAnsiTheme="minorEastAsia"/>
          <w:sz w:val="24"/>
          <w:highlight w:val="none"/>
        </w:rPr>
        <w:t>按要求将厂商资质等材料报送至招标人指定地点（指定地点：西安市</w:t>
      </w:r>
      <w:r>
        <w:rPr>
          <w:rFonts w:hint="eastAsia" w:asciiTheme="minorEastAsia" w:hAnsiTheme="minorEastAsia"/>
          <w:sz w:val="24"/>
          <w:highlight w:val="none"/>
          <w:lang w:val="en-US" w:eastAsia="zh-CN"/>
        </w:rPr>
        <w:t>高新路尚品国际B座16楼</w:t>
      </w:r>
      <w:r>
        <w:rPr>
          <w:rFonts w:hint="eastAsia" w:asciiTheme="minorEastAsia" w:hAnsiTheme="minorEastAsia"/>
          <w:sz w:val="24"/>
          <w:highlight w:val="none"/>
        </w:rPr>
        <w:t>，联系方式：13649288757），审查资料具体要求如下：</w:t>
      </w:r>
    </w:p>
    <w:p>
      <w:pPr>
        <w:spacing w:line="400" w:lineRule="exact"/>
        <w:ind w:firstLine="480" w:firstLineChars="200"/>
        <w:jc w:val="left"/>
        <w:rPr>
          <w:rFonts w:hint="eastAsia" w:asciiTheme="minorEastAsia" w:hAnsiTheme="minorEastAsia"/>
          <w:sz w:val="24"/>
          <w:highlight w:val="none"/>
        </w:rPr>
      </w:pPr>
      <w:r>
        <w:rPr>
          <w:rFonts w:hint="eastAsia" w:asciiTheme="minorEastAsia" w:hAnsiTheme="minorEastAsia"/>
          <w:sz w:val="24"/>
          <w:highlight w:val="none"/>
          <w:lang w:val="en-US" w:eastAsia="zh-CN"/>
        </w:rPr>
        <w:t>3</w:t>
      </w:r>
      <w:r>
        <w:rPr>
          <w:rFonts w:hint="eastAsia" w:asciiTheme="minorEastAsia" w:hAnsiTheme="minorEastAsia"/>
          <w:sz w:val="24"/>
          <w:highlight w:val="none"/>
        </w:rPr>
        <w:t>.</w:t>
      </w:r>
      <w:r>
        <w:rPr>
          <w:rFonts w:hint="eastAsia" w:asciiTheme="minorEastAsia" w:hAnsiTheme="minorEastAsia"/>
          <w:sz w:val="24"/>
          <w:highlight w:val="none"/>
          <w:lang w:val="en-US" w:eastAsia="zh-CN"/>
        </w:rPr>
        <w:t>2</w:t>
      </w:r>
      <w:r>
        <w:rPr>
          <w:rFonts w:hint="eastAsia" w:asciiTheme="minorEastAsia" w:hAnsiTheme="minorEastAsia"/>
          <w:sz w:val="24"/>
          <w:highlight w:val="none"/>
        </w:rPr>
        <w:t>资质要求：</w:t>
      </w:r>
    </w:p>
    <w:p>
      <w:pPr>
        <w:spacing w:line="400" w:lineRule="exact"/>
        <w:ind w:firstLine="480" w:firstLineChars="200"/>
        <w:jc w:val="left"/>
        <w:rPr>
          <w:rFonts w:hint="eastAsia" w:asciiTheme="minorEastAsia" w:hAnsiTheme="minorEastAsia"/>
          <w:sz w:val="24"/>
          <w:highlight w:val="none"/>
        </w:rPr>
      </w:pPr>
      <w:r>
        <w:rPr>
          <w:rFonts w:hint="eastAsia" w:asciiTheme="minorEastAsia" w:hAnsiTheme="minorEastAsia"/>
          <w:sz w:val="24"/>
          <w:highlight w:val="none"/>
        </w:rPr>
        <w:t>（一）生产厂商五证合一营业执照经营范围（需明确包含电缆）、生产许可证、安全生产许可证、开户许可证、ISO9000质量管理体系认证、ISO14000环境管理体系认证、OHSAS 18000职业健康管理体系认证、一般纳税人资质证明、强制性3C认证证书，且各项资质及证书均需真实有效。（原资质证书过期且新办理证书尚未下发视为资质不全，不得参与投标！）</w:t>
      </w:r>
    </w:p>
    <w:p>
      <w:pPr>
        <w:spacing w:line="400" w:lineRule="exact"/>
        <w:ind w:firstLine="480" w:firstLineChars="200"/>
        <w:jc w:val="left"/>
        <w:rPr>
          <w:rFonts w:hint="eastAsia" w:asciiTheme="minorEastAsia" w:hAnsiTheme="minorEastAsia"/>
          <w:sz w:val="24"/>
          <w:highlight w:val="none"/>
        </w:rPr>
      </w:pPr>
      <w:r>
        <w:rPr>
          <w:rFonts w:hint="eastAsia" w:asciiTheme="minorEastAsia" w:hAnsiTheme="minorEastAsia"/>
          <w:sz w:val="24"/>
          <w:highlight w:val="none"/>
        </w:rPr>
        <w:t>（二）投标方为经销商需同时提供生产厂商各项资质（如上述生产厂商资质要求），经销商五证合一营业执照（需明确包含电缆项）、开户许可证、一般纳税人资质证明及生产厂商所授权的代理委托书（原件）。</w:t>
      </w:r>
    </w:p>
    <w:p>
      <w:pPr>
        <w:spacing w:line="400" w:lineRule="exact"/>
        <w:ind w:firstLine="480" w:firstLineChars="200"/>
        <w:jc w:val="left"/>
        <w:rPr>
          <w:rFonts w:hint="eastAsia" w:asciiTheme="minorEastAsia" w:hAnsiTheme="minorEastAsia"/>
          <w:sz w:val="24"/>
          <w:highlight w:val="none"/>
        </w:rPr>
      </w:pPr>
      <w:r>
        <w:rPr>
          <w:rFonts w:hint="eastAsia" w:asciiTheme="minorEastAsia" w:hAnsiTheme="minorEastAsia"/>
          <w:sz w:val="24"/>
          <w:highlight w:val="none"/>
          <w:lang w:val="en-US" w:eastAsia="zh-CN"/>
        </w:rPr>
        <w:t>3</w:t>
      </w:r>
      <w:r>
        <w:rPr>
          <w:rFonts w:hint="eastAsia" w:asciiTheme="minorEastAsia" w:hAnsiTheme="minorEastAsia"/>
          <w:sz w:val="24"/>
          <w:highlight w:val="none"/>
        </w:rPr>
        <w:t>.</w:t>
      </w:r>
      <w:r>
        <w:rPr>
          <w:rFonts w:hint="eastAsia" w:asciiTheme="minorEastAsia" w:hAnsiTheme="minorEastAsia"/>
          <w:sz w:val="24"/>
          <w:highlight w:val="none"/>
          <w:lang w:val="en-US" w:eastAsia="zh-CN"/>
        </w:rPr>
        <w:t>3</w:t>
      </w:r>
      <w:r>
        <w:rPr>
          <w:rFonts w:hint="eastAsia" w:asciiTheme="minorEastAsia" w:hAnsiTheme="minorEastAsia"/>
          <w:sz w:val="24"/>
          <w:highlight w:val="none"/>
        </w:rPr>
        <w:t>检测报告：投标方需明确出具矿物质绝缘电缆由国家级检测机构所出示的最新第三方检测报告，且各项检测数据均需满足西安市地铁施工所需类型电缆的各项技术指标。</w:t>
      </w:r>
    </w:p>
    <w:p>
      <w:pPr>
        <w:spacing w:line="400" w:lineRule="exact"/>
        <w:ind w:firstLine="480" w:firstLineChars="200"/>
        <w:jc w:val="left"/>
        <w:rPr>
          <w:rFonts w:hint="eastAsia" w:asciiTheme="minorEastAsia" w:hAnsiTheme="minorEastAsia"/>
          <w:sz w:val="24"/>
          <w:highlight w:val="none"/>
        </w:rPr>
      </w:pPr>
      <w:r>
        <w:rPr>
          <w:rFonts w:hint="eastAsia" w:asciiTheme="minorEastAsia" w:hAnsiTheme="minorEastAsia"/>
          <w:sz w:val="24"/>
          <w:highlight w:val="none"/>
          <w:lang w:val="en-US" w:eastAsia="zh-CN"/>
        </w:rPr>
        <w:t>3</w:t>
      </w:r>
      <w:r>
        <w:rPr>
          <w:rFonts w:hint="eastAsia" w:asciiTheme="minorEastAsia" w:hAnsiTheme="minorEastAsia"/>
          <w:sz w:val="24"/>
          <w:highlight w:val="none"/>
        </w:rPr>
        <w:t>.</w:t>
      </w:r>
      <w:r>
        <w:rPr>
          <w:rFonts w:hint="eastAsia" w:asciiTheme="minorEastAsia" w:hAnsiTheme="minorEastAsia"/>
          <w:sz w:val="24"/>
          <w:highlight w:val="none"/>
          <w:lang w:val="en-US" w:eastAsia="zh-CN"/>
        </w:rPr>
        <w:t>4</w:t>
      </w:r>
      <w:r>
        <w:rPr>
          <w:rFonts w:hint="eastAsia" w:asciiTheme="minorEastAsia" w:hAnsiTheme="minorEastAsia"/>
          <w:sz w:val="24"/>
          <w:highlight w:val="none"/>
        </w:rPr>
        <w:t>业绩证明：投标方所报送的审查资料中需提供所供应已</w:t>
      </w:r>
      <w:r>
        <w:rPr>
          <w:rFonts w:hint="eastAsia" w:asciiTheme="minorEastAsia" w:hAnsiTheme="minorEastAsia"/>
          <w:sz w:val="24"/>
          <w:highlight w:val="none"/>
          <w:lang w:eastAsia="zh-CN"/>
        </w:rPr>
        <w:t>通车</w:t>
      </w:r>
      <w:r>
        <w:rPr>
          <w:rFonts w:hint="eastAsia" w:asciiTheme="minorEastAsia" w:hAnsiTheme="minorEastAsia"/>
          <w:sz w:val="24"/>
          <w:highlight w:val="none"/>
        </w:rPr>
        <w:t>地铁工程及其他大型工程的各项业绩列表，且需附上合同复印件，且必须具备地铁业绩（西安地铁及其他城市地铁业绩均可）。</w:t>
      </w:r>
    </w:p>
    <w:p>
      <w:pPr>
        <w:spacing w:line="400" w:lineRule="exact"/>
        <w:ind w:firstLine="480" w:firstLineChars="200"/>
        <w:jc w:val="left"/>
        <w:rPr>
          <w:rFonts w:hint="eastAsia" w:asciiTheme="minorEastAsia" w:hAnsiTheme="minorEastAsia"/>
          <w:sz w:val="24"/>
          <w:highlight w:val="none"/>
        </w:rPr>
      </w:pPr>
      <w:r>
        <w:rPr>
          <w:rFonts w:hint="eastAsia" w:asciiTheme="minorEastAsia" w:hAnsiTheme="minorEastAsia"/>
          <w:sz w:val="24"/>
          <w:highlight w:val="none"/>
          <w:lang w:val="en-US" w:eastAsia="zh-CN"/>
        </w:rPr>
        <w:t>3</w:t>
      </w:r>
      <w:r>
        <w:rPr>
          <w:rFonts w:hint="eastAsia" w:asciiTheme="minorEastAsia" w:hAnsiTheme="minorEastAsia"/>
          <w:sz w:val="24"/>
          <w:highlight w:val="none"/>
        </w:rPr>
        <w:t>.</w:t>
      </w:r>
      <w:r>
        <w:rPr>
          <w:rFonts w:hint="eastAsia" w:asciiTheme="minorEastAsia" w:hAnsiTheme="minorEastAsia"/>
          <w:sz w:val="24"/>
          <w:highlight w:val="none"/>
          <w:lang w:val="en-US" w:eastAsia="zh-CN"/>
        </w:rPr>
        <w:t>5</w:t>
      </w:r>
      <w:r>
        <w:rPr>
          <w:rFonts w:hint="eastAsia" w:asciiTheme="minorEastAsia" w:hAnsiTheme="minorEastAsia"/>
          <w:sz w:val="24"/>
          <w:highlight w:val="none"/>
        </w:rPr>
        <w:t>信誉证明：投标方所报送的审查资料中需提供公司所荣获的各项荣誉证书证明性文件，且国家企业信用查询系统信用记录（且无行政处罚及重大法律纠纷等不良信用记录）。</w:t>
      </w:r>
    </w:p>
    <w:p>
      <w:pPr>
        <w:spacing w:line="400" w:lineRule="exact"/>
        <w:ind w:firstLine="480" w:firstLineChars="200"/>
        <w:jc w:val="left"/>
        <w:rPr>
          <w:rFonts w:hint="eastAsia" w:asciiTheme="minorEastAsia" w:hAnsiTheme="minorEastAsia"/>
          <w:sz w:val="24"/>
          <w:highlight w:val="none"/>
          <w:lang w:eastAsia="zh-CN"/>
        </w:rPr>
      </w:pPr>
      <w:r>
        <w:rPr>
          <w:rFonts w:hint="eastAsia" w:asciiTheme="minorEastAsia" w:hAnsiTheme="minorEastAsia"/>
          <w:sz w:val="24"/>
          <w:highlight w:val="none"/>
          <w:lang w:val="en-US" w:eastAsia="zh-CN"/>
        </w:rPr>
        <w:t>3</w:t>
      </w:r>
      <w:r>
        <w:rPr>
          <w:rFonts w:hint="eastAsia" w:asciiTheme="minorEastAsia" w:hAnsiTheme="minorEastAsia"/>
          <w:sz w:val="24"/>
          <w:highlight w:val="none"/>
        </w:rPr>
        <w:t>.</w:t>
      </w:r>
      <w:r>
        <w:rPr>
          <w:rFonts w:hint="eastAsia" w:asciiTheme="minorEastAsia" w:hAnsiTheme="minorEastAsia"/>
          <w:sz w:val="24"/>
          <w:highlight w:val="none"/>
          <w:lang w:val="en-US" w:eastAsia="zh-CN"/>
        </w:rPr>
        <w:t>6</w:t>
      </w:r>
      <w:r>
        <w:rPr>
          <w:rFonts w:hint="eastAsia" w:asciiTheme="minorEastAsia" w:hAnsiTheme="minorEastAsia"/>
          <w:sz w:val="24"/>
          <w:highlight w:val="none"/>
        </w:rPr>
        <w:t>本次招标不接受联合体投标</w:t>
      </w:r>
      <w:r>
        <w:rPr>
          <w:rFonts w:hint="eastAsia" w:asciiTheme="minorEastAsia" w:hAnsiTheme="minorEastAsia"/>
          <w:sz w:val="24"/>
          <w:highlight w:val="none"/>
          <w:lang w:eastAsia="zh-CN"/>
        </w:rPr>
        <w:t>。</w:t>
      </w:r>
    </w:p>
    <w:p>
      <w:pPr>
        <w:spacing w:line="400" w:lineRule="exact"/>
        <w:ind w:firstLine="480" w:firstLineChars="200"/>
        <w:jc w:val="left"/>
        <w:rPr>
          <w:rFonts w:hint="eastAsia" w:asciiTheme="minorEastAsia" w:hAnsiTheme="minorEastAsia" w:cstheme="minorEastAsia"/>
          <w:color w:val="000000"/>
          <w:sz w:val="24"/>
        </w:rPr>
      </w:pPr>
      <w:r>
        <w:rPr>
          <w:rFonts w:hint="eastAsia" w:asciiTheme="minorEastAsia" w:hAnsiTheme="minorEastAsia"/>
          <w:sz w:val="24"/>
          <w:highlight w:val="none"/>
          <w:lang w:val="en-US" w:eastAsia="zh-CN"/>
        </w:rPr>
        <w:t>3.7</w:t>
      </w:r>
      <w:r>
        <w:rPr>
          <w:rFonts w:hint="eastAsia" w:asciiTheme="minorEastAsia" w:hAnsiTheme="minorEastAsia" w:cstheme="minorEastAsia"/>
          <w:color w:val="000000"/>
          <w:sz w:val="24"/>
        </w:rPr>
        <w:t>本次采用</w:t>
      </w:r>
      <w:r>
        <w:rPr>
          <w:rFonts w:hint="eastAsia" w:asciiTheme="minorEastAsia" w:hAnsiTheme="minorEastAsia" w:cstheme="minorEastAsia"/>
          <w:color w:val="000000"/>
          <w:sz w:val="24"/>
          <w:lang w:eastAsia="zh-CN"/>
        </w:rPr>
        <w:t>资格后审</w:t>
      </w:r>
      <w:r>
        <w:rPr>
          <w:rFonts w:hint="eastAsia" w:asciiTheme="minorEastAsia" w:hAnsiTheme="minorEastAsia" w:cstheme="minorEastAsia"/>
          <w:color w:val="000000"/>
          <w:sz w:val="24"/>
        </w:rPr>
        <w:t>方式。</w:t>
      </w:r>
    </w:p>
    <w:p>
      <w:pPr>
        <w:spacing w:line="400" w:lineRule="exact"/>
        <w:ind w:firstLine="480" w:firstLineChars="200"/>
        <w:jc w:val="left"/>
        <w:rPr>
          <w:rFonts w:hint="eastAsia" w:asciiTheme="minorEastAsia" w:hAnsiTheme="minorEastAsia" w:cstheme="minorEastAsia"/>
          <w:color w:val="000000"/>
          <w:sz w:val="24"/>
        </w:rPr>
      </w:pPr>
      <w:r>
        <w:rPr>
          <w:rFonts w:hint="eastAsia" w:asciiTheme="minorEastAsia" w:hAnsiTheme="minorEastAsia"/>
          <w:sz w:val="24"/>
          <w:highlight w:val="none"/>
          <w:lang w:val="en-US" w:eastAsia="zh-CN"/>
        </w:rPr>
        <w:t>3.8投标方同时投同材料的多个包件，遵循兼投不兼中原则。</w:t>
      </w:r>
    </w:p>
    <w:p>
      <w:pPr>
        <w:spacing w:line="400" w:lineRule="exact"/>
        <w:ind w:firstLine="482" w:firstLineChars="200"/>
        <w:jc w:val="left"/>
        <w:rPr>
          <w:rFonts w:asciiTheme="minorEastAsia" w:hAnsiTheme="minorEastAsia"/>
          <w:b/>
          <w:sz w:val="24"/>
        </w:rPr>
      </w:pPr>
      <w:bookmarkStart w:id="19" w:name="_Toc428697419"/>
      <w:bookmarkStart w:id="20" w:name="_Toc458521212"/>
      <w:r>
        <w:rPr>
          <w:rFonts w:asciiTheme="minorEastAsia" w:hAnsiTheme="minorEastAsia"/>
          <w:b/>
          <w:sz w:val="24"/>
        </w:rPr>
        <w:t>4.招标文件的获取</w:t>
      </w:r>
      <w:bookmarkEnd w:id="19"/>
      <w:bookmarkEnd w:id="20"/>
    </w:p>
    <w:p>
      <w:pPr>
        <w:spacing w:line="400" w:lineRule="exact"/>
        <w:ind w:firstLine="480" w:firstLineChars="200"/>
        <w:jc w:val="left"/>
        <w:rPr>
          <w:rFonts w:asciiTheme="minorEastAsia" w:hAnsiTheme="minorEastAsia"/>
          <w:sz w:val="24"/>
        </w:rPr>
      </w:pPr>
      <w:bookmarkStart w:id="21" w:name="_Toc458521213"/>
      <w:bookmarkStart w:id="22" w:name="_Toc428697420"/>
      <w:r>
        <w:rPr>
          <w:rFonts w:hint="eastAsia" w:asciiTheme="minorEastAsia" w:hAnsiTheme="minorEastAsia"/>
          <w:sz w:val="24"/>
        </w:rPr>
        <w:t>4.1本次招标文件采用电子版形式发售，不再发售纸质版招标文件。潜在投标人应按本公告规定的方法、程序获取招标文件。</w:t>
      </w:r>
    </w:p>
    <w:p>
      <w:pPr>
        <w:spacing w:line="400" w:lineRule="exact"/>
        <w:ind w:firstLine="480" w:firstLineChars="200"/>
        <w:jc w:val="left"/>
        <w:rPr>
          <w:rFonts w:asciiTheme="minorEastAsia" w:hAnsiTheme="minorEastAsia"/>
          <w:sz w:val="24"/>
        </w:rPr>
      </w:pPr>
      <w:r>
        <w:rPr>
          <w:rFonts w:hint="eastAsia" w:asciiTheme="minorEastAsia" w:hAnsiTheme="minorEastAsia"/>
          <w:sz w:val="24"/>
        </w:rPr>
        <w:t>4.2 投标注册：潜在投标人须登陆中国中铁采购电子商务平台（</w:t>
      </w:r>
      <w:r>
        <w:fldChar w:fldCharType="begin"/>
      </w:r>
      <w:r>
        <w:instrText xml:space="preserve"> HYPERLINK "http://www.crec/" </w:instrText>
      </w:r>
      <w:r>
        <w:fldChar w:fldCharType="separate"/>
      </w:r>
      <w:r>
        <w:rPr>
          <w:rFonts w:hint="eastAsia" w:asciiTheme="minorEastAsia" w:hAnsiTheme="minorEastAsia"/>
          <w:sz w:val="24"/>
        </w:rPr>
        <w:t>www.crec</w:t>
      </w:r>
      <w:r>
        <w:rPr>
          <w:rFonts w:hint="eastAsia" w:asciiTheme="minorEastAsia" w:hAnsiTheme="minorEastAsia"/>
          <w:sz w:val="24"/>
        </w:rPr>
        <w:fldChar w:fldCharType="end"/>
      </w:r>
      <w:r>
        <w:rPr>
          <w:rFonts w:hint="eastAsia" w:asciiTheme="minorEastAsia" w:hAnsiTheme="minorEastAsia"/>
          <w:sz w:val="24"/>
        </w:rPr>
        <w:t>gec.com）进行供应商注册，注册成功并通过审核的的投标人，才能按中国中铁采购电子商务平台操作流程获取招标文件（供应商注册联系：400-6010-100）。</w:t>
      </w:r>
    </w:p>
    <w:p>
      <w:pPr>
        <w:spacing w:line="400" w:lineRule="exact"/>
        <w:ind w:firstLine="480" w:firstLineChars="200"/>
        <w:jc w:val="left"/>
        <w:rPr>
          <w:rFonts w:asciiTheme="minorEastAsia" w:hAnsiTheme="minorEastAsia"/>
          <w:sz w:val="24"/>
        </w:rPr>
      </w:pPr>
      <w:r>
        <w:rPr>
          <w:rFonts w:hint="eastAsia" w:asciiTheme="minorEastAsia" w:hAnsiTheme="minorEastAsia"/>
          <w:sz w:val="24"/>
        </w:rPr>
        <w:t>4.3投标响应：经注册、审核后，潜在投标人须登录网站--“供方交易系统登录”---点击“采购信息”---在“采购名称”中点击招标项目---点击相应“包件编号”---填写“联系人、联系方式、输入密码、确认密码”，点击“提交”—“响应”。此处设置的密码非常重要，开标后投标人必须使用该密码为投标包件报价解锁。</w:t>
      </w:r>
    </w:p>
    <w:p>
      <w:pPr>
        <w:spacing w:line="400" w:lineRule="exact"/>
        <w:ind w:firstLine="480" w:firstLineChars="200"/>
        <w:jc w:val="left"/>
        <w:rPr>
          <w:rFonts w:cs="宋体" w:asciiTheme="minorEastAsia" w:hAnsiTheme="minorEastAsia"/>
          <w:kern w:val="0"/>
          <w:sz w:val="24"/>
          <w:highlight w:val="none"/>
        </w:rPr>
      </w:pPr>
      <w:r>
        <w:rPr>
          <w:rFonts w:hint="eastAsia" w:asciiTheme="minorEastAsia" w:hAnsiTheme="minorEastAsia"/>
          <w:sz w:val="24"/>
        </w:rPr>
        <w:t>4.4</w:t>
      </w:r>
      <w:r>
        <w:rPr>
          <w:rFonts w:hint="eastAsia" w:asciiTheme="minorEastAsia" w:hAnsiTheme="minorEastAsia"/>
          <w:sz w:val="24"/>
          <w:lang w:eastAsia="zh-CN"/>
        </w:rPr>
        <w:t>招标</w:t>
      </w:r>
      <w:r>
        <w:rPr>
          <w:rFonts w:hint="eastAsia" w:cs="宋体" w:asciiTheme="minorEastAsia" w:hAnsiTheme="minorEastAsia"/>
          <w:kern w:val="0"/>
          <w:sz w:val="24"/>
        </w:rPr>
        <w:t>文件购买：响应成功的潜在投标人，招标文件购买：2019年</w:t>
      </w:r>
      <w:r>
        <w:rPr>
          <w:rFonts w:hint="eastAsia" w:cs="宋体" w:asciiTheme="minorEastAsia" w:hAnsiTheme="minorEastAsia"/>
          <w:kern w:val="0"/>
          <w:sz w:val="24"/>
          <w:lang w:val="en-US" w:eastAsia="zh-CN"/>
        </w:rPr>
        <w:t>12</w:t>
      </w:r>
      <w:r>
        <w:rPr>
          <w:rFonts w:hint="eastAsia" w:cs="宋体" w:asciiTheme="minorEastAsia" w:hAnsiTheme="minorEastAsia"/>
          <w:kern w:val="0"/>
          <w:sz w:val="24"/>
        </w:rPr>
        <w:t>月</w:t>
      </w:r>
      <w:r>
        <w:rPr>
          <w:rFonts w:hint="eastAsia" w:cs="宋体" w:asciiTheme="minorEastAsia" w:hAnsiTheme="minorEastAsia"/>
          <w:kern w:val="0"/>
          <w:sz w:val="24"/>
          <w:lang w:val="en-US" w:eastAsia="zh-CN"/>
        </w:rPr>
        <w:t>17</w:t>
      </w:r>
      <w:r>
        <w:rPr>
          <w:rFonts w:hint="eastAsia" w:cs="宋体" w:asciiTheme="minorEastAsia" w:hAnsiTheme="minorEastAsia"/>
          <w:kern w:val="0"/>
          <w:sz w:val="24"/>
        </w:rPr>
        <w:t>日至2019年1</w:t>
      </w:r>
      <w:r>
        <w:rPr>
          <w:rFonts w:hint="eastAsia" w:cs="宋体" w:asciiTheme="minorEastAsia" w:hAnsiTheme="minorEastAsia"/>
          <w:kern w:val="0"/>
          <w:sz w:val="24"/>
          <w:lang w:val="en-US" w:eastAsia="zh-CN"/>
        </w:rPr>
        <w:t>2</w:t>
      </w:r>
      <w:r>
        <w:rPr>
          <w:rFonts w:hint="eastAsia" w:cs="宋体" w:asciiTheme="minorEastAsia" w:hAnsiTheme="minorEastAsia"/>
          <w:kern w:val="0"/>
          <w:sz w:val="24"/>
        </w:rPr>
        <w:t>月</w:t>
      </w:r>
      <w:r>
        <w:rPr>
          <w:rFonts w:hint="eastAsia" w:cs="宋体" w:asciiTheme="minorEastAsia" w:hAnsiTheme="minorEastAsia"/>
          <w:kern w:val="0"/>
          <w:sz w:val="24"/>
          <w:lang w:val="en-US" w:eastAsia="zh-CN"/>
        </w:rPr>
        <w:t>27</w:t>
      </w:r>
      <w:r>
        <w:rPr>
          <w:rFonts w:hint="eastAsia" w:cs="宋体" w:asciiTheme="minorEastAsia" w:hAnsiTheme="minorEastAsia"/>
          <w:kern w:val="0"/>
          <w:sz w:val="24"/>
        </w:rPr>
        <w:t>日，根据所需购买包件的招标文件售价足额现金转入到招标人指定账户（单位名称：中铁建工集团有限公司；单位账号：03379100040009269；开户行：中国农业银行股份有限公司上海西站支行，在汇款单上</w:t>
      </w:r>
      <w:r>
        <w:rPr>
          <w:rFonts w:hint="eastAsia" w:asciiTheme="minorEastAsia" w:hAnsiTheme="minorEastAsia"/>
          <w:b/>
          <w:bCs/>
          <w:sz w:val="24"/>
          <w:highlight w:val="none"/>
        </w:rPr>
        <w:t>注明“中铁建工西安市地铁六号线安装装修三分部项目部</w:t>
      </w:r>
      <w:r>
        <w:rPr>
          <w:rFonts w:hint="eastAsia" w:asciiTheme="minorEastAsia" w:hAnsiTheme="minorEastAsia"/>
          <w:b/>
          <w:bCs/>
          <w:sz w:val="24"/>
          <w:highlight w:val="none"/>
          <w:lang w:val="en-US" w:eastAsia="zh-CN"/>
        </w:rPr>
        <w:t>矿物质绝缘电缆</w:t>
      </w:r>
      <w:r>
        <w:rPr>
          <w:rFonts w:hint="eastAsia" w:asciiTheme="minorEastAsia" w:hAnsiTheme="minorEastAsia"/>
          <w:b/>
          <w:bCs/>
          <w:sz w:val="24"/>
          <w:highlight w:val="none"/>
        </w:rPr>
        <w:t>招标标书款”“中铁建工西安市地铁六号线安装装修三分部项目部</w:t>
      </w:r>
      <w:r>
        <w:rPr>
          <w:rFonts w:hint="eastAsia" w:asciiTheme="minorEastAsia" w:hAnsiTheme="minorEastAsia"/>
          <w:b/>
          <w:bCs/>
          <w:sz w:val="24"/>
          <w:highlight w:val="none"/>
          <w:lang w:val="en-US" w:eastAsia="zh-CN"/>
        </w:rPr>
        <w:t>矿物质绝缘电缆</w:t>
      </w:r>
      <w:r>
        <w:rPr>
          <w:rFonts w:hint="eastAsia" w:asciiTheme="minorEastAsia" w:hAnsiTheme="minorEastAsia"/>
          <w:b/>
          <w:bCs/>
          <w:sz w:val="24"/>
          <w:highlight w:val="none"/>
        </w:rPr>
        <w:t>招标投标保证金”及所投包件号，</w:t>
      </w:r>
      <w:r>
        <w:rPr>
          <w:rFonts w:hint="eastAsia" w:cs="宋体" w:asciiTheme="minorEastAsia" w:hAnsiTheme="minorEastAsia"/>
          <w:b/>
          <w:bCs/>
          <w:kern w:val="0"/>
          <w:sz w:val="24"/>
          <w:highlight w:val="none"/>
          <w:lang w:eastAsia="zh-CN"/>
        </w:rPr>
        <w:t>标书款及投标保金证须分开汇款，同时投多包件或多个标也须按包件或标分开汇款，不接受个人汇款，</w:t>
      </w:r>
      <w:r>
        <w:rPr>
          <w:rFonts w:hint="eastAsia" w:asciiTheme="minorEastAsia" w:hAnsiTheme="minorEastAsia"/>
          <w:b/>
          <w:bCs/>
          <w:sz w:val="24"/>
          <w:highlight w:val="none"/>
        </w:rPr>
        <w:t>汇款单位名称与投标人名称须完全一致。投标人需将银行回执单扫描件</w:t>
      </w:r>
      <w:r>
        <w:rPr>
          <w:rFonts w:hint="eastAsia" w:asciiTheme="minorEastAsia" w:hAnsiTheme="minorEastAsia"/>
          <w:b/>
          <w:bCs/>
          <w:sz w:val="24"/>
          <w:highlight w:val="none"/>
          <w:lang w:eastAsia="zh-CN"/>
        </w:rPr>
        <w:t>、</w:t>
      </w:r>
      <w:r>
        <w:rPr>
          <w:rFonts w:hint="eastAsia" w:asciiTheme="minorEastAsia" w:hAnsiTheme="minorEastAsia"/>
          <w:b/>
          <w:bCs/>
          <w:sz w:val="24"/>
          <w:highlight w:val="none"/>
        </w:rPr>
        <w:t>投标申请</w:t>
      </w:r>
      <w:r>
        <w:rPr>
          <w:rFonts w:hint="eastAsia" w:asciiTheme="minorEastAsia" w:hAnsiTheme="minorEastAsia"/>
          <w:b/>
          <w:bCs/>
          <w:sz w:val="24"/>
          <w:highlight w:val="none"/>
          <w:lang w:eastAsia="zh-CN"/>
        </w:rPr>
        <w:t>、</w:t>
      </w:r>
      <w:r>
        <w:rPr>
          <w:rFonts w:hint="eastAsia" w:cs="宋体" w:asciiTheme="minorEastAsia" w:hAnsiTheme="minorEastAsia"/>
          <w:b/>
          <w:bCs/>
          <w:kern w:val="0"/>
          <w:sz w:val="24"/>
          <w:highlight w:val="none"/>
        </w:rPr>
        <w:t>营业执照，开户行许可证，</w:t>
      </w:r>
      <w:r>
        <w:rPr>
          <w:rFonts w:hint="eastAsia" w:cs="宋体" w:asciiTheme="minorEastAsia" w:hAnsiTheme="minorEastAsia"/>
          <w:b/>
          <w:bCs/>
          <w:kern w:val="0"/>
          <w:sz w:val="24"/>
          <w:highlight w:val="none"/>
          <w:lang w:eastAsia="zh-CN"/>
        </w:rPr>
        <w:t>法人</w:t>
      </w:r>
      <w:r>
        <w:rPr>
          <w:rFonts w:hint="eastAsia" w:cs="宋体" w:asciiTheme="minorEastAsia" w:hAnsiTheme="minorEastAsia"/>
          <w:b/>
          <w:bCs/>
          <w:kern w:val="0"/>
          <w:sz w:val="24"/>
          <w:highlight w:val="none"/>
        </w:rPr>
        <w:t>身份</w:t>
      </w:r>
      <w:r>
        <w:rPr>
          <w:rFonts w:hint="eastAsia" w:cs="宋体" w:asciiTheme="minorEastAsia" w:hAnsiTheme="minorEastAsia"/>
          <w:b/>
          <w:bCs/>
          <w:kern w:val="0"/>
          <w:sz w:val="24"/>
          <w:highlight w:val="none"/>
          <w:lang w:eastAsia="zh-CN"/>
        </w:rPr>
        <w:t>扫描件一起</w:t>
      </w:r>
      <w:r>
        <w:rPr>
          <w:rFonts w:hint="eastAsia" w:asciiTheme="minorEastAsia" w:hAnsiTheme="minorEastAsia"/>
          <w:b/>
          <w:bCs/>
          <w:sz w:val="24"/>
          <w:highlight w:val="none"/>
        </w:rPr>
        <w:t>发送至招标人</w:t>
      </w:r>
      <w:r>
        <w:rPr>
          <w:rFonts w:hint="eastAsia" w:asciiTheme="minorEastAsia" w:hAnsiTheme="minorEastAsia"/>
          <w:b/>
          <w:bCs/>
          <w:sz w:val="24"/>
          <w:highlight w:val="none"/>
          <w:lang w:eastAsia="zh-CN"/>
        </w:rPr>
        <w:t>邮箱</w:t>
      </w:r>
      <w:r>
        <w:rPr>
          <w:rFonts w:hint="eastAsia" w:asciiTheme="minorEastAsia" w:hAnsiTheme="minorEastAsia"/>
          <w:b/>
          <w:bCs/>
          <w:sz w:val="24"/>
          <w:highlight w:val="none"/>
        </w:rPr>
        <w:t>，</w:t>
      </w:r>
      <w:r>
        <w:rPr>
          <w:rFonts w:hint="eastAsia" w:cs="宋体" w:asciiTheme="minorEastAsia" w:hAnsiTheme="minorEastAsia"/>
          <w:kern w:val="0"/>
          <w:sz w:val="24"/>
        </w:rPr>
        <w:t>招标人收到信息并核实后，通知投标人并给投标人下载招标文件。</w:t>
      </w:r>
    </w:p>
    <w:p>
      <w:pPr>
        <w:spacing w:line="400" w:lineRule="exact"/>
        <w:ind w:firstLine="480" w:firstLineChars="200"/>
        <w:jc w:val="left"/>
        <w:rPr>
          <w:rFonts w:cs="宋体" w:asciiTheme="minorEastAsia" w:hAnsiTheme="minorEastAsia"/>
          <w:kern w:val="0"/>
          <w:sz w:val="24"/>
          <w:highlight w:val="none"/>
        </w:rPr>
      </w:pPr>
      <w:r>
        <w:rPr>
          <w:rFonts w:hint="eastAsia" w:cs="宋体" w:asciiTheme="minorEastAsia" w:hAnsiTheme="minorEastAsia"/>
          <w:kern w:val="0"/>
          <w:sz w:val="24"/>
          <w:highlight w:val="none"/>
        </w:rPr>
        <w:t>4.5招标文件费500元（人民币大写：伍佰元整），售后不退（不提供任何发票）；投标保证金10000.00元（人民币大写：壹万元整），投标人需将银行回执单扫描件、投标申请及营业执照扫描件发送至招标人，招标人收到信息并核实后，在中国中铁采购电子商务平台上对相应包件电子招标文件下载授权，并通知投标人。</w:t>
      </w:r>
    </w:p>
    <w:p>
      <w:pPr>
        <w:spacing w:line="400" w:lineRule="exact"/>
        <w:ind w:firstLine="480" w:firstLineChars="200"/>
        <w:jc w:val="left"/>
        <w:rPr>
          <w:rFonts w:asciiTheme="minorEastAsia" w:hAnsiTheme="minorEastAsia"/>
          <w:sz w:val="24"/>
          <w:highlight w:val="none"/>
        </w:rPr>
      </w:pPr>
      <w:r>
        <w:rPr>
          <w:rFonts w:hint="eastAsia" w:asciiTheme="minorEastAsia" w:hAnsiTheme="minorEastAsia"/>
          <w:sz w:val="24"/>
          <w:highlight w:val="none"/>
        </w:rPr>
        <w:t>4.6招标文件下载：已经购买招标文件的潜在投标人，通过招标人核实授权后，可登录中国中铁采购电子商务平台，依次点击“供方交易系统登录”---点击“采购信息”---在“采购名称”中点击招标项目---点击相应“包件编号”---点击“标书列表”---选择招标文件下载。</w:t>
      </w:r>
    </w:p>
    <w:p>
      <w:pPr>
        <w:spacing w:line="400" w:lineRule="exact"/>
        <w:ind w:firstLine="482" w:firstLineChars="200"/>
        <w:jc w:val="left"/>
        <w:rPr>
          <w:rFonts w:asciiTheme="minorEastAsia" w:hAnsiTheme="minorEastAsia"/>
          <w:b/>
          <w:sz w:val="24"/>
          <w:highlight w:val="none"/>
        </w:rPr>
      </w:pPr>
      <w:r>
        <w:rPr>
          <w:rFonts w:asciiTheme="minorEastAsia" w:hAnsiTheme="minorEastAsia"/>
          <w:b/>
          <w:sz w:val="24"/>
          <w:highlight w:val="none"/>
        </w:rPr>
        <w:t>5.投标文件的递交</w:t>
      </w:r>
      <w:bookmarkEnd w:id="21"/>
      <w:bookmarkEnd w:id="22"/>
      <w:r>
        <w:rPr>
          <w:rFonts w:hint="eastAsia" w:asciiTheme="minorEastAsia" w:hAnsiTheme="minorEastAsia"/>
          <w:b/>
          <w:sz w:val="24"/>
          <w:highlight w:val="none"/>
        </w:rPr>
        <w:t>及开标</w:t>
      </w:r>
    </w:p>
    <w:p>
      <w:pPr>
        <w:spacing w:line="400" w:lineRule="exact"/>
        <w:ind w:firstLine="480" w:firstLineChars="200"/>
        <w:jc w:val="left"/>
        <w:rPr>
          <w:rFonts w:asciiTheme="minorEastAsia" w:hAnsiTheme="minorEastAsia"/>
          <w:sz w:val="24"/>
          <w:highlight w:val="none"/>
        </w:rPr>
      </w:pPr>
      <w:bookmarkStart w:id="23" w:name="_Toc428697421"/>
      <w:bookmarkStart w:id="24" w:name="_Toc458521214"/>
      <w:r>
        <w:rPr>
          <w:rFonts w:hint="eastAsia" w:asciiTheme="minorEastAsia" w:hAnsiTheme="minorEastAsia"/>
          <w:sz w:val="24"/>
          <w:highlight w:val="none"/>
        </w:rPr>
        <w:t>5.1递交投标文件的截止时间为</w:t>
      </w:r>
      <w:r>
        <w:rPr>
          <w:rFonts w:hint="eastAsia" w:asciiTheme="minorEastAsia" w:hAnsiTheme="minorEastAsia"/>
          <w:sz w:val="24"/>
          <w:highlight w:val="none"/>
          <w:u w:val="single"/>
          <w:lang w:eastAsia="zh-CN"/>
        </w:rPr>
        <w:t>2020年01月10日10时00分</w:t>
      </w:r>
      <w:r>
        <w:rPr>
          <w:rFonts w:hint="eastAsia" w:asciiTheme="minorEastAsia" w:hAnsiTheme="minorEastAsia"/>
          <w:sz w:val="24"/>
          <w:highlight w:val="none"/>
        </w:rPr>
        <w:t>，开标时间为</w:t>
      </w:r>
      <w:r>
        <w:rPr>
          <w:rFonts w:hint="eastAsia" w:asciiTheme="minorEastAsia" w:hAnsiTheme="minorEastAsia"/>
          <w:sz w:val="24"/>
          <w:highlight w:val="none"/>
          <w:u w:val="single"/>
          <w:lang w:eastAsia="zh-CN"/>
        </w:rPr>
        <w:t>2020年01月10日10时00分</w:t>
      </w:r>
      <w:r>
        <w:rPr>
          <w:rFonts w:hint="eastAsia" w:asciiTheme="minorEastAsia" w:hAnsiTheme="minorEastAsia"/>
          <w:sz w:val="24"/>
          <w:highlight w:val="none"/>
        </w:rPr>
        <w:t>；电子版标书通过注册账户上传到中国中铁采购电子商务平台，截止时间同上。</w:t>
      </w:r>
    </w:p>
    <w:p>
      <w:pPr>
        <w:spacing w:line="400" w:lineRule="exact"/>
        <w:ind w:firstLine="480" w:firstLineChars="200"/>
        <w:jc w:val="left"/>
        <w:rPr>
          <w:rFonts w:asciiTheme="minorEastAsia" w:hAnsiTheme="minorEastAsia"/>
          <w:sz w:val="24"/>
        </w:rPr>
      </w:pPr>
      <w:r>
        <w:rPr>
          <w:rFonts w:hint="eastAsia" w:asciiTheme="minorEastAsia" w:hAnsiTheme="minorEastAsia"/>
          <w:sz w:val="24"/>
        </w:rPr>
        <w:t>5.2开标地点：西安市高新区西部大道2号企业壹号公园25栋2楼会议室。</w:t>
      </w:r>
    </w:p>
    <w:p>
      <w:pPr>
        <w:spacing w:line="400" w:lineRule="exact"/>
        <w:ind w:firstLine="482" w:firstLineChars="200"/>
        <w:jc w:val="left"/>
        <w:rPr>
          <w:rFonts w:asciiTheme="minorEastAsia" w:hAnsiTheme="minorEastAsia"/>
          <w:b/>
          <w:sz w:val="24"/>
        </w:rPr>
      </w:pPr>
      <w:r>
        <w:rPr>
          <w:rFonts w:asciiTheme="minorEastAsia" w:hAnsiTheme="minorEastAsia"/>
          <w:b/>
          <w:sz w:val="24"/>
        </w:rPr>
        <w:t>6.发布公告的媒介</w:t>
      </w:r>
      <w:bookmarkEnd w:id="23"/>
      <w:bookmarkEnd w:id="24"/>
    </w:p>
    <w:p>
      <w:pPr>
        <w:spacing w:line="400" w:lineRule="exact"/>
        <w:ind w:firstLine="480" w:firstLineChars="200"/>
        <w:jc w:val="left"/>
        <w:rPr>
          <w:rFonts w:asciiTheme="minorEastAsia" w:hAnsiTheme="minorEastAsia"/>
          <w:sz w:val="24"/>
        </w:rPr>
      </w:pPr>
      <w:bookmarkStart w:id="25" w:name="_Toc428697422"/>
      <w:bookmarkStart w:id="26" w:name="_Toc458521215"/>
      <w:r>
        <w:rPr>
          <w:rFonts w:hint="eastAsia" w:asciiTheme="minorEastAsia" w:hAnsiTheme="minorEastAsia"/>
          <w:sz w:val="24"/>
        </w:rPr>
        <w:t>本次招标公告在中国中铁采购电子商务平台（</w:t>
      </w:r>
      <w:r>
        <w:fldChar w:fldCharType="begin"/>
      </w:r>
      <w:r>
        <w:instrText xml:space="preserve"> HYPERLINK "http://www.crecgec.com/" </w:instrText>
      </w:r>
      <w:r>
        <w:fldChar w:fldCharType="separate"/>
      </w:r>
      <w:r>
        <w:rPr>
          <w:rFonts w:hint="eastAsia" w:asciiTheme="minorEastAsia" w:hAnsiTheme="minorEastAsia"/>
          <w:sz w:val="24"/>
        </w:rPr>
        <w:t>http://www.crecgec.com/</w:t>
      </w:r>
      <w:r>
        <w:rPr>
          <w:rFonts w:hint="eastAsia" w:asciiTheme="minorEastAsia" w:hAnsiTheme="minorEastAsia"/>
          <w:sz w:val="24"/>
        </w:rPr>
        <w:fldChar w:fldCharType="end"/>
      </w:r>
      <w:r>
        <w:rPr>
          <w:rFonts w:hint="eastAsia" w:asciiTheme="minorEastAsia" w:hAnsiTheme="minorEastAsia"/>
          <w:sz w:val="24"/>
        </w:rPr>
        <w:t>）和中国采购与招标网（</w:t>
      </w:r>
      <w:r>
        <w:fldChar w:fldCharType="begin"/>
      </w:r>
      <w:r>
        <w:instrText xml:space="preserve"> HYPERLINK "http://www.chinabidding.com.cn/" </w:instrText>
      </w:r>
      <w:r>
        <w:fldChar w:fldCharType="separate"/>
      </w:r>
      <w:r>
        <w:rPr>
          <w:rFonts w:asciiTheme="minorEastAsia" w:hAnsiTheme="minorEastAsia"/>
          <w:sz w:val="24"/>
        </w:rPr>
        <w:t>http://www.chinabidding.com.cn/</w:t>
      </w:r>
      <w:r>
        <w:rPr>
          <w:rFonts w:asciiTheme="minorEastAsia" w:hAnsiTheme="minorEastAsia"/>
          <w:sz w:val="24"/>
        </w:rPr>
        <w:fldChar w:fldCharType="end"/>
      </w:r>
      <w:r>
        <w:rPr>
          <w:rFonts w:hint="eastAsia" w:asciiTheme="minorEastAsia" w:hAnsiTheme="minorEastAsia"/>
          <w:sz w:val="24"/>
        </w:rPr>
        <w:t>）同时发布。</w:t>
      </w:r>
    </w:p>
    <w:p>
      <w:pPr>
        <w:spacing w:line="400" w:lineRule="exact"/>
        <w:ind w:firstLine="482" w:firstLineChars="200"/>
        <w:jc w:val="left"/>
        <w:rPr>
          <w:rFonts w:asciiTheme="minorEastAsia" w:hAnsiTheme="minorEastAsia"/>
          <w:b/>
          <w:sz w:val="24"/>
        </w:rPr>
      </w:pPr>
      <w:r>
        <w:rPr>
          <w:rFonts w:hint="eastAsia" w:asciiTheme="minorEastAsia" w:hAnsiTheme="minorEastAsia"/>
          <w:b/>
          <w:sz w:val="24"/>
        </w:rPr>
        <w:t>7.</w:t>
      </w:r>
      <w:r>
        <w:rPr>
          <w:rFonts w:asciiTheme="minorEastAsia" w:hAnsiTheme="minorEastAsia"/>
          <w:b/>
          <w:sz w:val="24"/>
        </w:rPr>
        <w:t>联系方式</w:t>
      </w:r>
      <w:bookmarkEnd w:id="25"/>
      <w:bookmarkEnd w:id="26"/>
    </w:p>
    <w:p>
      <w:pPr>
        <w:spacing w:line="400" w:lineRule="exact"/>
        <w:ind w:left="420" w:leftChars="200"/>
        <w:jc w:val="left"/>
        <w:rPr>
          <w:rFonts w:hint="eastAsia" w:asciiTheme="minorEastAsia" w:hAnsiTheme="minorEastAsia"/>
          <w:sz w:val="24"/>
        </w:rPr>
      </w:pPr>
      <w:r>
        <w:rPr>
          <w:rFonts w:asciiTheme="minorEastAsia" w:hAnsiTheme="minorEastAsia"/>
          <w:sz w:val="24"/>
        </w:rPr>
        <w:t>招标人：中铁</w:t>
      </w:r>
      <w:r>
        <w:rPr>
          <w:rFonts w:hint="eastAsia" w:asciiTheme="minorEastAsia" w:hAnsiTheme="minorEastAsia"/>
          <w:sz w:val="24"/>
        </w:rPr>
        <w:t>建工集团有限公司西北分公司</w:t>
      </w:r>
      <w:r>
        <w:rPr>
          <w:rFonts w:asciiTheme="minorEastAsia" w:hAnsiTheme="minorEastAsia"/>
          <w:sz w:val="24"/>
        </w:rPr>
        <w:br w:type="textWrapping"/>
      </w:r>
      <w:r>
        <w:rPr>
          <w:rFonts w:asciiTheme="minorEastAsia" w:hAnsiTheme="minorEastAsia"/>
          <w:sz w:val="24"/>
        </w:rPr>
        <w:t>地址：</w:t>
      </w:r>
      <w:r>
        <w:rPr>
          <w:rFonts w:hint="eastAsia" w:asciiTheme="minorEastAsia" w:hAnsiTheme="minorEastAsia"/>
          <w:sz w:val="24"/>
        </w:rPr>
        <w:t>西安市高新区西部大道2号企业壹号公园25栋</w:t>
      </w:r>
    </w:p>
    <w:p>
      <w:pPr>
        <w:spacing w:line="400" w:lineRule="exact"/>
        <w:ind w:left="420" w:leftChars="200"/>
        <w:jc w:val="left"/>
        <w:rPr>
          <w:rFonts w:hint="eastAsia" w:asciiTheme="minorEastAsia" w:hAnsiTheme="minorEastAsia"/>
          <w:sz w:val="24"/>
        </w:rPr>
      </w:pPr>
      <w:r>
        <w:rPr>
          <w:rFonts w:asciiTheme="minorEastAsia" w:hAnsiTheme="minorEastAsia"/>
          <w:sz w:val="24"/>
        </w:rPr>
        <w:t>联系人：</w:t>
      </w:r>
      <w:r>
        <w:rPr>
          <w:rFonts w:hint="eastAsia" w:asciiTheme="minorEastAsia" w:hAnsiTheme="minorEastAsia"/>
          <w:sz w:val="24"/>
        </w:rPr>
        <w:t xml:space="preserve"> 周勇</w:t>
      </w:r>
    </w:p>
    <w:p>
      <w:pPr>
        <w:spacing w:line="400" w:lineRule="exact"/>
        <w:ind w:left="420" w:leftChars="200"/>
        <w:jc w:val="left"/>
        <w:rPr>
          <w:rFonts w:hint="eastAsia" w:asciiTheme="minorEastAsia" w:hAnsiTheme="minorEastAsia"/>
          <w:sz w:val="24"/>
        </w:rPr>
      </w:pPr>
      <w:r>
        <w:rPr>
          <w:rFonts w:hint="eastAsia" w:asciiTheme="minorEastAsia" w:hAnsiTheme="minorEastAsia"/>
          <w:sz w:val="24"/>
        </w:rPr>
        <w:t>电    话：13649288757</w:t>
      </w:r>
    </w:p>
    <w:p>
      <w:pPr>
        <w:spacing w:line="400" w:lineRule="exact"/>
        <w:ind w:left="420" w:leftChars="200"/>
        <w:jc w:val="left"/>
        <w:rPr>
          <w:rFonts w:asciiTheme="minorEastAsia" w:hAnsiTheme="minorEastAsia"/>
          <w:sz w:val="24"/>
        </w:rPr>
      </w:pPr>
      <w:r>
        <w:rPr>
          <w:rFonts w:hint="eastAsia" w:asciiTheme="minorEastAsia" w:hAnsiTheme="minorEastAsia"/>
          <w:sz w:val="24"/>
        </w:rPr>
        <w:t>电子邮件：</w:t>
      </w:r>
      <w:r>
        <w:rPr>
          <w:rFonts w:asciiTheme="minorEastAsia" w:hAnsiTheme="minorEastAsia"/>
          <w:sz w:val="24"/>
        </w:rPr>
        <w:fldChar w:fldCharType="begin"/>
      </w:r>
      <w:r>
        <w:rPr>
          <w:rFonts w:asciiTheme="minorEastAsia" w:hAnsiTheme="minorEastAsia"/>
          <w:sz w:val="24"/>
        </w:rPr>
        <w:instrText xml:space="preserve"> HYPERLINK "mailto:466469784@qq.com" </w:instrText>
      </w:r>
      <w:r>
        <w:rPr>
          <w:rFonts w:asciiTheme="minorEastAsia" w:hAnsiTheme="minorEastAsia"/>
          <w:sz w:val="24"/>
        </w:rPr>
        <w:fldChar w:fldCharType="separate"/>
      </w:r>
      <w:r>
        <w:rPr>
          <w:rFonts w:hint="eastAsia" w:asciiTheme="minorEastAsia" w:hAnsiTheme="minorEastAsia"/>
          <w:sz w:val="24"/>
          <w:lang w:val="en-US" w:eastAsia="zh-CN"/>
        </w:rPr>
        <w:t>371224073</w:t>
      </w:r>
      <w:r>
        <w:rPr>
          <w:rFonts w:hint="eastAsia" w:asciiTheme="minorEastAsia" w:hAnsiTheme="minorEastAsia"/>
          <w:sz w:val="24"/>
        </w:rPr>
        <w:t>@qq.com</w:t>
      </w:r>
      <w:r>
        <w:rPr>
          <w:rFonts w:hint="eastAsia" w:asciiTheme="minorEastAsia" w:hAnsiTheme="minorEastAsia"/>
          <w:sz w:val="24"/>
        </w:rPr>
        <w:fldChar w:fldCharType="end"/>
      </w:r>
    </w:p>
    <w:p>
      <w:pPr>
        <w:spacing w:line="400" w:lineRule="exact"/>
        <w:ind w:firstLine="200"/>
        <w:rPr>
          <w:color w:val="000000" w:themeColor="text1"/>
          <w:sz w:val="24"/>
        </w:rPr>
      </w:pPr>
    </w:p>
    <w:p>
      <w:pPr>
        <w:spacing w:line="400" w:lineRule="exact"/>
        <w:rPr>
          <w:rFonts w:ascii="Times New Roman" w:hAnsi="Times New Roman"/>
          <w:bCs/>
          <w:color w:val="000000" w:themeColor="text1"/>
          <w:kern w:val="44"/>
          <w:sz w:val="24"/>
        </w:rPr>
      </w:pPr>
    </w:p>
    <w:p>
      <w:pPr>
        <w:spacing w:line="500" w:lineRule="exact"/>
        <w:ind w:firstLine="480" w:firstLineChars="200"/>
        <w:jc w:val="left"/>
        <w:rPr>
          <w:rFonts w:asciiTheme="minorEastAsia" w:hAnsiTheme="minorEastAsia"/>
          <w:sz w:val="24"/>
        </w:rPr>
      </w:pPr>
      <w:r>
        <w:rPr>
          <w:rFonts w:hint="eastAsia" w:asciiTheme="minorEastAsia" w:hAnsiTheme="minorEastAsia"/>
          <w:sz w:val="24"/>
        </w:rPr>
        <w:t>附件1：投标申请表</w:t>
      </w:r>
    </w:p>
    <w:p>
      <w:pPr>
        <w:spacing w:line="500" w:lineRule="exact"/>
        <w:ind w:firstLine="480" w:firstLineChars="200"/>
        <w:jc w:val="left"/>
        <w:rPr>
          <w:rFonts w:asciiTheme="minorEastAsia" w:hAnsiTheme="minorEastAsia"/>
          <w:sz w:val="24"/>
        </w:rPr>
      </w:pPr>
      <w:r>
        <w:rPr>
          <w:rFonts w:hint="eastAsia" w:asciiTheme="minorEastAsia" w:hAnsiTheme="minorEastAsia"/>
          <w:sz w:val="24"/>
        </w:rPr>
        <w:t>附件2：包件清单</w:t>
      </w:r>
    </w:p>
    <w:p>
      <w:pPr>
        <w:pStyle w:val="9"/>
        <w:spacing w:beforeAutospacing="0" w:afterAutospacing="0" w:line="500" w:lineRule="exact"/>
        <w:ind w:firstLine="5880" w:firstLineChars="2450"/>
        <w:jc w:val="both"/>
        <w:rPr>
          <w:rFonts w:hint="eastAsia" w:asciiTheme="minorEastAsia" w:hAnsiTheme="minorEastAsia" w:eastAsiaTheme="minorEastAsia"/>
          <w:kern w:val="2"/>
          <w:lang w:eastAsia="zh-CN"/>
        </w:rPr>
      </w:pPr>
      <w:r>
        <w:rPr>
          <w:rFonts w:hint="eastAsia" w:asciiTheme="minorEastAsia" w:hAnsiTheme="minorEastAsia"/>
          <w:kern w:val="2"/>
        </w:rPr>
        <w:t xml:space="preserve">2019年 </w:t>
      </w:r>
      <w:r>
        <w:rPr>
          <w:rFonts w:hint="eastAsia" w:asciiTheme="minorEastAsia" w:hAnsiTheme="minorEastAsia"/>
          <w:kern w:val="2"/>
          <w:lang w:eastAsia="zh-CN"/>
        </w:rPr>
        <w:t>1</w:t>
      </w:r>
      <w:r>
        <w:rPr>
          <w:rFonts w:hint="eastAsia" w:asciiTheme="minorEastAsia" w:hAnsiTheme="minorEastAsia"/>
          <w:kern w:val="2"/>
          <w:lang w:val="en-US" w:eastAsia="zh-CN"/>
        </w:rPr>
        <w:t>2</w:t>
      </w:r>
      <w:r>
        <w:rPr>
          <w:rFonts w:hint="eastAsia" w:asciiTheme="minorEastAsia" w:hAnsiTheme="minorEastAsia"/>
          <w:kern w:val="2"/>
          <w:lang w:eastAsia="zh-CN"/>
        </w:rPr>
        <w:t>月</w:t>
      </w:r>
      <w:r>
        <w:rPr>
          <w:rFonts w:hint="eastAsia" w:asciiTheme="minorEastAsia" w:hAnsiTheme="minorEastAsia"/>
          <w:kern w:val="2"/>
          <w:lang w:val="en-US" w:eastAsia="zh-CN"/>
        </w:rPr>
        <w:t>17</w:t>
      </w:r>
      <w:r>
        <w:rPr>
          <w:rFonts w:hint="eastAsia" w:asciiTheme="minorEastAsia" w:hAnsiTheme="minorEastAsia"/>
          <w:kern w:val="2"/>
          <w:lang w:eastAsia="zh-CN"/>
        </w:rPr>
        <w:t>日</w:t>
      </w:r>
    </w:p>
    <w:p>
      <w:pPr>
        <w:spacing w:line="500" w:lineRule="exact"/>
        <w:ind w:firstLine="200"/>
        <w:rPr>
          <w:color w:val="000000" w:themeColor="text1"/>
          <w:sz w:val="24"/>
        </w:rPr>
      </w:pPr>
    </w:p>
    <w:p>
      <w:pPr>
        <w:spacing w:line="500" w:lineRule="exact"/>
        <w:ind w:firstLine="200"/>
        <w:rPr>
          <w:color w:val="000000" w:themeColor="text1"/>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ascii="新宋体" w:hAnsi="新宋体" w:eastAsia="新宋体" w:cs="新宋体"/>
          <w:b/>
          <w:bCs/>
          <w:kern w:val="0"/>
          <w:sz w:val="24"/>
        </w:rPr>
      </w:pPr>
      <w:r>
        <w:rPr>
          <w:rFonts w:hint="eastAsia" w:ascii="新宋体" w:hAnsi="新宋体" w:eastAsia="新宋体" w:cs="新宋体"/>
          <w:b/>
          <w:bCs/>
          <w:kern w:val="0"/>
          <w:sz w:val="24"/>
        </w:rPr>
        <w:t>附件1：投标申请表</w:t>
      </w:r>
    </w:p>
    <w:p>
      <w:pPr>
        <w:widowControl/>
        <w:spacing w:line="380" w:lineRule="atLeast"/>
        <w:ind w:firstLine="723"/>
        <w:jc w:val="center"/>
        <w:rPr>
          <w:rFonts w:ascii="新宋体" w:hAnsi="新宋体" w:eastAsia="新宋体"/>
          <w:b/>
          <w:bCs/>
          <w:color w:val="000000"/>
          <w:kern w:val="0"/>
          <w:sz w:val="36"/>
          <w:szCs w:val="36"/>
        </w:rPr>
      </w:pPr>
      <w:r>
        <w:rPr>
          <w:rFonts w:hint="eastAsia" w:ascii="新宋体" w:hAnsi="新宋体" w:eastAsia="新宋体"/>
          <w:b/>
          <w:bCs/>
          <w:color w:val="000000"/>
          <w:kern w:val="0"/>
          <w:sz w:val="36"/>
          <w:szCs w:val="36"/>
        </w:rPr>
        <w:t>投 标 申 请 表</w:t>
      </w:r>
    </w:p>
    <w:p>
      <w:pPr>
        <w:widowControl/>
        <w:shd w:val="clear" w:color="auto" w:fill="FFFFFF"/>
        <w:spacing w:line="330" w:lineRule="atLeast"/>
        <w:ind w:firstLine="480"/>
        <w:jc w:val="left"/>
        <w:rPr>
          <w:rFonts w:hint="default" w:eastAsiaTheme="minorEastAsia"/>
          <w:color w:val="000000"/>
          <w:kern w:val="0"/>
          <w:szCs w:val="21"/>
          <w:lang w:val="en-US" w:eastAsia="zh-CN"/>
        </w:rPr>
      </w:pPr>
      <w:r>
        <w:rPr>
          <w:rFonts w:hint="eastAsia" w:ascii="宋体" w:hAnsi="宋体"/>
          <w:color w:val="000000"/>
          <w:kern w:val="0"/>
          <w:sz w:val="24"/>
        </w:rPr>
        <w:t>招标编号：</w:t>
      </w:r>
      <w:r>
        <w:rPr>
          <w:rFonts w:hint="eastAsia" w:ascii="宋体" w:hAnsi="宋体"/>
          <w:color w:val="000000"/>
          <w:kern w:val="0"/>
          <w:sz w:val="24"/>
          <w:lang w:eastAsia="zh-CN"/>
        </w:rPr>
        <w:t>ZTJG-XB-2019-147</w:t>
      </w:r>
    </w:p>
    <w:tbl>
      <w:tblPr>
        <w:tblStyle w:val="10"/>
        <w:tblW w:w="8353" w:type="dxa"/>
        <w:tblInd w:w="169" w:type="dxa"/>
        <w:tblLayout w:type="fixed"/>
        <w:tblCellMar>
          <w:top w:w="0" w:type="dxa"/>
          <w:left w:w="0" w:type="dxa"/>
          <w:bottom w:w="0" w:type="dxa"/>
          <w:right w:w="0" w:type="dxa"/>
        </w:tblCellMar>
      </w:tblPr>
      <w:tblGrid>
        <w:gridCol w:w="2330"/>
        <w:gridCol w:w="1954"/>
        <w:gridCol w:w="2136"/>
        <w:gridCol w:w="1933"/>
      </w:tblGrid>
      <w:tr>
        <w:tblPrEx>
          <w:tblCellMar>
            <w:top w:w="0" w:type="dxa"/>
            <w:left w:w="0" w:type="dxa"/>
            <w:bottom w:w="0" w:type="dxa"/>
            <w:right w:w="0" w:type="dxa"/>
          </w:tblCellMar>
        </w:tblPrEx>
        <w:trPr>
          <w:trHeight w:val="605" w:hRule="atLeast"/>
        </w:trPr>
        <w:tc>
          <w:tcPr>
            <w:tcW w:w="23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rPr>
                <w:kern w:val="0"/>
                <w:szCs w:val="21"/>
              </w:rPr>
            </w:pPr>
            <w:r>
              <w:rPr>
                <w:rFonts w:hint="eastAsia" w:ascii="宋体" w:hAnsi="宋体"/>
                <w:kern w:val="0"/>
                <w:sz w:val="24"/>
              </w:rPr>
              <w:t>投标项目名称</w:t>
            </w:r>
          </w:p>
        </w:tc>
        <w:tc>
          <w:tcPr>
            <w:tcW w:w="602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rPr>
                <w:kern w:val="0"/>
                <w:sz w:val="24"/>
              </w:rPr>
            </w:pPr>
            <w:r>
              <w:rPr>
                <w:rFonts w:hint="eastAsia" w:ascii="宋体" w:hAnsi="宋体"/>
                <w:sz w:val="24"/>
              </w:rPr>
              <w:t>西安市地铁六号线一期站后工程总承包安装装修三分部项目</w:t>
            </w:r>
          </w:p>
        </w:tc>
      </w:tr>
      <w:tr>
        <w:tblPrEx>
          <w:tblCellMar>
            <w:top w:w="0" w:type="dxa"/>
            <w:left w:w="0" w:type="dxa"/>
            <w:bottom w:w="0" w:type="dxa"/>
            <w:right w:w="0" w:type="dxa"/>
          </w:tblCellMar>
        </w:tblPrEx>
        <w:trPr>
          <w:trHeight w:val="605" w:hRule="atLeast"/>
        </w:trPr>
        <w:tc>
          <w:tcPr>
            <w:tcW w:w="2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rPr>
                <w:kern w:val="0"/>
                <w:szCs w:val="21"/>
              </w:rPr>
            </w:pPr>
            <w:r>
              <w:rPr>
                <w:rFonts w:hint="eastAsia" w:ascii="宋体" w:hAnsi="宋体"/>
                <w:kern w:val="0"/>
                <w:sz w:val="24"/>
              </w:rPr>
              <w:t>投标人名称</w:t>
            </w:r>
          </w:p>
        </w:tc>
        <w:tc>
          <w:tcPr>
            <w:tcW w:w="602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rPr>
                <w:kern w:val="0"/>
                <w:szCs w:val="21"/>
              </w:rPr>
            </w:pPr>
          </w:p>
        </w:tc>
      </w:tr>
      <w:tr>
        <w:tblPrEx>
          <w:tblCellMar>
            <w:top w:w="0" w:type="dxa"/>
            <w:left w:w="0" w:type="dxa"/>
            <w:bottom w:w="0" w:type="dxa"/>
            <w:right w:w="0" w:type="dxa"/>
          </w:tblCellMar>
        </w:tblPrEx>
        <w:trPr>
          <w:trHeight w:val="605" w:hRule="atLeast"/>
        </w:trPr>
        <w:tc>
          <w:tcPr>
            <w:tcW w:w="2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240"/>
              <w:rPr>
                <w:kern w:val="0"/>
                <w:szCs w:val="21"/>
              </w:rPr>
            </w:pPr>
            <w:r>
              <w:rPr>
                <w:rFonts w:hint="eastAsia" w:ascii="宋体" w:hAnsi="宋体"/>
                <w:kern w:val="0"/>
                <w:sz w:val="24"/>
              </w:rPr>
              <w:t>投标人联系地址</w:t>
            </w:r>
          </w:p>
        </w:tc>
        <w:tc>
          <w:tcPr>
            <w:tcW w:w="602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rPr>
                <w:kern w:val="0"/>
                <w:szCs w:val="21"/>
              </w:rPr>
            </w:pPr>
          </w:p>
        </w:tc>
      </w:tr>
      <w:tr>
        <w:tblPrEx>
          <w:tblCellMar>
            <w:top w:w="0" w:type="dxa"/>
            <w:left w:w="0" w:type="dxa"/>
            <w:bottom w:w="0" w:type="dxa"/>
            <w:right w:w="0" w:type="dxa"/>
          </w:tblCellMar>
        </w:tblPrEx>
        <w:trPr>
          <w:trHeight w:val="538" w:hRule="atLeast"/>
        </w:trPr>
        <w:tc>
          <w:tcPr>
            <w:tcW w:w="2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rPr>
                <w:kern w:val="0"/>
                <w:szCs w:val="21"/>
              </w:rPr>
            </w:pPr>
            <w:r>
              <w:rPr>
                <w:rFonts w:hint="eastAsia" w:ascii="宋体" w:hAnsi="宋体"/>
                <w:kern w:val="0"/>
                <w:sz w:val="24"/>
              </w:rPr>
              <w:t>法定代表人</w:t>
            </w:r>
          </w:p>
        </w:tc>
        <w:tc>
          <w:tcPr>
            <w:tcW w:w="1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rPr>
                <w:kern w:val="0"/>
                <w:szCs w:val="21"/>
              </w:rPr>
            </w:pPr>
          </w:p>
        </w:tc>
        <w:tc>
          <w:tcPr>
            <w:tcW w:w="21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rPr>
                <w:kern w:val="0"/>
                <w:szCs w:val="21"/>
              </w:rPr>
            </w:pPr>
            <w:r>
              <w:rPr>
                <w:rFonts w:hint="eastAsia" w:ascii="宋体" w:hAnsi="宋体"/>
                <w:kern w:val="0"/>
                <w:sz w:val="24"/>
              </w:rPr>
              <w:t>法人委托人</w:t>
            </w:r>
          </w:p>
        </w:tc>
        <w:tc>
          <w:tcPr>
            <w:tcW w:w="19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CellMar>
            <w:top w:w="0" w:type="dxa"/>
            <w:left w:w="0" w:type="dxa"/>
            <w:bottom w:w="0" w:type="dxa"/>
            <w:right w:w="0" w:type="dxa"/>
          </w:tblCellMar>
        </w:tblPrEx>
        <w:trPr>
          <w:trHeight w:val="538" w:hRule="atLeast"/>
        </w:trPr>
        <w:tc>
          <w:tcPr>
            <w:tcW w:w="2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rPr>
                <w:kern w:val="0"/>
                <w:szCs w:val="21"/>
              </w:rPr>
            </w:pPr>
            <w:r>
              <w:rPr>
                <w:rFonts w:hint="eastAsia" w:ascii="宋体" w:hAnsi="宋体"/>
                <w:kern w:val="0"/>
                <w:sz w:val="24"/>
              </w:rPr>
              <w:t>投标联系人</w:t>
            </w:r>
          </w:p>
        </w:tc>
        <w:tc>
          <w:tcPr>
            <w:tcW w:w="1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rPr>
                <w:kern w:val="0"/>
                <w:szCs w:val="21"/>
              </w:rPr>
            </w:pPr>
          </w:p>
        </w:tc>
        <w:tc>
          <w:tcPr>
            <w:tcW w:w="21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rPr>
                <w:kern w:val="0"/>
                <w:szCs w:val="21"/>
              </w:rPr>
            </w:pPr>
            <w:r>
              <w:rPr>
                <w:rFonts w:hint="eastAsia" w:ascii="宋体" w:hAnsi="宋体"/>
                <w:kern w:val="0"/>
                <w:sz w:val="24"/>
              </w:rPr>
              <w:t>联系电话</w:t>
            </w:r>
          </w:p>
        </w:tc>
        <w:tc>
          <w:tcPr>
            <w:tcW w:w="19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CellMar>
            <w:top w:w="0" w:type="dxa"/>
            <w:left w:w="0" w:type="dxa"/>
            <w:bottom w:w="0" w:type="dxa"/>
            <w:right w:w="0" w:type="dxa"/>
          </w:tblCellMar>
        </w:tblPrEx>
        <w:trPr>
          <w:trHeight w:val="538" w:hRule="atLeast"/>
        </w:trPr>
        <w:tc>
          <w:tcPr>
            <w:tcW w:w="2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rPr>
                <w:kern w:val="0"/>
                <w:szCs w:val="21"/>
              </w:rPr>
            </w:pPr>
            <w:r>
              <w:rPr>
                <w:rFonts w:hint="eastAsia" w:ascii="宋体" w:hAnsi="宋体"/>
                <w:kern w:val="0"/>
                <w:sz w:val="24"/>
              </w:rPr>
              <w:t>传  真</w:t>
            </w:r>
          </w:p>
        </w:tc>
        <w:tc>
          <w:tcPr>
            <w:tcW w:w="1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rPr>
                <w:kern w:val="0"/>
                <w:szCs w:val="21"/>
              </w:rPr>
            </w:pPr>
          </w:p>
        </w:tc>
        <w:tc>
          <w:tcPr>
            <w:tcW w:w="21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rPr>
                <w:kern w:val="0"/>
                <w:szCs w:val="21"/>
              </w:rPr>
            </w:pPr>
            <w:r>
              <w:rPr>
                <w:rFonts w:hint="eastAsia" w:ascii="宋体" w:hAnsi="宋体"/>
                <w:kern w:val="0"/>
                <w:sz w:val="24"/>
              </w:rPr>
              <w:t>电子邮箱（必填）</w:t>
            </w:r>
          </w:p>
        </w:tc>
        <w:tc>
          <w:tcPr>
            <w:tcW w:w="19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CellMar>
            <w:top w:w="0" w:type="dxa"/>
            <w:left w:w="0" w:type="dxa"/>
            <w:bottom w:w="0" w:type="dxa"/>
            <w:right w:w="0" w:type="dxa"/>
          </w:tblCellMar>
        </w:tblPrEx>
        <w:trPr>
          <w:trHeight w:val="7004" w:hRule="atLeast"/>
        </w:trPr>
        <w:tc>
          <w:tcPr>
            <w:tcW w:w="8353"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1.购买招标文件方式：电子版</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rFonts w:ascii="宋体" w:hAnsi="宋体"/>
                <w:kern w:val="0"/>
                <w:sz w:val="24"/>
              </w:rPr>
            </w:pPr>
          </w:p>
          <w:p>
            <w:pPr>
              <w:widowControl/>
              <w:spacing w:line="440" w:lineRule="atLeast"/>
              <w:ind w:firstLine="480"/>
              <w:jc w:val="left"/>
              <w:rPr>
                <w:kern w:val="0"/>
                <w:szCs w:val="21"/>
              </w:rPr>
            </w:pPr>
            <w:r>
              <w:rPr>
                <w:rFonts w:hint="eastAsia" w:ascii="宋体" w:hAnsi="宋体"/>
                <w:kern w:val="0"/>
                <w:sz w:val="24"/>
              </w:rPr>
              <w:t>2.申请投标包件：</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3.其它说明：</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right="480" w:firstLine="5280"/>
              <w:jc w:val="left"/>
              <w:rPr>
                <w:kern w:val="0"/>
                <w:szCs w:val="21"/>
              </w:rPr>
            </w:pPr>
            <w:r>
              <w:rPr>
                <w:rFonts w:hint="eastAsia" w:ascii="宋体" w:hAnsi="宋体"/>
                <w:kern w:val="0"/>
                <w:sz w:val="24"/>
              </w:rPr>
              <w:t>投标人（公章）</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5160"/>
              <w:jc w:val="left"/>
              <w:rPr>
                <w:kern w:val="0"/>
                <w:szCs w:val="21"/>
              </w:rPr>
            </w:pPr>
            <w:r>
              <w:rPr>
                <w:rFonts w:hint="eastAsia" w:ascii="宋体" w:hAnsi="宋体"/>
                <w:kern w:val="0"/>
                <w:sz w:val="24"/>
              </w:rPr>
              <w:t> 年    月    日</w:t>
            </w:r>
          </w:p>
          <w:p>
            <w:pPr>
              <w:widowControl/>
              <w:spacing w:line="440" w:lineRule="atLeast"/>
              <w:ind w:firstLine="5160"/>
              <w:jc w:val="left"/>
              <w:rPr>
                <w:kern w:val="0"/>
                <w:szCs w:val="21"/>
              </w:rPr>
            </w:pPr>
            <w:r>
              <w:rPr>
                <w:rFonts w:hint="eastAsia" w:ascii="宋体" w:hAnsi="宋体"/>
                <w:kern w:val="0"/>
                <w:sz w:val="24"/>
              </w:rPr>
              <w:t> </w:t>
            </w:r>
          </w:p>
        </w:tc>
      </w:tr>
    </w:tbl>
    <w:p>
      <w:pPr>
        <w:spacing w:line="540" w:lineRule="exact"/>
        <w:ind w:firstLine="560" w:firstLineChars="200"/>
        <w:rPr>
          <w:rFonts w:ascii="宋体" w:hAnsi="宋体"/>
          <w:sz w:val="28"/>
          <w:szCs w:val="2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left"/>
        <w:rPr>
          <w:rStyle w:val="16"/>
          <w:rFonts w:ascii="宋体" w:hAnsi="宋体"/>
          <w:b/>
          <w:color w:val="000000"/>
          <w:szCs w:val="21"/>
        </w:rPr>
      </w:pPr>
      <w:r>
        <w:rPr>
          <w:rStyle w:val="16"/>
          <w:rFonts w:hint="eastAsia" w:ascii="宋体" w:hAnsi="宋体"/>
          <w:b/>
          <w:color w:val="000000"/>
          <w:szCs w:val="21"/>
        </w:rPr>
        <w:t>附件2：包件清单</w:t>
      </w:r>
    </w:p>
    <w:tbl>
      <w:tblPr>
        <w:tblStyle w:val="10"/>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774"/>
        <w:gridCol w:w="1826"/>
        <w:gridCol w:w="555"/>
        <w:gridCol w:w="720"/>
        <w:gridCol w:w="849"/>
        <w:gridCol w:w="1000"/>
        <w:gridCol w:w="866"/>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包件号</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标的物名称</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规格型号</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单位</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数量</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标书费</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投标保证金</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履约保证金</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所属地区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BTTZ-0.75KV-240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w:t>
            </w:r>
          </w:p>
        </w:tc>
        <w:tc>
          <w:tcPr>
            <w:tcW w:w="849"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500元</w:t>
            </w: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10000元</w:t>
            </w: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陕西省西安市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BTTZ-0.75KV-185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8764</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BTTZ-0.75KV-150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22</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BTTZ-0.75KV-120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8701</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BTTZ-0.75KV-95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3199</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BTTZ-0.75KV-70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2496</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25</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BTTZ-0.75KV-35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6262</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BTTZ-0.75KV-25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BTTZ-0.75KV-16</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BTTZ-0.75KV-4×35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22</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BTTZ-0.75KV-4×25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24</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BTTZ-0.75KV-4×16</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847</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1×16</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21</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1×25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1×35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27</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1×70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17</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1×95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17</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1×120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74</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1×185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101</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1×240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1×16</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35</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1×25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1×35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1×70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1×95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1×120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170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1×185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BJ-01</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1×240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bl>
    <w:p>
      <w:pPr>
        <w:spacing w:before="240"/>
        <w:rPr>
          <w:rFonts w:hint="eastAsia"/>
          <w:color w:val="000000"/>
          <w:sz w:val="20"/>
          <w:szCs w:val="18"/>
        </w:rPr>
      </w:pPr>
    </w:p>
    <w:tbl>
      <w:tblPr>
        <w:tblStyle w:val="10"/>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774"/>
        <w:gridCol w:w="1826"/>
        <w:gridCol w:w="555"/>
        <w:gridCol w:w="720"/>
        <w:gridCol w:w="849"/>
        <w:gridCol w:w="1000"/>
        <w:gridCol w:w="866"/>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包件号</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标的物名称</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规格型号</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单位</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数量</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标书费</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投标保证金</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履约保证金</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color w:val="000000"/>
                <w:sz w:val="20"/>
                <w:szCs w:val="20"/>
              </w:rPr>
            </w:pPr>
            <w:r>
              <w:rPr>
                <w:rFonts w:hint="eastAsia" w:ascii="仿宋" w:hAnsi="仿宋" w:eastAsia="仿宋" w:cs="仿宋"/>
                <w:b/>
                <w:color w:val="000000"/>
                <w:sz w:val="20"/>
                <w:szCs w:val="20"/>
              </w:rPr>
              <w:t>所属地区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BTTZ-0.75KV-240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25</w:t>
            </w:r>
          </w:p>
        </w:tc>
        <w:tc>
          <w:tcPr>
            <w:tcW w:w="849"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500元</w:t>
            </w: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10000元</w:t>
            </w: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陕西省西安市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BTTZ-0.75KV-185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9495</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BTTZ-0.75KV-150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BTTZ-0.75KV-120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9425</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BTTZ-0.75KV-95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3465</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BTTZ-0.75KV-70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2704</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25</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BTTZ-0.75KV-35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6785</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BTTZ-0.75KV-25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27</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BTTZ-0.75KV-16</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26</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BTTZ-0.75KV-4×35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25</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BTTZ-0.75KV-4×25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26</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矿物绝缘电缆</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BTTZ-0.75KV-4×16</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米</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918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1×16</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1×25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22</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1×35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29</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1×70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1×95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1×120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79</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1×185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110</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矿物质绝缘电缆中间接头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1×240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1×16</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1×25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45</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1×35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1×70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33</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1×95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33</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1×120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183</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1×150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1×185</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2" w:type="dxa"/>
            <w:tcBorders>
              <w:left w:val="single" w:color="auto" w:sz="4" w:space="0"/>
              <w:right w:val="single" w:color="auto" w:sz="4" w:space="0"/>
            </w:tcBorders>
            <w:shd w:val="clear" w:color="auto" w:fill="auto"/>
            <w:vAlign w:val="center"/>
          </w:tcPr>
          <w:p>
            <w:pPr>
              <w:jc w:val="center"/>
              <w:rPr>
                <w:rFonts w:hint="eastAsia" w:ascii="仿宋" w:hAnsi="仿宋" w:eastAsia="仿宋" w:cs="仿宋"/>
                <w:sz w:val="20"/>
                <w:szCs w:val="20"/>
              </w:rPr>
            </w:pPr>
            <w:r>
              <w:rPr>
                <w:rFonts w:hint="eastAsia" w:ascii="仿宋" w:hAnsi="仿宋" w:eastAsia="仿宋" w:cs="仿宋"/>
                <w:sz w:val="20"/>
                <w:szCs w:val="20"/>
                <w:lang w:val="en-US" w:eastAsia="zh-CN"/>
              </w:rPr>
              <w:t>BJ-02</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矿物质绝缘电缆终端头</w:t>
            </w:r>
          </w:p>
        </w:tc>
        <w:tc>
          <w:tcPr>
            <w:tcW w:w="1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BTTZ 1×240</w:t>
            </w:r>
          </w:p>
        </w:tc>
        <w:tc>
          <w:tcPr>
            <w:tcW w:w="5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849" w:type="dxa"/>
            <w:tcBorders>
              <w:left w:val="single" w:color="auto" w:sz="4" w:space="0"/>
              <w:right w:val="single" w:color="auto" w:sz="4" w:space="0"/>
            </w:tcBorders>
            <w:shd w:val="clear" w:color="auto" w:fill="auto"/>
          </w:tcPr>
          <w:p>
            <w:pPr>
              <w:rPr>
                <w:rFonts w:hint="eastAsia" w:ascii="仿宋" w:hAnsi="仿宋" w:eastAsia="仿宋" w:cs="仿宋"/>
                <w:sz w:val="20"/>
                <w:szCs w:val="20"/>
              </w:rPr>
            </w:pPr>
          </w:p>
        </w:tc>
        <w:tc>
          <w:tcPr>
            <w:tcW w:w="1000"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866"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c>
          <w:tcPr>
            <w:tcW w:w="1125" w:type="dxa"/>
            <w:tcBorders>
              <w:left w:val="single" w:color="auto" w:sz="4" w:space="0"/>
              <w:right w:val="single" w:color="auto" w:sz="4" w:space="0"/>
            </w:tcBorders>
            <w:shd w:val="clear" w:color="auto" w:fill="auto"/>
            <w:vAlign w:val="center"/>
          </w:tcPr>
          <w:p>
            <w:pPr>
              <w:jc w:val="center"/>
              <w:rPr>
                <w:rFonts w:hint="eastAsia" w:ascii="仿宋" w:hAnsi="仿宋" w:eastAsia="仿宋" w:cs="仿宋"/>
                <w:color w:val="000000"/>
                <w:sz w:val="20"/>
                <w:szCs w:val="20"/>
              </w:rPr>
            </w:pPr>
          </w:p>
        </w:tc>
      </w:tr>
    </w:tbl>
    <w:p>
      <w:pPr>
        <w:spacing w:before="240"/>
        <w:rPr>
          <w:rFonts w:hint="eastAsia" w:eastAsia="宋体" w:asciiTheme="minorEastAsia" w:hAnsiTheme="minorEastAsia" w:cstheme="minorEastAsia"/>
          <w:lang w:val="en-US" w:eastAsia="zh-CN"/>
        </w:rPr>
      </w:pPr>
      <w:r>
        <w:rPr>
          <w:rFonts w:hint="eastAsia"/>
          <w:color w:val="000000"/>
          <w:sz w:val="20"/>
          <w:szCs w:val="18"/>
        </w:rPr>
        <w:t>注：</w:t>
      </w:r>
      <w:r>
        <w:rPr>
          <w:rFonts w:hint="eastAsia" w:ascii="宋体" w:hAnsi="宋体" w:eastAsia="宋体" w:cs="Times New Roman"/>
          <w:color w:val="000000"/>
          <w:sz w:val="20"/>
          <w:szCs w:val="21"/>
        </w:rPr>
        <w:t>此数量为暂估量，最终成交数量时以实际送货量为准</w:t>
      </w:r>
      <w:r>
        <w:rPr>
          <w:rFonts w:hint="eastAsia" w:ascii="宋体" w:hAnsi="宋体" w:eastAsia="宋体" w:cs="Times New Roman"/>
          <w:color w:val="000000"/>
          <w:sz w:val="20"/>
          <w:szCs w:val="21"/>
          <w:lang w:eastAsia="zh-CN"/>
        </w:rPr>
        <w:t>。</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3</w:t>
                </w:r>
                <w:r>
                  <w:rPr>
                    <w:sz w:val="18"/>
                  </w:rPr>
                  <w:fldChar w:fldCharType="end"/>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cs="宋体"/>
        <w:sz w:val="20"/>
      </w:rPr>
    </w:pPr>
  </w:p>
  <w:p>
    <w:pPr>
      <w:pStyle w:val="6"/>
      <w:jc w:val="right"/>
      <w:rPr>
        <w:sz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25CC4"/>
    <w:rsid w:val="000265FD"/>
    <w:rsid w:val="00055615"/>
    <w:rsid w:val="00091ABE"/>
    <w:rsid w:val="0009411E"/>
    <w:rsid w:val="000A0ED0"/>
    <w:rsid w:val="000A41A8"/>
    <w:rsid w:val="000C031C"/>
    <w:rsid w:val="000D2A2D"/>
    <w:rsid w:val="000E51B2"/>
    <w:rsid w:val="000F676A"/>
    <w:rsid w:val="000F6886"/>
    <w:rsid w:val="00102325"/>
    <w:rsid w:val="00123888"/>
    <w:rsid w:val="00166911"/>
    <w:rsid w:val="0017139E"/>
    <w:rsid w:val="00177E0F"/>
    <w:rsid w:val="001A49E2"/>
    <w:rsid w:val="001A6FC1"/>
    <w:rsid w:val="001B0DF8"/>
    <w:rsid w:val="001E1405"/>
    <w:rsid w:val="002128D0"/>
    <w:rsid w:val="00217C7C"/>
    <w:rsid w:val="0025556C"/>
    <w:rsid w:val="002578CA"/>
    <w:rsid w:val="002A2674"/>
    <w:rsid w:val="002A5652"/>
    <w:rsid w:val="002A7E50"/>
    <w:rsid w:val="002F40FC"/>
    <w:rsid w:val="003063C7"/>
    <w:rsid w:val="00314AC6"/>
    <w:rsid w:val="00322BF9"/>
    <w:rsid w:val="00336A63"/>
    <w:rsid w:val="00345C7C"/>
    <w:rsid w:val="00345D68"/>
    <w:rsid w:val="00371998"/>
    <w:rsid w:val="003C6F18"/>
    <w:rsid w:val="0040533B"/>
    <w:rsid w:val="00417746"/>
    <w:rsid w:val="00455D49"/>
    <w:rsid w:val="0047289B"/>
    <w:rsid w:val="00481533"/>
    <w:rsid w:val="00485671"/>
    <w:rsid w:val="0049785D"/>
    <w:rsid w:val="004A422C"/>
    <w:rsid w:val="004A69BB"/>
    <w:rsid w:val="004E6D4D"/>
    <w:rsid w:val="004F7EB8"/>
    <w:rsid w:val="00507BCD"/>
    <w:rsid w:val="00591408"/>
    <w:rsid w:val="00591CB8"/>
    <w:rsid w:val="005B1A07"/>
    <w:rsid w:val="005D0790"/>
    <w:rsid w:val="005D3FB6"/>
    <w:rsid w:val="00625CC4"/>
    <w:rsid w:val="0062686E"/>
    <w:rsid w:val="00645934"/>
    <w:rsid w:val="00650F75"/>
    <w:rsid w:val="00655438"/>
    <w:rsid w:val="00685B1F"/>
    <w:rsid w:val="006A2D0C"/>
    <w:rsid w:val="006A60D0"/>
    <w:rsid w:val="006E277C"/>
    <w:rsid w:val="006E34CB"/>
    <w:rsid w:val="00707AD1"/>
    <w:rsid w:val="0077721E"/>
    <w:rsid w:val="0079190D"/>
    <w:rsid w:val="00797187"/>
    <w:rsid w:val="007C5017"/>
    <w:rsid w:val="007C5C04"/>
    <w:rsid w:val="007D0763"/>
    <w:rsid w:val="00824189"/>
    <w:rsid w:val="00830D51"/>
    <w:rsid w:val="00853E37"/>
    <w:rsid w:val="0091615B"/>
    <w:rsid w:val="0097083E"/>
    <w:rsid w:val="00981560"/>
    <w:rsid w:val="009A27B4"/>
    <w:rsid w:val="009B45B7"/>
    <w:rsid w:val="009F0563"/>
    <w:rsid w:val="00A600BC"/>
    <w:rsid w:val="00A84293"/>
    <w:rsid w:val="00A85ED5"/>
    <w:rsid w:val="00AA0A0C"/>
    <w:rsid w:val="00B00288"/>
    <w:rsid w:val="00B04D44"/>
    <w:rsid w:val="00B51D99"/>
    <w:rsid w:val="00B60890"/>
    <w:rsid w:val="00BF73F1"/>
    <w:rsid w:val="00C45137"/>
    <w:rsid w:val="00C6601B"/>
    <w:rsid w:val="00CD7955"/>
    <w:rsid w:val="00CF4F72"/>
    <w:rsid w:val="00D337B9"/>
    <w:rsid w:val="00D3424A"/>
    <w:rsid w:val="00D3747E"/>
    <w:rsid w:val="00D52849"/>
    <w:rsid w:val="00DA18C7"/>
    <w:rsid w:val="00DB163B"/>
    <w:rsid w:val="00DE1418"/>
    <w:rsid w:val="00DE2ECD"/>
    <w:rsid w:val="00DE54C6"/>
    <w:rsid w:val="00E009B2"/>
    <w:rsid w:val="00E04EE0"/>
    <w:rsid w:val="00E439F9"/>
    <w:rsid w:val="00E70652"/>
    <w:rsid w:val="00E84EB9"/>
    <w:rsid w:val="00EA5E4E"/>
    <w:rsid w:val="00EB641C"/>
    <w:rsid w:val="00ED664A"/>
    <w:rsid w:val="00F46456"/>
    <w:rsid w:val="00F6712D"/>
    <w:rsid w:val="00F85ADF"/>
    <w:rsid w:val="00F95F34"/>
    <w:rsid w:val="00FD2A23"/>
    <w:rsid w:val="00FE4501"/>
    <w:rsid w:val="00FE7257"/>
    <w:rsid w:val="00FF0550"/>
    <w:rsid w:val="00FF4AE8"/>
    <w:rsid w:val="02187BB8"/>
    <w:rsid w:val="0372487A"/>
    <w:rsid w:val="03AD3D04"/>
    <w:rsid w:val="03B65D27"/>
    <w:rsid w:val="043554E9"/>
    <w:rsid w:val="05AE5E9A"/>
    <w:rsid w:val="06A00F42"/>
    <w:rsid w:val="06C02BE5"/>
    <w:rsid w:val="06EE7835"/>
    <w:rsid w:val="07242227"/>
    <w:rsid w:val="081A5FF4"/>
    <w:rsid w:val="082F0C26"/>
    <w:rsid w:val="08443D07"/>
    <w:rsid w:val="087623A8"/>
    <w:rsid w:val="08B82C14"/>
    <w:rsid w:val="0A767B36"/>
    <w:rsid w:val="0B222D52"/>
    <w:rsid w:val="0B2378E6"/>
    <w:rsid w:val="0B835A8A"/>
    <w:rsid w:val="0C2919CC"/>
    <w:rsid w:val="0D2751FB"/>
    <w:rsid w:val="0D2D6CE1"/>
    <w:rsid w:val="0D365451"/>
    <w:rsid w:val="0D9671FF"/>
    <w:rsid w:val="0DE83503"/>
    <w:rsid w:val="0DFB5422"/>
    <w:rsid w:val="0E152FC8"/>
    <w:rsid w:val="10C00A42"/>
    <w:rsid w:val="111C1BD0"/>
    <w:rsid w:val="11381C82"/>
    <w:rsid w:val="11915F90"/>
    <w:rsid w:val="12A81032"/>
    <w:rsid w:val="12B57783"/>
    <w:rsid w:val="13526AB7"/>
    <w:rsid w:val="1379388A"/>
    <w:rsid w:val="13FD78BE"/>
    <w:rsid w:val="144B5552"/>
    <w:rsid w:val="157C1B7E"/>
    <w:rsid w:val="15B455F5"/>
    <w:rsid w:val="15E424D0"/>
    <w:rsid w:val="170562A5"/>
    <w:rsid w:val="177F6CDA"/>
    <w:rsid w:val="18837AF7"/>
    <w:rsid w:val="18DB4FA7"/>
    <w:rsid w:val="18DE1FBA"/>
    <w:rsid w:val="19CA2969"/>
    <w:rsid w:val="1A1F5B33"/>
    <w:rsid w:val="1A4C759B"/>
    <w:rsid w:val="1A911505"/>
    <w:rsid w:val="1AEF2849"/>
    <w:rsid w:val="1B396971"/>
    <w:rsid w:val="1BB80D7C"/>
    <w:rsid w:val="1DDF05C5"/>
    <w:rsid w:val="1DFF0E03"/>
    <w:rsid w:val="1E754222"/>
    <w:rsid w:val="1EF233B7"/>
    <w:rsid w:val="20E30E25"/>
    <w:rsid w:val="20F3240E"/>
    <w:rsid w:val="21305751"/>
    <w:rsid w:val="21746E06"/>
    <w:rsid w:val="21864BC3"/>
    <w:rsid w:val="219C4E90"/>
    <w:rsid w:val="22775200"/>
    <w:rsid w:val="23C61A2B"/>
    <w:rsid w:val="23EF7965"/>
    <w:rsid w:val="243E413E"/>
    <w:rsid w:val="24BB0689"/>
    <w:rsid w:val="24D57583"/>
    <w:rsid w:val="2518035B"/>
    <w:rsid w:val="252A3D42"/>
    <w:rsid w:val="25EE2352"/>
    <w:rsid w:val="261A0EDF"/>
    <w:rsid w:val="26961031"/>
    <w:rsid w:val="291F4D8F"/>
    <w:rsid w:val="294D37C5"/>
    <w:rsid w:val="2A0771C5"/>
    <w:rsid w:val="2A387FC3"/>
    <w:rsid w:val="2A412E1A"/>
    <w:rsid w:val="2AC65E53"/>
    <w:rsid w:val="2AFF1C97"/>
    <w:rsid w:val="2C106B55"/>
    <w:rsid w:val="2C5B1905"/>
    <w:rsid w:val="2C931589"/>
    <w:rsid w:val="2D466408"/>
    <w:rsid w:val="2DC30E9D"/>
    <w:rsid w:val="2E3A2A2B"/>
    <w:rsid w:val="2E504684"/>
    <w:rsid w:val="2E97411A"/>
    <w:rsid w:val="2E974E72"/>
    <w:rsid w:val="2F042195"/>
    <w:rsid w:val="2F4D43BF"/>
    <w:rsid w:val="2FD127CD"/>
    <w:rsid w:val="30531F90"/>
    <w:rsid w:val="314C613D"/>
    <w:rsid w:val="32D552C9"/>
    <w:rsid w:val="33202CBD"/>
    <w:rsid w:val="335A76C8"/>
    <w:rsid w:val="33D02BF0"/>
    <w:rsid w:val="347A588F"/>
    <w:rsid w:val="348C3F34"/>
    <w:rsid w:val="34EA209A"/>
    <w:rsid w:val="35103B62"/>
    <w:rsid w:val="354F0BF0"/>
    <w:rsid w:val="35734E57"/>
    <w:rsid w:val="360C6B69"/>
    <w:rsid w:val="366E3669"/>
    <w:rsid w:val="382812C3"/>
    <w:rsid w:val="3A0C06E4"/>
    <w:rsid w:val="3AF21AC4"/>
    <w:rsid w:val="3AFC5735"/>
    <w:rsid w:val="3B3E3A4C"/>
    <w:rsid w:val="3B8C5EA1"/>
    <w:rsid w:val="3BA375EB"/>
    <w:rsid w:val="3D080372"/>
    <w:rsid w:val="3D1B4CDE"/>
    <w:rsid w:val="3D320EB4"/>
    <w:rsid w:val="3E4E2B2D"/>
    <w:rsid w:val="3E623AD9"/>
    <w:rsid w:val="405C526B"/>
    <w:rsid w:val="40BB7467"/>
    <w:rsid w:val="41480230"/>
    <w:rsid w:val="427B7E4C"/>
    <w:rsid w:val="43047105"/>
    <w:rsid w:val="435600B0"/>
    <w:rsid w:val="43806A67"/>
    <w:rsid w:val="43E35C94"/>
    <w:rsid w:val="446C3422"/>
    <w:rsid w:val="44FD5D0C"/>
    <w:rsid w:val="45056118"/>
    <w:rsid w:val="461F2C2C"/>
    <w:rsid w:val="464340D0"/>
    <w:rsid w:val="465C6CB7"/>
    <w:rsid w:val="467779F7"/>
    <w:rsid w:val="46A2111F"/>
    <w:rsid w:val="46C24C3B"/>
    <w:rsid w:val="47580429"/>
    <w:rsid w:val="47AC350D"/>
    <w:rsid w:val="482F217C"/>
    <w:rsid w:val="48936B4F"/>
    <w:rsid w:val="48993F9E"/>
    <w:rsid w:val="4964379D"/>
    <w:rsid w:val="498875DB"/>
    <w:rsid w:val="4AAE0009"/>
    <w:rsid w:val="4B17508C"/>
    <w:rsid w:val="4C9419EA"/>
    <w:rsid w:val="4DAF6FE9"/>
    <w:rsid w:val="4E5013C0"/>
    <w:rsid w:val="4FD84A31"/>
    <w:rsid w:val="4FDD0269"/>
    <w:rsid w:val="503A3D7A"/>
    <w:rsid w:val="504C2F80"/>
    <w:rsid w:val="505D1544"/>
    <w:rsid w:val="505F4559"/>
    <w:rsid w:val="50CD60B6"/>
    <w:rsid w:val="52060E2D"/>
    <w:rsid w:val="523D6208"/>
    <w:rsid w:val="524418CD"/>
    <w:rsid w:val="52CF3C9C"/>
    <w:rsid w:val="537838E5"/>
    <w:rsid w:val="538435FD"/>
    <w:rsid w:val="544722BF"/>
    <w:rsid w:val="55873E07"/>
    <w:rsid w:val="56743BC0"/>
    <w:rsid w:val="56BC08A6"/>
    <w:rsid w:val="574C51D3"/>
    <w:rsid w:val="57572F0E"/>
    <w:rsid w:val="57A06E22"/>
    <w:rsid w:val="57CF4CBD"/>
    <w:rsid w:val="58241F5B"/>
    <w:rsid w:val="58844128"/>
    <w:rsid w:val="58F423BD"/>
    <w:rsid w:val="59766675"/>
    <w:rsid w:val="5AFB507B"/>
    <w:rsid w:val="5B562B5B"/>
    <w:rsid w:val="5B5F4B63"/>
    <w:rsid w:val="5C6C6EB9"/>
    <w:rsid w:val="5C774FB0"/>
    <w:rsid w:val="5D2F4BB8"/>
    <w:rsid w:val="5EAD1ADA"/>
    <w:rsid w:val="61361C00"/>
    <w:rsid w:val="61836DE4"/>
    <w:rsid w:val="61D75FFC"/>
    <w:rsid w:val="628A34EB"/>
    <w:rsid w:val="6320665F"/>
    <w:rsid w:val="63D75A26"/>
    <w:rsid w:val="64F62288"/>
    <w:rsid w:val="651870E1"/>
    <w:rsid w:val="651E7FB3"/>
    <w:rsid w:val="659A79C4"/>
    <w:rsid w:val="67C20DC5"/>
    <w:rsid w:val="6A5D71E9"/>
    <w:rsid w:val="6B83358B"/>
    <w:rsid w:val="6B9B32E6"/>
    <w:rsid w:val="6BAF7E7C"/>
    <w:rsid w:val="6BD230BA"/>
    <w:rsid w:val="6CB209BD"/>
    <w:rsid w:val="6CF06263"/>
    <w:rsid w:val="6D9D6BF5"/>
    <w:rsid w:val="6E1B18B9"/>
    <w:rsid w:val="6E4455BF"/>
    <w:rsid w:val="6F8A2CFE"/>
    <w:rsid w:val="6F984FB7"/>
    <w:rsid w:val="705158FC"/>
    <w:rsid w:val="70796B39"/>
    <w:rsid w:val="70AC111B"/>
    <w:rsid w:val="7170323A"/>
    <w:rsid w:val="72575D2F"/>
    <w:rsid w:val="728A2FF4"/>
    <w:rsid w:val="73733980"/>
    <w:rsid w:val="73775773"/>
    <w:rsid w:val="74797A27"/>
    <w:rsid w:val="76BD1411"/>
    <w:rsid w:val="77132EDC"/>
    <w:rsid w:val="79433119"/>
    <w:rsid w:val="797F1E82"/>
    <w:rsid w:val="7A7C06AC"/>
    <w:rsid w:val="7A8E142C"/>
    <w:rsid w:val="7AD82596"/>
    <w:rsid w:val="7B630A8B"/>
    <w:rsid w:val="7B7E08A7"/>
    <w:rsid w:val="7B915503"/>
    <w:rsid w:val="7C2F0752"/>
    <w:rsid w:val="7CAD33F8"/>
    <w:rsid w:val="7D9C66DB"/>
    <w:rsid w:val="7DBB321A"/>
    <w:rsid w:val="7DCE4AAD"/>
    <w:rsid w:val="7EC57537"/>
    <w:rsid w:val="7EE4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keepNext/>
      <w:keepLines/>
      <w:spacing w:before="20" w:after="20"/>
      <w:ind w:left="210" w:leftChars="100" w:right="100" w:rightChars="100"/>
      <w:outlineLvl w:val="1"/>
    </w:pPr>
    <w:rPr>
      <w:rFonts w:ascii="Arial" w:hAnsi="Arial"/>
      <w:b/>
      <w:bCs/>
      <w:sz w:val="28"/>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8">
    <w:name w:val="toc 2"/>
    <w:basedOn w:val="1"/>
    <w:next w:val="1"/>
    <w:qFormat/>
    <w:uiPriority w:val="39"/>
    <w:pPr>
      <w:ind w:left="210"/>
      <w:jc w:val="left"/>
    </w:pPr>
    <w:rPr>
      <w:rFonts w:ascii="Calibri" w:hAnsi="Calibri" w:eastAsia="宋体" w:cs="Times New Roman"/>
      <w:smallCaps/>
      <w:sz w:val="20"/>
      <w:szCs w:val="20"/>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Emphasis"/>
    <w:basedOn w:val="12"/>
    <w:qFormat/>
    <w:uiPriority w:val="0"/>
    <w:rPr>
      <w:i/>
    </w:rPr>
  </w:style>
  <w:style w:type="character" w:styleId="15">
    <w:name w:val="Hyperlink"/>
    <w:basedOn w:val="12"/>
    <w:qFormat/>
    <w:uiPriority w:val="99"/>
    <w:rPr>
      <w:color w:val="0000FF"/>
      <w:u w:val="single"/>
    </w:rPr>
  </w:style>
  <w:style w:type="character" w:customStyle="1" w:styleId="16">
    <w:name w:val="apple-style-span"/>
    <w:basedOn w:val="12"/>
    <w:qFormat/>
    <w:uiPriority w:val="0"/>
  </w:style>
  <w:style w:type="paragraph" w:customStyle="1" w:styleId="17">
    <w:name w:val="样式1"/>
    <w:basedOn w:val="1"/>
    <w:qFormat/>
    <w:uiPriority w:val="0"/>
    <w:rPr>
      <w:rFonts w:ascii="宋体" w:hAnsi="宋体"/>
      <w:szCs w:val="21"/>
    </w:rPr>
  </w:style>
  <w:style w:type="character" w:customStyle="1" w:styleId="18">
    <w:name w:val="批注框文本 字符"/>
    <w:basedOn w:val="12"/>
    <w:link w:val="4"/>
    <w:qFormat/>
    <w:uiPriority w:val="0"/>
    <w:rPr>
      <w:rFonts w:asciiTheme="minorHAnsi" w:hAnsiTheme="minorHAnsi" w:eastAsiaTheme="minorEastAsia" w:cstheme="minorBidi"/>
      <w:kern w:val="2"/>
      <w:sz w:val="18"/>
      <w:szCs w:val="18"/>
    </w:rPr>
  </w:style>
  <w:style w:type="character" w:customStyle="1" w:styleId="19">
    <w:name w:val="font3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526</Words>
  <Characters>3003</Characters>
  <Lines>25</Lines>
  <Paragraphs>7</Paragraphs>
  <TotalTime>81</TotalTime>
  <ScaleCrop>false</ScaleCrop>
  <LinksUpToDate>false</LinksUpToDate>
  <CharactersWithSpaces>3522</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2019-10-08T02:14:00Z</dcterms:created>
  <dc:creator>Administrator</dc:creator>
  <cp:lastModifiedBy>(♧◑ω◑)☞♡☜(◐ω◐♧)</cp:lastModifiedBy>
  <cp:lastPrinted>2019-09-09T07:18:00Z</cp:lastPrinted>
  <dcterms:modified xsi:type="dcterms:W3CDTF">2019-12-17T05:15:44Z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