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bCs/>
          <w:sz w:val="44"/>
          <w:szCs w:val="44"/>
        </w:rPr>
      </w:pPr>
      <w:r>
        <w:rPr>
          <w:rFonts w:hint="eastAsia" w:ascii="仿宋_GB2312" w:hAnsi="宋体" w:eastAsia="仿宋_GB2312"/>
          <w:b/>
          <w:bCs/>
          <w:sz w:val="44"/>
          <w:szCs w:val="44"/>
        </w:rPr>
        <w:t>中建二局安装工程有限公司</w:t>
      </w:r>
    </w:p>
    <w:p>
      <w:pPr>
        <w:jc w:val="center"/>
        <w:rPr>
          <w:rFonts w:hint="eastAsia" w:ascii="仿宋_GB2312" w:hAnsi="宋体" w:eastAsia="仿宋_GB2312"/>
          <w:b/>
          <w:bCs/>
          <w:sz w:val="44"/>
          <w:szCs w:val="44"/>
        </w:rPr>
      </w:pPr>
      <w:r>
        <w:rPr>
          <w:rFonts w:hint="eastAsia" w:ascii="仿宋_GB2312" w:hAnsi="宋体" w:eastAsia="仿宋_GB2312"/>
          <w:b/>
          <w:bCs/>
          <w:sz w:val="44"/>
          <w:szCs w:val="44"/>
        </w:rPr>
        <w:t xml:space="preserve"> </w:t>
      </w:r>
    </w:p>
    <w:p>
      <w:pPr>
        <w:jc w:val="center"/>
        <w:rPr>
          <w:rFonts w:hint="eastAsia" w:ascii="楷体_GB2312" w:hAnsi="宋体" w:eastAsia="楷体_GB2312"/>
          <w:sz w:val="144"/>
          <w:szCs w:val="144"/>
        </w:rPr>
      </w:pPr>
      <w:r>
        <w:rPr>
          <w:rFonts w:hint="eastAsia" w:ascii="仿宋" w:hAnsi="仿宋" w:eastAsia="仿宋" w:cs="仿宋"/>
          <w:sz w:val="40"/>
          <w:szCs w:val="40"/>
          <w:lang w:val="en-US" w:eastAsia="zh-CN"/>
        </w:rPr>
        <w:t>龙里县龙溪大道工程隧道消防及供配电工程</w:t>
      </w:r>
    </w:p>
    <w:p>
      <w:pPr>
        <w:jc w:val="center"/>
        <w:rPr>
          <w:rFonts w:hint="eastAsia" w:ascii="楷体_GB2312" w:hAnsi="宋体" w:eastAsia="楷体_GB2312"/>
          <w:sz w:val="84"/>
          <w:szCs w:val="84"/>
        </w:rPr>
      </w:pPr>
      <w:r>
        <w:rPr>
          <w:rFonts w:hint="eastAsia" w:ascii="楷体_GB2312" w:hAnsi="宋体" w:eastAsia="楷体_GB2312"/>
          <w:sz w:val="84"/>
          <w:szCs w:val="84"/>
        </w:rPr>
        <w:t>招  标 文 件</w:t>
      </w:r>
    </w:p>
    <w:p>
      <w:pPr>
        <w:jc w:val="center"/>
        <w:rPr>
          <w:rFonts w:hint="eastAsia" w:ascii="楷体_GB2312" w:hAnsi="宋体" w:eastAsia="楷体_GB2312"/>
          <w:sz w:val="72"/>
          <w:szCs w:val="72"/>
        </w:rPr>
      </w:pPr>
      <w:r>
        <w:rPr>
          <w:rFonts w:hint="eastAsia" w:ascii="楷体_GB2312" w:hAnsi="宋体" w:eastAsia="楷体_GB2312"/>
          <w:sz w:val="72"/>
          <w:szCs w:val="72"/>
        </w:rPr>
        <w:t xml:space="preserve"> </w:t>
      </w:r>
    </w:p>
    <w:p>
      <w:pPr>
        <w:jc w:val="center"/>
        <w:rPr>
          <w:rFonts w:hint="eastAsia" w:ascii="仿宋_GB2312" w:hAnsi="宋体" w:eastAsia="仿宋_GB2312"/>
          <w:sz w:val="28"/>
          <w:szCs w:val="28"/>
        </w:rPr>
      </w:pPr>
      <w:r>
        <w:rPr>
          <w:rFonts w:hint="eastAsia" w:ascii="仿宋_GB2312" w:hAnsi="宋体" w:eastAsia="仿宋_GB2312"/>
          <w:sz w:val="28"/>
          <w:szCs w:val="28"/>
        </w:rPr>
        <w:t>招标编号：</w:t>
      </w:r>
    </w:p>
    <w:p>
      <w:pPr>
        <w:jc w:val="center"/>
        <w:rPr>
          <w:rFonts w:hint="default" w:ascii="仿宋_GB2312" w:hAnsi="宋体" w:eastAsia="仿宋_GB2312"/>
          <w:sz w:val="28"/>
          <w:szCs w:val="28"/>
          <w:lang w:val="en-US"/>
        </w:rPr>
      </w:pPr>
      <w:r>
        <w:rPr>
          <w:rFonts w:hint="eastAsia" w:ascii="仿宋_GB2312" w:eastAsia="仿宋_GB2312"/>
          <w:sz w:val="28"/>
          <w:szCs w:val="28"/>
          <w:u w:val="single"/>
        </w:rPr>
        <w:t>201</w:t>
      </w:r>
      <w:r>
        <w:rPr>
          <w:rFonts w:hint="eastAsia" w:ascii="仿宋_GB2312" w:eastAsia="仿宋_GB2312"/>
          <w:sz w:val="28"/>
          <w:szCs w:val="28"/>
          <w:u w:val="single"/>
          <w:lang w:val="en-US" w:eastAsia="zh-CN"/>
        </w:rPr>
        <w:t>8</w:t>
      </w:r>
      <w:r>
        <w:rPr>
          <w:rFonts w:hint="eastAsia" w:ascii="仿宋_GB2312" w:eastAsia="仿宋_GB2312"/>
          <w:sz w:val="28"/>
          <w:szCs w:val="28"/>
          <w:u w:val="single"/>
        </w:rPr>
        <w:t>-</w:t>
      </w:r>
      <w:r>
        <w:rPr>
          <w:rFonts w:hint="eastAsia" w:ascii="仿宋_GB2312" w:eastAsia="仿宋_GB2312"/>
          <w:sz w:val="28"/>
          <w:szCs w:val="28"/>
          <w:u w:val="single"/>
          <w:lang w:val="en-US" w:eastAsia="zh-CN"/>
        </w:rPr>
        <w:t>08-23</w:t>
      </w:r>
      <w:r>
        <w:rPr>
          <w:rFonts w:hint="eastAsia" w:ascii="仿宋_GB2312" w:eastAsia="仿宋_GB2312"/>
          <w:sz w:val="28"/>
          <w:szCs w:val="28"/>
          <w:u w:val="single"/>
        </w:rPr>
        <w:t>（项目合同编号）-0</w:t>
      </w:r>
      <w:r>
        <w:rPr>
          <w:rFonts w:hint="eastAsia" w:ascii="仿宋_GB2312" w:eastAsia="仿宋_GB2312"/>
          <w:sz w:val="28"/>
          <w:szCs w:val="28"/>
          <w:u w:val="single"/>
          <w:lang w:val="en-US" w:eastAsia="zh-CN"/>
        </w:rPr>
        <w:t>8</w:t>
      </w:r>
    </w:p>
    <w:p>
      <w:pPr>
        <w:ind w:firstLine="1960" w:firstLineChars="700"/>
        <w:rPr>
          <w:rFonts w:hint="eastAsia" w:ascii="仿宋_GB2312" w:hAnsi="宋体" w:eastAsia="仿宋_GB2312"/>
          <w:sz w:val="28"/>
          <w:szCs w:val="28"/>
        </w:rPr>
      </w:pPr>
      <w:r>
        <w:rPr>
          <w:rFonts w:hint="eastAsia" w:ascii="仿宋_GB2312" w:hAnsi="宋体" w:eastAsia="仿宋_GB2312"/>
          <w:sz w:val="28"/>
          <w:szCs w:val="28"/>
        </w:rPr>
        <w:t xml:space="preserve"> </w:t>
      </w:r>
    </w:p>
    <w:p>
      <w:pPr>
        <w:ind w:firstLine="1960" w:firstLineChars="700"/>
        <w:rPr>
          <w:rFonts w:hint="eastAsia" w:ascii="仿宋_GB2312" w:hAnsi="宋体" w:eastAsia="仿宋_GB2312"/>
          <w:sz w:val="28"/>
          <w:szCs w:val="28"/>
        </w:rPr>
      </w:pPr>
      <w:r>
        <w:rPr>
          <w:rFonts w:hint="eastAsia" w:ascii="仿宋_GB2312" w:hAnsi="宋体" w:eastAsia="仿宋_GB2312"/>
          <w:sz w:val="28"/>
          <w:szCs w:val="28"/>
        </w:rPr>
        <w:t xml:space="preserve"> </w:t>
      </w:r>
    </w:p>
    <w:p>
      <w:pPr>
        <w:rPr>
          <w:rFonts w:hint="eastAsia" w:ascii="仿宋_GB2312" w:hAnsi="宋体" w:eastAsia="仿宋_GB2312"/>
          <w:sz w:val="28"/>
          <w:szCs w:val="28"/>
        </w:rPr>
      </w:pPr>
      <w:r>
        <w:rPr>
          <w:rFonts w:hint="eastAsia" w:ascii="仿宋_GB2312" w:hAnsi="宋体" w:eastAsia="仿宋_GB2312"/>
          <w:sz w:val="28"/>
          <w:szCs w:val="28"/>
        </w:rPr>
        <w:t xml:space="preserve"> </w:t>
      </w: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jc w:val="center"/>
        <w:rPr>
          <w:rFonts w:hint="eastAsia" w:ascii="仿宋_GB2312" w:hAnsi="宋体" w:eastAsia="仿宋_GB2312"/>
          <w:sz w:val="28"/>
          <w:szCs w:val="28"/>
        </w:rPr>
      </w:pPr>
      <w:r>
        <w:rPr>
          <w:rFonts w:hint="eastAsia" w:ascii="仿宋_GB2312" w:hAnsi="宋体" w:eastAsia="仿宋_GB2312"/>
          <w:sz w:val="28"/>
          <w:szCs w:val="28"/>
        </w:rPr>
        <w:t xml:space="preserve"> </w:t>
      </w:r>
    </w:p>
    <w:p>
      <w:pPr>
        <w:jc w:val="center"/>
        <w:rPr>
          <w:rFonts w:hint="eastAsia" w:ascii="仿宋_GB2312" w:hAnsi="宋体" w:eastAsia="仿宋_GB2312" w:cs="楷体_GB2312"/>
          <w:sz w:val="28"/>
          <w:szCs w:val="28"/>
        </w:rPr>
      </w:pPr>
      <w:r>
        <w:rPr>
          <w:rFonts w:hint="eastAsia" w:ascii="仿宋_GB2312" w:hAnsi="宋体" w:eastAsia="仿宋_GB2312"/>
          <w:sz w:val="28"/>
          <w:szCs w:val="28"/>
        </w:rPr>
        <w:t>二</w:t>
      </w:r>
      <w:r>
        <w:rPr>
          <w:rFonts w:hint="eastAsia" w:ascii="宋体" w:hAnsi="宋体" w:eastAsia="仿宋_GB2312"/>
          <w:sz w:val="28"/>
          <w:szCs w:val="28"/>
          <w:lang w:val="en-US" w:eastAsia="zh-CN"/>
        </w:rPr>
        <w:t>0</w:t>
      </w:r>
      <w:r>
        <w:rPr>
          <w:rFonts w:hint="eastAsia" w:ascii="仿宋_GB2312" w:hAnsi="宋体" w:eastAsia="仿宋_GB2312" w:cs="宋体"/>
          <w:sz w:val="28"/>
          <w:szCs w:val="28"/>
          <w:lang w:val="en-US" w:eastAsia="zh-CN"/>
        </w:rPr>
        <w:t>二0</w:t>
      </w:r>
      <w:r>
        <w:rPr>
          <w:rFonts w:hint="eastAsia" w:ascii="仿宋_GB2312" w:hAnsi="宋体" w:eastAsia="仿宋_GB2312" w:cs="楷体_GB2312"/>
          <w:sz w:val="28"/>
          <w:szCs w:val="28"/>
        </w:rPr>
        <w:t>年</w:t>
      </w:r>
      <w:r>
        <w:rPr>
          <w:rFonts w:hint="eastAsia" w:ascii="仿宋_GB2312" w:hAnsi="宋体" w:eastAsia="仿宋_GB2312" w:cs="楷体_GB2312"/>
          <w:sz w:val="28"/>
          <w:szCs w:val="28"/>
          <w:lang w:val="en-US" w:eastAsia="zh-CN"/>
        </w:rPr>
        <w:t>五月十一日</w:t>
      </w:r>
    </w:p>
    <w:p>
      <w:pPr>
        <w:jc w:val="center"/>
        <w:rPr>
          <w:rFonts w:hint="eastAsia" w:ascii="仿宋_GB2312" w:hAnsi="宋体" w:eastAsia="仿宋_GB2312" w:cs="楷体_GB2312"/>
          <w:sz w:val="28"/>
          <w:szCs w:val="28"/>
        </w:rPr>
      </w:pPr>
      <w:r>
        <w:rPr>
          <w:rFonts w:hint="eastAsia" w:ascii="仿宋_GB2312" w:hAnsi="宋体" w:eastAsia="仿宋_GB2312" w:cs="楷体_GB2312"/>
          <w:sz w:val="28"/>
          <w:szCs w:val="28"/>
        </w:rPr>
        <w:t xml:space="preserve"> </w:t>
      </w:r>
    </w:p>
    <w:p>
      <w:pPr>
        <w:jc w:val="center"/>
        <w:rPr>
          <w:rFonts w:hint="eastAsia" w:ascii="仿宋_GB2312" w:hAnsi="宋体" w:eastAsia="仿宋_GB2312" w:cs="楷体_GB2312"/>
          <w:sz w:val="28"/>
          <w:szCs w:val="28"/>
        </w:rPr>
      </w:pPr>
      <w:r>
        <w:rPr>
          <w:rFonts w:hint="eastAsia" w:ascii="仿宋_GB2312" w:hAnsi="宋体" w:eastAsia="仿宋_GB2312" w:cs="楷体_GB2312"/>
          <w:sz w:val="28"/>
          <w:szCs w:val="28"/>
        </w:rPr>
        <w:t xml:space="preserve"> </w:t>
      </w:r>
    </w:p>
    <w:p>
      <w:pPr>
        <w:snapToGrid w:val="0"/>
        <w:spacing w:line="480" w:lineRule="auto"/>
        <w:rPr>
          <w:rFonts w:hint="eastAsia" w:ascii="仿宋_GB2312" w:hAnsi="宋体" w:eastAsia="仿宋_GB2312"/>
          <w:sz w:val="28"/>
          <w:szCs w:val="28"/>
        </w:rPr>
      </w:pPr>
      <w:r>
        <w:rPr>
          <w:rFonts w:hint="eastAsia" w:ascii="仿宋_GB2312" w:hAnsi="宋体" w:eastAsia="仿宋_GB2312"/>
          <w:sz w:val="28"/>
          <w:szCs w:val="28"/>
        </w:rPr>
        <w:t xml:space="preserve"> </w:t>
      </w:r>
    </w:p>
    <w:p>
      <w:pPr>
        <w:jc w:val="center"/>
        <w:rPr>
          <w:rFonts w:hint="eastAsia" w:ascii="仿宋_GB2312" w:hAnsi="楷体_GB2312" w:eastAsia="仿宋_GB2312"/>
          <w:b/>
          <w:bCs/>
          <w:sz w:val="28"/>
          <w:szCs w:val="28"/>
        </w:rPr>
      </w:pPr>
      <w:r>
        <w:rPr>
          <w:rFonts w:hint="eastAsia" w:ascii="仿宋_GB2312" w:hAnsi="楷体_GB2312" w:eastAsia="仿宋_GB2312"/>
          <w:b/>
          <w:bCs/>
          <w:sz w:val="28"/>
          <w:szCs w:val="28"/>
        </w:rPr>
        <w:t>第一章 招标邀请函</w:t>
      </w:r>
    </w:p>
    <w:p>
      <w:pPr>
        <w:numPr>
          <w:ilvl w:val="0"/>
          <w:numId w:val="1"/>
        </w:numPr>
        <w:spacing w:line="480" w:lineRule="exact"/>
        <w:rPr>
          <w:rFonts w:hint="eastAsia" w:ascii="仿宋_GB2312" w:hAnsi="Calibri" w:eastAsia="仿宋_GB2312"/>
          <w:b/>
          <w:bCs/>
          <w:sz w:val="28"/>
          <w:szCs w:val="28"/>
        </w:rPr>
      </w:pPr>
      <w:r>
        <w:rPr>
          <w:rFonts w:hint="eastAsia" w:ascii="仿宋_GB2312" w:eastAsia="仿宋_GB2312"/>
          <w:b/>
          <w:bCs/>
          <w:sz w:val="28"/>
          <w:szCs w:val="28"/>
        </w:rPr>
        <w:t>招标文件信息</w:t>
      </w:r>
    </w:p>
    <w:p>
      <w:pPr>
        <w:numPr>
          <w:ilvl w:val="0"/>
          <w:numId w:val="2"/>
        </w:numPr>
        <w:spacing w:line="480" w:lineRule="exact"/>
        <w:rPr>
          <w:rFonts w:hint="eastAsia" w:ascii="仿宋_GB2312" w:eastAsia="仿宋_GB2312"/>
          <w:sz w:val="28"/>
          <w:szCs w:val="28"/>
          <w:u w:val="single"/>
        </w:rPr>
      </w:pPr>
      <w:r>
        <w:rPr>
          <w:rFonts w:hint="eastAsia" w:ascii="仿宋_GB2312" w:eastAsia="仿宋_GB2312"/>
          <w:sz w:val="28"/>
          <w:szCs w:val="28"/>
        </w:rPr>
        <w:t>招标文件名称：</w:t>
      </w:r>
      <w:r>
        <w:rPr>
          <w:rFonts w:hint="eastAsia" w:ascii="仿宋_GB2312" w:eastAsia="仿宋_GB2312"/>
          <w:sz w:val="28"/>
          <w:szCs w:val="28"/>
          <w:u w:val="single"/>
          <w:lang w:val="en-US" w:eastAsia="zh-CN"/>
        </w:rPr>
        <w:t>电线电缆</w:t>
      </w:r>
      <w:r>
        <w:rPr>
          <w:rFonts w:hint="eastAsia" w:ascii="仿宋_GB2312" w:eastAsia="仿宋_GB2312"/>
          <w:sz w:val="28"/>
          <w:szCs w:val="28"/>
          <w:u w:val="single"/>
        </w:rPr>
        <w:t>采购招标文件</w:t>
      </w:r>
    </w:p>
    <w:p>
      <w:pPr>
        <w:jc w:val="center"/>
        <w:rPr>
          <w:rFonts w:hint="default" w:ascii="仿宋_GB2312" w:hAnsi="宋体" w:eastAsia="仿宋_GB2312"/>
          <w:sz w:val="28"/>
          <w:szCs w:val="28"/>
          <w:lang w:val="en-US"/>
        </w:rPr>
      </w:pPr>
      <w:r>
        <w:rPr>
          <w:rFonts w:hint="eastAsia" w:ascii="仿宋_GB2312" w:eastAsia="仿宋_GB2312"/>
          <w:sz w:val="28"/>
          <w:szCs w:val="28"/>
        </w:rPr>
        <w:t>招标文件编号：</w:t>
      </w:r>
      <w:r>
        <w:rPr>
          <w:rFonts w:hint="eastAsia" w:ascii="仿宋_GB2312" w:eastAsia="仿宋_GB2312"/>
          <w:sz w:val="28"/>
          <w:szCs w:val="28"/>
          <w:u w:val="single"/>
          <w:lang w:val="en-US" w:eastAsia="zh-CN"/>
        </w:rPr>
        <w:t>2018-08-23</w:t>
      </w:r>
      <w:r>
        <w:rPr>
          <w:rFonts w:hint="eastAsia" w:ascii="仿宋_GB2312" w:eastAsia="仿宋_GB2312"/>
          <w:sz w:val="28"/>
          <w:szCs w:val="28"/>
          <w:u w:val="single"/>
        </w:rPr>
        <w:t>（项目合同编号）-</w:t>
      </w:r>
      <w:r>
        <w:rPr>
          <w:rFonts w:hint="eastAsia" w:ascii="仿宋_GB2312" w:eastAsia="仿宋_GB2312"/>
          <w:sz w:val="28"/>
          <w:szCs w:val="28"/>
          <w:u w:val="single"/>
          <w:lang w:val="en-US" w:eastAsia="zh-CN"/>
        </w:rPr>
        <w:t>08</w:t>
      </w:r>
    </w:p>
    <w:p>
      <w:pPr>
        <w:numPr>
          <w:ilvl w:val="0"/>
          <w:numId w:val="2"/>
        </w:numPr>
        <w:spacing w:line="480" w:lineRule="exact"/>
        <w:rPr>
          <w:rFonts w:hint="eastAsia" w:ascii="仿宋_GB2312" w:hAnsi="Calibri" w:eastAsia="仿宋_GB2312"/>
          <w:color w:val="0000FF"/>
          <w:sz w:val="28"/>
          <w:szCs w:val="28"/>
          <w:u w:val="single"/>
        </w:rPr>
      </w:pPr>
      <w:r>
        <w:rPr>
          <w:rFonts w:hint="eastAsia" w:ascii="仿宋_GB2312" w:eastAsia="仿宋_GB2312"/>
          <w:sz w:val="28"/>
          <w:szCs w:val="28"/>
        </w:rPr>
        <w:t>投标截止日期：</w:t>
      </w:r>
      <w:r>
        <w:rPr>
          <w:rFonts w:hint="eastAsia" w:ascii="仿宋_GB2312" w:eastAsia="仿宋_GB2312"/>
          <w:color w:val="0000FF"/>
          <w:sz w:val="28"/>
          <w:szCs w:val="28"/>
          <w:u w:val="single"/>
        </w:rPr>
        <w:t>20</w:t>
      </w:r>
      <w:r>
        <w:rPr>
          <w:rFonts w:hint="eastAsia" w:ascii="仿宋_GB2312" w:eastAsia="仿宋_GB2312"/>
          <w:color w:val="0000FF"/>
          <w:sz w:val="28"/>
          <w:szCs w:val="28"/>
          <w:u w:val="single"/>
          <w:lang w:val="en-US" w:eastAsia="zh-CN"/>
        </w:rPr>
        <w:t>20</w:t>
      </w:r>
      <w:r>
        <w:rPr>
          <w:rFonts w:hint="eastAsia" w:ascii="仿宋_GB2312" w:eastAsia="仿宋_GB2312"/>
          <w:color w:val="0000FF"/>
          <w:sz w:val="28"/>
          <w:szCs w:val="28"/>
          <w:u w:val="single"/>
        </w:rPr>
        <w:t>年</w:t>
      </w:r>
      <w:r>
        <w:rPr>
          <w:rFonts w:hint="eastAsia" w:ascii="仿宋_GB2312" w:eastAsia="仿宋_GB2312"/>
          <w:color w:val="0000FF"/>
          <w:sz w:val="28"/>
          <w:szCs w:val="28"/>
          <w:u w:val="single"/>
          <w:lang w:val="en-US" w:eastAsia="zh-CN"/>
        </w:rPr>
        <w:t>5</w:t>
      </w:r>
      <w:r>
        <w:rPr>
          <w:rFonts w:hint="eastAsia" w:ascii="仿宋_GB2312" w:eastAsia="仿宋_GB2312"/>
          <w:color w:val="0000FF"/>
          <w:sz w:val="28"/>
          <w:szCs w:val="28"/>
          <w:u w:val="single"/>
        </w:rPr>
        <w:t>月</w:t>
      </w:r>
      <w:r>
        <w:rPr>
          <w:rFonts w:hint="eastAsia" w:ascii="仿宋_GB2312" w:eastAsia="仿宋_GB2312"/>
          <w:color w:val="0000FF"/>
          <w:sz w:val="28"/>
          <w:szCs w:val="28"/>
          <w:u w:val="single"/>
          <w:lang w:val="en-US" w:eastAsia="zh-CN"/>
        </w:rPr>
        <w:t>20</w:t>
      </w:r>
      <w:r>
        <w:rPr>
          <w:rFonts w:hint="eastAsia" w:ascii="仿宋_GB2312" w:eastAsia="仿宋_GB2312"/>
          <w:color w:val="0000FF"/>
          <w:sz w:val="28"/>
          <w:szCs w:val="28"/>
          <w:u w:val="single"/>
        </w:rPr>
        <w:t>日10时</w:t>
      </w:r>
    </w:p>
    <w:p>
      <w:pPr>
        <w:spacing w:line="480" w:lineRule="exact"/>
        <w:rPr>
          <w:rFonts w:hint="eastAsia" w:ascii="仿宋_GB2312" w:eastAsia="仿宋_GB2312"/>
          <w:sz w:val="28"/>
          <w:szCs w:val="28"/>
        </w:rPr>
      </w:pPr>
      <w:r>
        <w:rPr>
          <w:rFonts w:hint="eastAsia" w:ascii="仿宋_GB2312" w:eastAsia="仿宋_GB2312"/>
          <w:sz w:val="28"/>
          <w:szCs w:val="28"/>
        </w:rPr>
        <w:t>二、</w:t>
      </w:r>
      <w:r>
        <w:rPr>
          <w:rFonts w:hint="eastAsia" w:ascii="仿宋_GB2312" w:eastAsia="仿宋_GB2312"/>
          <w:b/>
          <w:bCs/>
          <w:sz w:val="28"/>
          <w:szCs w:val="28"/>
        </w:rPr>
        <w:t>招标人信息</w:t>
      </w:r>
    </w:p>
    <w:p>
      <w:pPr>
        <w:spacing w:line="480" w:lineRule="exact"/>
        <w:ind w:firstLine="700" w:firstLineChars="250"/>
        <w:rPr>
          <w:rFonts w:hint="eastAsia" w:ascii="仿宋_GB2312" w:eastAsia="仿宋_GB2312"/>
          <w:sz w:val="28"/>
          <w:szCs w:val="28"/>
        </w:rPr>
      </w:pPr>
      <w:r>
        <w:rPr>
          <w:rFonts w:hint="eastAsia" w:ascii="仿宋_GB2312" w:eastAsia="仿宋_GB2312"/>
          <w:sz w:val="28"/>
          <w:szCs w:val="28"/>
        </w:rPr>
        <w:t>1. 招标单位：中建二局安装工程有限公司</w:t>
      </w:r>
    </w:p>
    <w:p>
      <w:pPr>
        <w:rPr>
          <w:rFonts w:hint="eastAsia" w:ascii="仿宋_GB2312" w:eastAsia="仿宋_GB2312"/>
          <w:sz w:val="28"/>
          <w:szCs w:val="28"/>
          <w:lang w:eastAsia="zh-CN"/>
        </w:rPr>
      </w:pPr>
      <w:r>
        <w:rPr>
          <w:rFonts w:hint="eastAsia" w:ascii="仿宋_GB2312" w:eastAsia="仿宋_GB2312"/>
          <w:sz w:val="28"/>
          <w:szCs w:val="28"/>
        </w:rPr>
        <w:t xml:space="preserve">     2. 招标地点：</w:t>
      </w:r>
      <w:r>
        <w:rPr>
          <w:rFonts w:hint="eastAsia" w:ascii="仿宋_GB2312" w:eastAsia="仿宋_GB2312"/>
          <w:sz w:val="28"/>
          <w:szCs w:val="28"/>
          <w:lang w:val="en-US" w:eastAsia="zh-CN"/>
        </w:rPr>
        <w:t>龙里县龙溪大道工程隧道消防及供配电工程</w:t>
      </w:r>
    </w:p>
    <w:p>
      <w:pPr>
        <w:ind w:firstLine="700" w:firstLineChars="250"/>
        <w:rPr>
          <w:rFonts w:hint="eastAsia" w:ascii="仿宋_GB2312" w:eastAsia="仿宋_GB2312"/>
          <w:sz w:val="28"/>
          <w:szCs w:val="28"/>
        </w:rPr>
      </w:pPr>
      <w:r>
        <w:rPr>
          <w:rFonts w:hint="eastAsia" w:ascii="仿宋_GB2312" w:eastAsia="仿宋_GB2312"/>
          <w:sz w:val="28"/>
          <w:szCs w:val="28"/>
        </w:rPr>
        <w:t xml:space="preserve">3. 联 系 人： </w:t>
      </w:r>
      <w:r>
        <w:rPr>
          <w:rFonts w:hint="eastAsia" w:ascii="仿宋_GB2312" w:eastAsia="仿宋_GB2312"/>
          <w:sz w:val="28"/>
          <w:szCs w:val="28"/>
          <w:lang w:eastAsia="zh-CN"/>
        </w:rPr>
        <w:t>石涛</w:t>
      </w:r>
    </w:p>
    <w:p>
      <w:pPr>
        <w:ind w:firstLine="700" w:firstLineChars="250"/>
        <w:rPr>
          <w:rFonts w:hint="eastAsia" w:ascii="仿宋_GB2312" w:eastAsia="仿宋_GB2312"/>
          <w:sz w:val="28"/>
          <w:szCs w:val="28"/>
        </w:rPr>
      </w:pPr>
      <w:r>
        <w:rPr>
          <w:rFonts w:hint="eastAsia" w:ascii="仿宋_GB2312" w:eastAsia="仿宋_GB2312"/>
          <w:sz w:val="28"/>
          <w:szCs w:val="28"/>
        </w:rPr>
        <w:t>4. 联系电话：</w:t>
      </w:r>
      <w:r>
        <w:rPr>
          <w:rFonts w:hint="eastAsia" w:ascii="仿宋_GB2312" w:eastAsia="仿宋_GB2312"/>
          <w:sz w:val="28"/>
          <w:szCs w:val="28"/>
          <w:lang w:val="en-US" w:eastAsia="zh-CN"/>
        </w:rPr>
        <w:t>15351222838</w:t>
      </w:r>
    </w:p>
    <w:p>
      <w:pPr>
        <w:ind w:firstLine="700" w:firstLineChars="250"/>
        <w:rPr>
          <w:rFonts w:hint="eastAsia" w:ascii="仿宋_GB2312" w:eastAsia="仿宋_GB2312"/>
          <w:sz w:val="28"/>
          <w:szCs w:val="28"/>
        </w:rPr>
      </w:pPr>
      <w:r>
        <w:rPr>
          <w:rFonts w:hint="eastAsia" w:ascii="仿宋_GB2312" w:eastAsia="仿宋_GB2312"/>
          <w:sz w:val="28"/>
          <w:szCs w:val="28"/>
        </w:rPr>
        <w:t>5. 传真：</w:t>
      </w:r>
    </w:p>
    <w:p>
      <w:pPr>
        <w:ind w:firstLine="700" w:firstLineChars="250"/>
        <w:rPr>
          <w:rFonts w:hint="eastAsia" w:ascii="仿宋_GB2312" w:hAnsi="宋体" w:eastAsia="仿宋_GB2312"/>
          <w:b/>
          <w:bCs/>
          <w:i/>
          <w:iCs/>
          <w:sz w:val="28"/>
          <w:szCs w:val="28"/>
          <w:lang w:val="en-US"/>
        </w:rPr>
      </w:pPr>
      <w:r>
        <w:rPr>
          <w:rFonts w:hint="eastAsia" w:ascii="仿宋_GB2312" w:eastAsia="仿宋_GB2312"/>
          <w:sz w:val="28"/>
          <w:szCs w:val="28"/>
        </w:rPr>
        <w:t>6. 邮箱：</w:t>
      </w:r>
      <w:r>
        <w:rPr>
          <w:rFonts w:hint="eastAsia" w:ascii="仿宋_GB2312" w:eastAsia="仿宋_GB2312"/>
          <w:sz w:val="28"/>
          <w:szCs w:val="28"/>
          <w:lang w:val="en-US" w:eastAsia="zh-CN"/>
        </w:rPr>
        <w:t>657474174@qq.com</w:t>
      </w:r>
    </w:p>
    <w:p>
      <w:pPr>
        <w:rPr>
          <w:rFonts w:hint="eastAsia" w:ascii="仿宋_GB2312" w:hAnsi="宋体" w:eastAsia="仿宋_GB2312"/>
          <w:b/>
          <w:bCs/>
          <w:sz w:val="28"/>
          <w:szCs w:val="28"/>
        </w:rPr>
      </w:pPr>
      <w:r>
        <w:rPr>
          <w:rFonts w:hint="eastAsia" w:ascii="仿宋_GB2312" w:hAnsi="宋体" w:eastAsia="仿宋_GB2312"/>
          <w:b/>
          <w:bCs/>
          <w:sz w:val="28"/>
          <w:szCs w:val="28"/>
        </w:rPr>
        <w:t>三、项目信息</w:t>
      </w:r>
    </w:p>
    <w:p>
      <w:pPr>
        <w:ind w:left="843" w:hanging="843" w:hangingChars="300"/>
        <w:rPr>
          <w:rFonts w:hint="eastAsia" w:ascii="仿宋_GB2312" w:hAnsi="宋体" w:eastAsia="仿宋_GB2312"/>
          <w:sz w:val="28"/>
          <w:szCs w:val="28"/>
        </w:rPr>
      </w:pPr>
      <w:r>
        <w:rPr>
          <w:rFonts w:hint="eastAsia" w:ascii="仿宋_GB2312" w:hAnsi="宋体" w:eastAsia="仿宋_GB2312"/>
          <w:b/>
          <w:bCs/>
          <w:sz w:val="28"/>
          <w:szCs w:val="28"/>
        </w:rPr>
        <w:t xml:space="preserve">    </w:t>
      </w:r>
      <w:r>
        <w:rPr>
          <w:rFonts w:hint="eastAsia" w:ascii="仿宋_GB2312" w:hAnsi="宋体" w:eastAsia="仿宋_GB2312"/>
          <w:sz w:val="28"/>
          <w:szCs w:val="28"/>
        </w:rPr>
        <w:t xml:space="preserve"> 1.项目名称：</w:t>
      </w:r>
      <w:r>
        <w:rPr>
          <w:rFonts w:hint="eastAsia" w:ascii="仿宋_GB2312" w:eastAsia="仿宋_GB2312"/>
          <w:sz w:val="28"/>
          <w:szCs w:val="28"/>
          <w:lang w:val="en-US" w:eastAsia="zh-CN"/>
        </w:rPr>
        <w:t>龙里县龙溪大道工程隧道消防及供配电工程</w:t>
      </w:r>
      <w:r>
        <w:rPr>
          <w:rFonts w:hint="eastAsia" w:ascii="仿宋_GB2312" w:hAnsi="宋体" w:eastAsia="仿宋_GB2312"/>
          <w:sz w:val="28"/>
          <w:szCs w:val="28"/>
        </w:rPr>
        <w:t xml:space="preserve">    </w:t>
      </w:r>
    </w:p>
    <w:p>
      <w:pPr>
        <w:ind w:left="838" w:leftChars="399" w:firstLine="0" w:firstLineChars="0"/>
        <w:rPr>
          <w:rFonts w:hint="default" w:ascii="仿宋_GB2312" w:hAnsi="宋体" w:eastAsia="仿宋_GB2312"/>
          <w:sz w:val="28"/>
          <w:szCs w:val="28"/>
          <w:lang w:val="en-US"/>
        </w:rPr>
      </w:pPr>
      <w:r>
        <w:rPr>
          <w:rFonts w:hint="eastAsia" w:ascii="仿宋_GB2312" w:hAnsi="宋体" w:eastAsia="仿宋_GB2312"/>
          <w:sz w:val="28"/>
          <w:szCs w:val="28"/>
        </w:rPr>
        <w:t>2.项目地点：</w:t>
      </w:r>
      <w:r>
        <w:rPr>
          <w:rFonts w:hint="eastAsia" w:ascii="仿宋_GB2312" w:hAnsi="宋体" w:eastAsia="仿宋_GB2312"/>
          <w:sz w:val="28"/>
          <w:szCs w:val="28"/>
          <w:lang w:eastAsia="zh-CN"/>
        </w:rPr>
        <w:t>贵州</w:t>
      </w:r>
      <w:r>
        <w:rPr>
          <w:rFonts w:hint="eastAsia" w:ascii="仿宋_GB2312" w:hAnsi="宋体" w:eastAsia="仿宋_GB2312"/>
          <w:sz w:val="28"/>
          <w:szCs w:val="28"/>
        </w:rPr>
        <w:t>省</w:t>
      </w:r>
      <w:r>
        <w:rPr>
          <w:rFonts w:hint="eastAsia" w:ascii="仿宋_GB2312" w:hAnsi="宋体" w:eastAsia="仿宋_GB2312"/>
          <w:sz w:val="28"/>
          <w:szCs w:val="28"/>
          <w:lang w:val="en-US" w:eastAsia="zh-CN"/>
        </w:rPr>
        <w:t>贵阳市</w:t>
      </w:r>
    </w:p>
    <w:p>
      <w:pPr>
        <w:rPr>
          <w:rFonts w:hint="eastAsia" w:ascii="仿宋_GB2312" w:hAnsi="宋体" w:eastAsia="仿宋_GB2312"/>
          <w:sz w:val="28"/>
          <w:szCs w:val="28"/>
        </w:rPr>
      </w:pPr>
      <w:r>
        <w:rPr>
          <w:rFonts w:hint="eastAsia" w:ascii="仿宋_GB2312" w:hAnsi="宋体" w:eastAsia="仿宋_GB2312"/>
          <w:sz w:val="28"/>
          <w:szCs w:val="28"/>
        </w:rPr>
        <w:t xml:space="preserve">     3.项目简介：</w:t>
      </w:r>
      <w:r>
        <w:rPr>
          <w:rFonts w:hint="eastAsia" w:ascii="仿宋_GB2312" w:hAnsi="宋体" w:eastAsia="仿宋_GB2312"/>
          <w:sz w:val="28"/>
          <w:szCs w:val="28"/>
          <w:lang w:val="en-US" w:eastAsia="zh-CN"/>
        </w:rPr>
        <w:t>隧道</w:t>
      </w:r>
    </w:p>
    <w:p>
      <w:pPr>
        <w:rPr>
          <w:rFonts w:hint="eastAsia" w:ascii="仿宋_GB2312" w:hAnsi="宋体" w:eastAsia="仿宋_GB2312"/>
          <w:b/>
          <w:bCs/>
          <w:sz w:val="28"/>
          <w:szCs w:val="28"/>
        </w:rPr>
      </w:pPr>
      <w:r>
        <w:rPr>
          <w:rFonts w:hint="eastAsia" w:ascii="仿宋_GB2312" w:hAnsi="宋体" w:eastAsia="仿宋_GB2312"/>
          <w:b/>
          <w:bCs/>
          <w:sz w:val="28"/>
          <w:szCs w:val="28"/>
        </w:rPr>
        <w:t>四、招标方式及评标</w:t>
      </w:r>
    </w:p>
    <w:p>
      <w:pPr>
        <w:ind w:left="136" w:leftChars="65" w:firstLine="420" w:firstLineChars="150"/>
        <w:rPr>
          <w:rFonts w:hint="eastAsia" w:ascii="仿宋_GB2312" w:hAnsi="宋体" w:eastAsia="仿宋_GB2312"/>
          <w:sz w:val="28"/>
          <w:szCs w:val="28"/>
        </w:rPr>
      </w:pPr>
      <w:r>
        <w:rPr>
          <w:rFonts w:hint="eastAsia" w:ascii="仿宋_GB2312" w:hAnsi="宋体" w:eastAsia="仿宋_GB2312"/>
          <w:sz w:val="28"/>
          <w:szCs w:val="28"/>
        </w:rPr>
        <w:t>1. 招标的目的：规范公司集中采购行为，促进公司从传统的采购模式逐步向现代化采购模式转变；以保障工程质量为最高准则，保证工程材料质量，确保工程施工安全；实现阳光采购，降低材料价格，节约采购成本，促进合理规模化采购；建立区域集中采购长效机制，逐步建立、健全区域集中采购规范、采购价格和材料供应保障体系。</w:t>
      </w:r>
    </w:p>
    <w:p>
      <w:pPr>
        <w:spacing w:line="500" w:lineRule="exact"/>
        <w:ind w:firstLine="560" w:firstLineChars="200"/>
        <w:rPr>
          <w:rFonts w:hint="eastAsia" w:ascii="仿宋_GB2312" w:hAnsi="宋体" w:eastAsia="仿宋_GB2312"/>
          <w:sz w:val="28"/>
          <w:szCs w:val="28"/>
        </w:rPr>
      </w:pPr>
      <w:r>
        <w:rPr>
          <w:rFonts w:hint="eastAsia" w:ascii="仿宋_GB2312" w:eastAsia="仿宋_GB2312"/>
          <w:sz w:val="28"/>
          <w:szCs w:val="28"/>
        </w:rPr>
        <w:t>2. 招标方法：</w:t>
      </w:r>
      <w:r>
        <w:rPr>
          <w:rFonts w:hint="eastAsia" w:ascii="仿宋_GB2312" w:hAnsi="宋体" w:eastAsia="仿宋_GB2312"/>
          <w:sz w:val="28"/>
          <w:szCs w:val="28"/>
        </w:rPr>
        <w:t>采取</w:t>
      </w:r>
      <w:r>
        <w:rPr>
          <w:rFonts w:hint="eastAsia" w:ascii="仿宋_GB2312" w:hAnsi="宋体" w:eastAsia="仿宋_GB2312"/>
          <w:sz w:val="28"/>
          <w:szCs w:val="28"/>
          <w:lang w:eastAsia="zh-CN"/>
        </w:rPr>
        <w:t>邀请</w:t>
      </w:r>
      <w:r>
        <w:rPr>
          <w:rFonts w:hint="eastAsia" w:ascii="仿宋_GB2312" w:hAnsi="宋体" w:eastAsia="仿宋_GB2312"/>
          <w:sz w:val="28"/>
          <w:szCs w:val="28"/>
        </w:rPr>
        <w:t>招标，投标竞价、议价，综合评审的方式。</w:t>
      </w:r>
    </w:p>
    <w:p>
      <w:pPr>
        <w:pStyle w:val="4"/>
        <w:keepNext w:val="0"/>
        <w:keepLines w:val="0"/>
        <w:widowControl/>
        <w:suppressLineNumbers w:val="0"/>
        <w:spacing w:before="75" w:beforeAutospacing="0" w:after="75" w:afterAutospacing="0" w:line="240" w:lineRule="auto"/>
        <w:ind w:left="0" w:right="0" w:firstLine="540"/>
        <w:rPr>
          <w:rFonts w:hint="default" w:ascii="sans-serif" w:hAnsi="sans-serif" w:eastAsia="sans-serif" w:cs="sans-serif"/>
          <w:b w:val="0"/>
          <w:i w:val="0"/>
          <w:caps w:val="0"/>
          <w:color w:val="000000"/>
          <w:spacing w:val="0"/>
          <w:sz w:val="24"/>
          <w:szCs w:val="24"/>
        </w:rPr>
      </w:pPr>
      <w:r>
        <w:rPr>
          <w:rFonts w:hint="eastAsia" w:ascii="仿宋_GB2312" w:eastAsia="仿宋_GB2312"/>
          <w:sz w:val="28"/>
          <w:szCs w:val="28"/>
        </w:rPr>
        <w:t>3.</w:t>
      </w:r>
      <w:r>
        <w:rPr>
          <w:rFonts w:hint="eastAsia" w:ascii="仿宋_GB2312" w:hAnsi="宋体" w:eastAsia="仿宋_GB2312"/>
          <w:sz w:val="28"/>
          <w:szCs w:val="28"/>
        </w:rPr>
        <w:t xml:space="preserve"> 参加投标的分供方：</w:t>
      </w:r>
      <w:r>
        <w:rPr>
          <w:rFonts w:hint="default" w:ascii="仿宋_GB2312" w:hAnsi="sans-serif" w:eastAsia="仿宋_GB2312" w:cs="仿宋_GB2312"/>
          <w:b w:val="0"/>
          <w:i w:val="0"/>
          <w:caps w:val="0"/>
          <w:color w:val="000000"/>
          <w:spacing w:val="0"/>
          <w:sz w:val="28"/>
          <w:szCs w:val="28"/>
        </w:rPr>
        <w:t>本次招标为邀请式招标，对未接到邀请函的企业、经营实体的投标，恕本公司不接标。</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 招标数量：</w:t>
      </w:r>
      <w:r>
        <w:rPr>
          <w:rFonts w:hint="eastAsia" w:ascii="仿宋_GB2312" w:hAnsi="宋体" w:eastAsia="仿宋_GB2312"/>
          <w:sz w:val="28"/>
          <w:szCs w:val="28"/>
          <w:lang w:eastAsia="zh-CN"/>
        </w:rPr>
        <w:t>详见招标清单</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 招标文件获取方法：在“云筑网”(网址：http://www.yzw.cn/）下载。电子招标文件下载开始时间：</w:t>
      </w:r>
      <w:r>
        <w:rPr>
          <w:rFonts w:hint="eastAsia" w:ascii="仿宋_GB2312" w:hAnsi="宋体" w:eastAsia="仿宋_GB2312"/>
          <w:color w:val="0000FF"/>
          <w:sz w:val="28"/>
          <w:szCs w:val="28"/>
        </w:rPr>
        <w:t>201</w:t>
      </w:r>
      <w:r>
        <w:rPr>
          <w:rFonts w:hint="eastAsia" w:ascii="仿宋_GB2312" w:hAnsi="宋体" w:eastAsia="仿宋_GB2312"/>
          <w:color w:val="0000FF"/>
          <w:sz w:val="28"/>
          <w:szCs w:val="28"/>
          <w:lang w:val="en-US" w:eastAsia="zh-CN"/>
        </w:rPr>
        <w:t>9</w:t>
      </w:r>
      <w:r>
        <w:rPr>
          <w:rFonts w:hint="eastAsia" w:ascii="仿宋_GB2312" w:hAnsi="宋体" w:eastAsia="仿宋_GB2312"/>
          <w:color w:val="0000FF"/>
          <w:sz w:val="28"/>
          <w:szCs w:val="28"/>
        </w:rPr>
        <w:t>年</w:t>
      </w:r>
      <w:r>
        <w:rPr>
          <w:rFonts w:hint="eastAsia" w:ascii="仿宋_GB2312" w:hAnsi="宋体" w:eastAsia="仿宋_GB2312"/>
          <w:color w:val="0000FF"/>
          <w:sz w:val="28"/>
          <w:szCs w:val="28"/>
          <w:lang w:val="en-US" w:eastAsia="zh-CN"/>
        </w:rPr>
        <w:t>10</w:t>
      </w:r>
      <w:r>
        <w:rPr>
          <w:rFonts w:hint="eastAsia" w:ascii="仿宋_GB2312" w:hAnsi="宋体" w:eastAsia="仿宋_GB2312"/>
          <w:color w:val="0000FF"/>
          <w:sz w:val="28"/>
          <w:szCs w:val="28"/>
        </w:rPr>
        <w:t>月</w:t>
      </w:r>
      <w:r>
        <w:rPr>
          <w:rFonts w:hint="eastAsia" w:ascii="仿宋_GB2312" w:hAnsi="宋体" w:eastAsia="仿宋_GB2312"/>
          <w:color w:val="0000FF"/>
          <w:sz w:val="28"/>
          <w:szCs w:val="28"/>
          <w:lang w:val="en-US" w:eastAsia="zh-CN"/>
        </w:rPr>
        <w:t>18</w:t>
      </w:r>
      <w:r>
        <w:rPr>
          <w:rFonts w:hint="eastAsia" w:ascii="仿宋_GB2312" w:hAnsi="宋体" w:eastAsia="仿宋_GB2312"/>
          <w:color w:val="0000FF"/>
          <w:sz w:val="28"/>
          <w:szCs w:val="28"/>
        </w:rPr>
        <w:t>日09：00</w:t>
      </w:r>
      <w:r>
        <w:rPr>
          <w:rFonts w:hint="eastAsia" w:ascii="仿宋_GB2312" w:hAnsi="宋体" w:eastAsia="仿宋_GB2312"/>
          <w:sz w:val="28"/>
          <w:szCs w:val="28"/>
        </w:rPr>
        <w:t>点。答疑文件下载开始时间</w:t>
      </w:r>
      <w:r>
        <w:rPr>
          <w:rFonts w:hint="eastAsia" w:ascii="仿宋_GB2312" w:hAnsi="宋体" w:eastAsia="仿宋_GB2312"/>
          <w:color w:val="0000FF"/>
          <w:sz w:val="28"/>
          <w:szCs w:val="28"/>
        </w:rPr>
        <w:t>201</w:t>
      </w:r>
      <w:r>
        <w:rPr>
          <w:rFonts w:hint="eastAsia" w:ascii="仿宋_GB2312" w:hAnsi="宋体" w:eastAsia="仿宋_GB2312"/>
          <w:color w:val="0000FF"/>
          <w:sz w:val="28"/>
          <w:szCs w:val="28"/>
          <w:lang w:val="en-US" w:eastAsia="zh-CN"/>
        </w:rPr>
        <w:t>9</w:t>
      </w:r>
      <w:r>
        <w:rPr>
          <w:rFonts w:hint="eastAsia" w:ascii="仿宋_GB2312" w:hAnsi="宋体" w:eastAsia="仿宋_GB2312"/>
          <w:color w:val="0000FF"/>
          <w:sz w:val="28"/>
          <w:szCs w:val="28"/>
        </w:rPr>
        <w:t>年</w:t>
      </w:r>
      <w:r>
        <w:rPr>
          <w:rFonts w:hint="eastAsia" w:ascii="仿宋_GB2312" w:hAnsi="宋体" w:eastAsia="仿宋_GB2312"/>
          <w:color w:val="0000FF"/>
          <w:sz w:val="28"/>
          <w:szCs w:val="28"/>
          <w:lang w:val="en-US" w:eastAsia="zh-CN"/>
        </w:rPr>
        <w:t>10</w:t>
      </w:r>
      <w:r>
        <w:rPr>
          <w:rFonts w:hint="eastAsia" w:ascii="仿宋_GB2312" w:hAnsi="宋体" w:eastAsia="仿宋_GB2312"/>
          <w:color w:val="0000FF"/>
          <w:sz w:val="28"/>
          <w:szCs w:val="28"/>
        </w:rPr>
        <w:t>月</w:t>
      </w:r>
      <w:r>
        <w:rPr>
          <w:rFonts w:hint="eastAsia" w:ascii="仿宋_GB2312" w:hAnsi="宋体" w:eastAsia="仿宋_GB2312"/>
          <w:color w:val="0000FF"/>
          <w:sz w:val="28"/>
          <w:szCs w:val="28"/>
          <w:lang w:val="en-US" w:eastAsia="zh-CN"/>
        </w:rPr>
        <w:t>20</w:t>
      </w:r>
      <w:r>
        <w:rPr>
          <w:rFonts w:hint="eastAsia" w:ascii="仿宋_GB2312" w:hAnsi="宋体" w:eastAsia="仿宋_GB2312"/>
          <w:color w:val="0000FF"/>
          <w:sz w:val="28"/>
          <w:szCs w:val="28"/>
        </w:rPr>
        <w:t>日10：00</w:t>
      </w:r>
      <w:r>
        <w:rPr>
          <w:rFonts w:hint="eastAsia" w:ascii="仿宋_GB2312" w:hAnsi="宋体" w:eastAsia="仿宋_GB2312"/>
          <w:sz w:val="28"/>
          <w:szCs w:val="28"/>
        </w:rPr>
        <w:t>点。</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 招标文件答疑时间：投标人可在</w:t>
      </w:r>
      <w:r>
        <w:rPr>
          <w:rFonts w:hint="eastAsia" w:ascii="仿宋_GB2312" w:hAnsi="宋体" w:eastAsia="仿宋_GB2312"/>
          <w:color w:val="0000FF"/>
          <w:sz w:val="28"/>
          <w:szCs w:val="28"/>
        </w:rPr>
        <w:t>201</w:t>
      </w:r>
      <w:r>
        <w:rPr>
          <w:rFonts w:hint="eastAsia" w:ascii="仿宋_GB2312" w:hAnsi="宋体" w:eastAsia="仿宋_GB2312"/>
          <w:color w:val="0000FF"/>
          <w:sz w:val="28"/>
          <w:szCs w:val="28"/>
          <w:lang w:val="en-US" w:eastAsia="zh-CN"/>
        </w:rPr>
        <w:t>9</w:t>
      </w:r>
      <w:r>
        <w:rPr>
          <w:rFonts w:hint="eastAsia" w:ascii="仿宋_GB2312" w:hAnsi="宋体" w:eastAsia="仿宋_GB2312"/>
          <w:color w:val="0000FF"/>
          <w:sz w:val="28"/>
          <w:szCs w:val="28"/>
        </w:rPr>
        <w:t>年</w:t>
      </w:r>
      <w:r>
        <w:rPr>
          <w:rFonts w:hint="eastAsia" w:ascii="仿宋_GB2312" w:hAnsi="宋体" w:eastAsia="仿宋_GB2312"/>
          <w:color w:val="0000FF"/>
          <w:sz w:val="28"/>
          <w:szCs w:val="28"/>
          <w:lang w:val="en-US" w:eastAsia="zh-CN"/>
        </w:rPr>
        <w:t>10</w:t>
      </w:r>
      <w:r>
        <w:rPr>
          <w:rFonts w:hint="eastAsia" w:ascii="仿宋_GB2312" w:hAnsi="宋体" w:eastAsia="仿宋_GB2312"/>
          <w:color w:val="0000FF"/>
          <w:sz w:val="28"/>
          <w:szCs w:val="28"/>
        </w:rPr>
        <w:t>月</w:t>
      </w:r>
      <w:r>
        <w:rPr>
          <w:rFonts w:hint="eastAsia" w:ascii="仿宋_GB2312" w:hAnsi="宋体" w:eastAsia="仿宋_GB2312"/>
          <w:color w:val="0000FF"/>
          <w:sz w:val="28"/>
          <w:szCs w:val="28"/>
          <w:lang w:val="en-US" w:eastAsia="zh-CN"/>
        </w:rPr>
        <w:t>18</w:t>
      </w:r>
      <w:r>
        <w:rPr>
          <w:rFonts w:hint="eastAsia" w:ascii="仿宋_GB2312" w:hAnsi="宋体" w:eastAsia="仿宋_GB2312"/>
          <w:color w:val="0000FF"/>
          <w:sz w:val="28"/>
          <w:szCs w:val="28"/>
        </w:rPr>
        <w:t>日1</w:t>
      </w:r>
      <w:r>
        <w:rPr>
          <w:rFonts w:hint="eastAsia" w:ascii="仿宋_GB2312" w:hAnsi="宋体" w:eastAsia="仿宋_GB2312"/>
          <w:color w:val="0000FF"/>
          <w:sz w:val="28"/>
          <w:szCs w:val="28"/>
          <w:lang w:val="en-US" w:eastAsia="zh-CN"/>
        </w:rPr>
        <w:t>4</w:t>
      </w:r>
      <w:r>
        <w:rPr>
          <w:rFonts w:hint="eastAsia" w:ascii="仿宋_GB2312" w:hAnsi="宋体" w:eastAsia="仿宋_GB2312"/>
          <w:color w:val="0000FF"/>
          <w:sz w:val="28"/>
          <w:szCs w:val="28"/>
        </w:rPr>
        <w:t>:00</w:t>
      </w:r>
      <w:r>
        <w:rPr>
          <w:rFonts w:hint="eastAsia" w:ascii="仿宋_GB2312" w:hAnsi="宋体" w:eastAsia="仿宋_GB2312"/>
          <w:sz w:val="28"/>
          <w:szCs w:val="28"/>
        </w:rPr>
        <w:t>前通过“云筑网”提出问题，招标人在</w:t>
      </w:r>
      <w:r>
        <w:rPr>
          <w:rFonts w:hint="eastAsia" w:ascii="仿宋_GB2312" w:hAnsi="宋体" w:eastAsia="仿宋_GB2312"/>
          <w:color w:val="0000FF"/>
          <w:sz w:val="28"/>
          <w:szCs w:val="28"/>
        </w:rPr>
        <w:t>201</w:t>
      </w:r>
      <w:r>
        <w:rPr>
          <w:rFonts w:hint="eastAsia" w:ascii="仿宋_GB2312" w:hAnsi="宋体" w:eastAsia="仿宋_GB2312"/>
          <w:color w:val="0000FF"/>
          <w:sz w:val="28"/>
          <w:szCs w:val="28"/>
          <w:lang w:val="en-US" w:eastAsia="zh-CN"/>
        </w:rPr>
        <w:t>9</w:t>
      </w:r>
      <w:r>
        <w:rPr>
          <w:rFonts w:hint="eastAsia" w:ascii="仿宋_GB2312" w:hAnsi="宋体" w:eastAsia="仿宋_GB2312"/>
          <w:color w:val="0000FF"/>
          <w:sz w:val="28"/>
          <w:szCs w:val="28"/>
        </w:rPr>
        <w:t>年</w:t>
      </w:r>
      <w:r>
        <w:rPr>
          <w:rFonts w:hint="eastAsia" w:ascii="仿宋_GB2312" w:hAnsi="宋体" w:eastAsia="仿宋_GB2312"/>
          <w:color w:val="0000FF"/>
          <w:sz w:val="28"/>
          <w:szCs w:val="28"/>
          <w:lang w:val="en-US" w:eastAsia="zh-CN"/>
        </w:rPr>
        <w:t>10</w:t>
      </w:r>
      <w:r>
        <w:rPr>
          <w:rFonts w:hint="eastAsia" w:ascii="仿宋_GB2312" w:hAnsi="宋体" w:eastAsia="仿宋_GB2312"/>
          <w:color w:val="0000FF"/>
          <w:sz w:val="28"/>
          <w:szCs w:val="28"/>
        </w:rPr>
        <w:t>月</w:t>
      </w:r>
      <w:r>
        <w:rPr>
          <w:rFonts w:hint="eastAsia" w:ascii="仿宋_GB2312" w:hAnsi="宋体" w:eastAsia="仿宋_GB2312"/>
          <w:color w:val="0000FF"/>
          <w:sz w:val="28"/>
          <w:szCs w:val="28"/>
          <w:lang w:val="en-US" w:eastAsia="zh-CN"/>
        </w:rPr>
        <w:t>19</w:t>
      </w:r>
      <w:r>
        <w:rPr>
          <w:rFonts w:hint="eastAsia" w:ascii="仿宋_GB2312" w:hAnsi="宋体" w:eastAsia="仿宋_GB2312"/>
          <w:color w:val="0000FF"/>
          <w:sz w:val="28"/>
          <w:szCs w:val="28"/>
        </w:rPr>
        <w:t>日17:00</w:t>
      </w:r>
      <w:r>
        <w:rPr>
          <w:rFonts w:hint="eastAsia" w:ascii="仿宋_GB2312" w:hAnsi="宋体" w:eastAsia="仿宋_GB2312"/>
          <w:sz w:val="28"/>
          <w:szCs w:val="28"/>
        </w:rPr>
        <w:t>前通过“云筑网”进行答疑。投标人未及时下载答疑文件，由此造成的后果由投标人自行承担。</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7.投标书有效期：为提交投标文件截止日后15天。</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8.投标资料递交截止日期、开标日期、中标结果公示日期均以“云筑网”公布的时间为准。</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9. 签订框架协议和采购合同：投标人中标后，与招标人签订框架协议，在框架协议的基础上各项目签订具体采购合同，分别进行供货和结算。</w:t>
      </w:r>
    </w:p>
    <w:p>
      <w:pPr>
        <w:spacing w:line="500" w:lineRule="exact"/>
        <w:ind w:firstLine="560" w:firstLineChars="200"/>
        <w:rPr>
          <w:rFonts w:hint="eastAsia" w:ascii="仿宋_GB2312" w:hAnsi="宋体" w:eastAsia="仿宋_GB2312"/>
          <w:sz w:val="28"/>
          <w:szCs w:val="28"/>
        </w:rPr>
      </w:pPr>
      <w:r>
        <w:rPr>
          <w:rFonts w:hint="eastAsia" w:ascii="仿宋_GB2312" w:eastAsia="仿宋_GB2312"/>
          <w:sz w:val="28"/>
          <w:szCs w:val="28"/>
        </w:rPr>
        <w:t xml:space="preserve">10. </w:t>
      </w:r>
      <w:r>
        <w:rPr>
          <w:rFonts w:hint="eastAsia" w:ascii="仿宋_GB2312" w:hAnsi="宋体" w:eastAsia="仿宋_GB2312"/>
          <w:sz w:val="28"/>
          <w:szCs w:val="28"/>
        </w:rPr>
        <w:t>采购周期自本次招标采购实施至下次材料招标采购。</w:t>
      </w:r>
    </w:p>
    <w:p>
      <w:pPr>
        <w:spacing w:line="500" w:lineRule="exact"/>
        <w:ind w:firstLine="560" w:firstLineChars="200"/>
        <w:rPr>
          <w:rFonts w:hint="eastAsia" w:ascii="仿宋_GB2312" w:hAnsi="Calibri"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中建二局安装工程有限公司</w:t>
      </w:r>
    </w:p>
    <w:p>
      <w:pPr>
        <w:spacing w:line="500" w:lineRule="exact"/>
        <w:ind w:firstLine="560" w:firstLineChars="200"/>
        <w:jc w:val="right"/>
        <w:rPr>
          <w:rFonts w:hint="default" w:ascii="仿宋_GB2312" w:eastAsia="仿宋_GB2312"/>
          <w:color w:val="0000FF"/>
          <w:sz w:val="28"/>
          <w:szCs w:val="28"/>
          <w:lang w:val="en-US"/>
        </w:rPr>
      </w:pPr>
      <w:r>
        <w:rPr>
          <w:rFonts w:hint="eastAsia" w:ascii="仿宋_GB2312" w:eastAsia="仿宋_GB2312"/>
          <w:sz w:val="28"/>
          <w:szCs w:val="28"/>
        </w:rPr>
        <w:t xml:space="preserve">                 </w:t>
      </w:r>
      <w:r>
        <w:rPr>
          <w:rFonts w:hint="eastAsia" w:ascii="仿宋_GB2312" w:eastAsia="仿宋_GB2312"/>
          <w:color w:val="0000FF"/>
          <w:sz w:val="28"/>
          <w:szCs w:val="28"/>
        </w:rPr>
        <w:t>20</w:t>
      </w:r>
      <w:r>
        <w:rPr>
          <w:rFonts w:hint="eastAsia" w:ascii="仿宋_GB2312" w:eastAsia="仿宋_GB2312"/>
          <w:color w:val="0000FF"/>
          <w:sz w:val="28"/>
          <w:szCs w:val="28"/>
          <w:lang w:val="en-US" w:eastAsia="zh-CN"/>
        </w:rPr>
        <w:t>20</w:t>
      </w:r>
      <w:r>
        <w:rPr>
          <w:rFonts w:hint="eastAsia" w:ascii="仿宋_GB2312" w:eastAsia="仿宋_GB2312"/>
          <w:color w:val="0000FF"/>
          <w:sz w:val="28"/>
          <w:szCs w:val="28"/>
        </w:rPr>
        <w:t>.</w:t>
      </w:r>
      <w:r>
        <w:rPr>
          <w:rFonts w:hint="eastAsia" w:ascii="仿宋_GB2312" w:eastAsia="仿宋_GB2312"/>
          <w:color w:val="0000FF"/>
          <w:sz w:val="28"/>
          <w:szCs w:val="28"/>
          <w:lang w:val="en-US" w:eastAsia="zh-CN"/>
        </w:rPr>
        <w:t>5</w:t>
      </w:r>
      <w:r>
        <w:rPr>
          <w:rFonts w:hint="eastAsia" w:ascii="仿宋_GB2312" w:eastAsia="仿宋_GB2312"/>
          <w:color w:val="0000FF"/>
          <w:sz w:val="28"/>
          <w:szCs w:val="28"/>
        </w:rPr>
        <w:t>.</w:t>
      </w:r>
      <w:r>
        <w:rPr>
          <w:rFonts w:hint="eastAsia" w:ascii="仿宋_GB2312" w:eastAsia="仿宋_GB2312"/>
          <w:color w:val="0000FF"/>
          <w:sz w:val="28"/>
          <w:szCs w:val="28"/>
          <w:lang w:val="en-US" w:eastAsia="zh-CN"/>
        </w:rPr>
        <w:t>11</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p>
    <w:p>
      <w:pPr>
        <w:spacing w:line="500" w:lineRule="exact"/>
        <w:rPr>
          <w:rFonts w:hint="eastAsia" w:ascii="仿宋_GB2312" w:eastAsia="仿宋_GB2312"/>
          <w:sz w:val="28"/>
          <w:szCs w:val="28"/>
        </w:rPr>
      </w:pPr>
    </w:p>
    <w:p>
      <w:pPr>
        <w:jc w:val="center"/>
        <w:rPr>
          <w:rFonts w:hint="eastAsia" w:ascii="仿宋_GB2312" w:hAnsi="楷体_GB2312" w:eastAsia="仿宋_GB2312"/>
          <w:b/>
          <w:bCs/>
          <w:sz w:val="28"/>
          <w:szCs w:val="28"/>
        </w:rPr>
      </w:pPr>
      <w:r>
        <w:rPr>
          <w:rFonts w:hint="eastAsia" w:ascii="仿宋_GB2312" w:hAnsi="楷体_GB2312" w:eastAsia="仿宋_GB2312"/>
          <w:b/>
          <w:bCs/>
          <w:sz w:val="28"/>
          <w:szCs w:val="28"/>
        </w:rPr>
        <w:t>第二章 投标须知</w:t>
      </w:r>
    </w:p>
    <w:p>
      <w:pPr>
        <w:numPr>
          <w:ilvl w:val="0"/>
          <w:numId w:val="3"/>
        </w:numPr>
        <w:rPr>
          <w:rFonts w:hint="eastAsia" w:ascii="仿宋_GB2312" w:hAnsi="楷体_GB2312" w:eastAsia="仿宋_GB2312"/>
          <w:sz w:val="28"/>
          <w:szCs w:val="28"/>
        </w:rPr>
      </w:pPr>
      <w:r>
        <w:rPr>
          <w:rFonts w:hint="eastAsia" w:ascii="仿宋_GB2312" w:hAnsi="楷体_GB2312" w:eastAsia="仿宋_GB2312"/>
          <w:sz w:val="28"/>
          <w:szCs w:val="28"/>
        </w:rPr>
        <w:t>招标基本信息</w:t>
      </w:r>
    </w:p>
    <w:p>
      <w:pPr>
        <w:ind w:firstLine="280" w:firstLineChars="100"/>
        <w:rPr>
          <w:rFonts w:hint="eastAsia" w:ascii="仿宋_GB2312" w:hAnsi="楷体_GB2312" w:eastAsia="仿宋_GB2312"/>
          <w:sz w:val="28"/>
          <w:szCs w:val="28"/>
        </w:rPr>
      </w:pPr>
      <w:r>
        <w:rPr>
          <w:rFonts w:hint="eastAsia" w:ascii="仿宋_GB2312" w:hAnsi="楷体_GB2312" w:eastAsia="仿宋_GB2312"/>
          <w:sz w:val="28"/>
          <w:szCs w:val="28"/>
        </w:rPr>
        <w:t>1.  招标内容：</w:t>
      </w:r>
      <w:r>
        <w:rPr>
          <w:rFonts w:hint="eastAsia" w:ascii="仿宋_GB2312" w:hAnsi="楷体_GB2312" w:eastAsia="仿宋_GB2312"/>
          <w:sz w:val="28"/>
          <w:szCs w:val="28"/>
          <w:lang w:val="en-US" w:eastAsia="zh-CN"/>
        </w:rPr>
        <w:t>电线电缆</w:t>
      </w:r>
      <w:r>
        <w:rPr>
          <w:rFonts w:hint="eastAsia" w:ascii="仿宋_GB2312" w:hAnsi="楷体_GB2312" w:eastAsia="仿宋_GB2312"/>
          <w:sz w:val="28"/>
          <w:szCs w:val="28"/>
        </w:rPr>
        <w:t>的供应、运输、装卸车</w:t>
      </w:r>
    </w:p>
    <w:p>
      <w:pPr>
        <w:spacing w:line="500" w:lineRule="exact"/>
        <w:ind w:firstLine="280" w:firstLineChars="100"/>
        <w:rPr>
          <w:rFonts w:hint="eastAsia" w:ascii="仿宋_GB2312" w:hAnsi="宋体" w:eastAsia="仿宋_GB2312"/>
          <w:sz w:val="28"/>
          <w:szCs w:val="28"/>
        </w:rPr>
      </w:pPr>
      <w:r>
        <w:rPr>
          <w:rFonts w:hint="eastAsia" w:ascii="仿宋_GB2312" w:hAnsi="楷体_GB2312" w:eastAsia="仿宋_GB2312"/>
          <w:sz w:val="28"/>
          <w:szCs w:val="28"/>
        </w:rPr>
        <w:t xml:space="preserve">2.  </w:t>
      </w:r>
      <w:r>
        <w:rPr>
          <w:rFonts w:hint="eastAsia" w:ascii="仿宋_GB2312" w:hAnsi="宋体" w:eastAsia="仿宋_GB2312"/>
          <w:sz w:val="28"/>
          <w:szCs w:val="28"/>
        </w:rPr>
        <w:t>招标数量：</w:t>
      </w:r>
      <w:r>
        <w:rPr>
          <w:rFonts w:hint="eastAsia" w:ascii="仿宋_GB2312" w:hAnsi="宋体" w:eastAsia="仿宋_GB2312"/>
          <w:sz w:val="28"/>
          <w:szCs w:val="28"/>
          <w:lang w:eastAsia="zh-CN"/>
        </w:rPr>
        <w:t>详见招标清单</w:t>
      </w:r>
    </w:p>
    <w:p>
      <w:pPr>
        <w:rPr>
          <w:rFonts w:hint="eastAsia"/>
          <w:sz w:val="21"/>
          <w:szCs w:val="24"/>
          <w:lang w:eastAsia="zh-CN"/>
        </w:rPr>
      </w:pPr>
      <w:r>
        <w:rPr>
          <w:rFonts w:hint="eastAsia" w:ascii="仿宋_GB2312" w:hAnsi="Times New Roman" w:eastAsia="仿宋_GB2312"/>
          <w:b w:val="0"/>
          <w:smallCaps w:val="0"/>
          <w:snapToGrid/>
          <w:kern w:val="2"/>
          <w:sz w:val="28"/>
          <w:szCs w:val="28"/>
          <w:lang w:val="en-US" w:eastAsia="zh-CN" w:bidi="ar-SA"/>
        </w:rPr>
        <w:t>3.1、</w:t>
      </w:r>
      <w:r>
        <w:rPr>
          <w:rFonts w:hint="eastAsia"/>
          <w:sz w:val="21"/>
          <w:szCs w:val="24"/>
          <w:lang w:eastAsia="zh-CN"/>
        </w:rPr>
        <w:t>产品质量：执行按国家标准</w:t>
      </w:r>
    </w:p>
    <w:p>
      <w:pPr>
        <w:rPr>
          <w:rFonts w:hint="eastAsia"/>
          <w:sz w:val="21"/>
          <w:szCs w:val="24"/>
          <w:lang w:eastAsia="zh-CN"/>
        </w:rPr>
      </w:pPr>
      <w:r>
        <w:rPr>
          <w:rFonts w:hint="eastAsia"/>
          <w:sz w:val="21"/>
          <w:szCs w:val="24"/>
          <w:lang w:eastAsia="zh-CN"/>
        </w:rPr>
        <w:t>(1)GB/T 2952-2008     电缆外护层；</w:t>
      </w:r>
    </w:p>
    <w:p>
      <w:pPr>
        <w:rPr>
          <w:rFonts w:hint="eastAsia"/>
          <w:sz w:val="21"/>
          <w:szCs w:val="24"/>
          <w:lang w:eastAsia="zh-CN"/>
        </w:rPr>
      </w:pPr>
      <w:r>
        <w:rPr>
          <w:rFonts w:hint="eastAsia"/>
          <w:sz w:val="21"/>
          <w:szCs w:val="24"/>
          <w:lang w:eastAsia="zh-CN"/>
        </w:rPr>
        <w:t>(2)GB/T 3956-2008     电缆的导体；</w:t>
      </w:r>
    </w:p>
    <w:p>
      <w:pPr>
        <w:rPr>
          <w:rFonts w:hint="eastAsia"/>
          <w:sz w:val="21"/>
          <w:szCs w:val="24"/>
          <w:lang w:eastAsia="zh-CN"/>
        </w:rPr>
      </w:pPr>
      <w:r>
        <w:rPr>
          <w:rFonts w:hint="eastAsia"/>
          <w:sz w:val="21"/>
          <w:szCs w:val="24"/>
          <w:lang w:eastAsia="zh-CN"/>
        </w:rPr>
        <w:t>(3)GB/T 18380.3-2008  电力电缆燃烧试验方法；</w:t>
      </w:r>
    </w:p>
    <w:p>
      <w:pPr>
        <w:rPr>
          <w:rFonts w:hint="eastAsia"/>
          <w:sz w:val="21"/>
          <w:szCs w:val="24"/>
          <w:lang w:eastAsia="zh-CN"/>
        </w:rPr>
      </w:pPr>
      <w:r>
        <w:rPr>
          <w:rFonts w:hint="eastAsia"/>
          <w:sz w:val="21"/>
          <w:szCs w:val="24"/>
          <w:lang w:eastAsia="zh-CN"/>
        </w:rPr>
        <w:t>(4)GB/T 3048-2007     电线电缆、电性能试验方法；</w:t>
      </w:r>
    </w:p>
    <w:p>
      <w:pPr>
        <w:rPr>
          <w:rFonts w:hint="eastAsia"/>
          <w:sz w:val="21"/>
          <w:szCs w:val="24"/>
          <w:lang w:eastAsia="zh-CN"/>
        </w:rPr>
      </w:pPr>
      <w:r>
        <w:rPr>
          <w:rFonts w:hint="eastAsia"/>
          <w:sz w:val="21"/>
          <w:szCs w:val="24"/>
          <w:lang w:eastAsia="zh-CN"/>
        </w:rPr>
        <w:t>(5)GB/T 9327-2008     额定电压35kV(Um=40.5kV)及以下电力电缆导体用压接式和机械式连接金具    试验方法和要求 ；</w:t>
      </w:r>
    </w:p>
    <w:p>
      <w:pPr>
        <w:rPr>
          <w:rFonts w:hint="eastAsia"/>
          <w:sz w:val="21"/>
          <w:szCs w:val="24"/>
          <w:lang w:eastAsia="zh-CN"/>
        </w:rPr>
      </w:pPr>
      <w:r>
        <w:rPr>
          <w:rFonts w:hint="eastAsia"/>
          <w:sz w:val="21"/>
          <w:szCs w:val="24"/>
          <w:lang w:eastAsia="zh-CN"/>
        </w:rPr>
        <w:t>(6)GB/T 12706-2008    额定电压1kV（Um＝1.2kV）35kV(Um=40.5kV)挤包</w:t>
      </w:r>
    </w:p>
    <w:p>
      <w:pPr>
        <w:rPr>
          <w:rFonts w:hint="eastAsia"/>
          <w:sz w:val="21"/>
          <w:szCs w:val="24"/>
          <w:lang w:eastAsia="zh-CN"/>
        </w:rPr>
      </w:pPr>
      <w:r>
        <w:rPr>
          <w:rFonts w:hint="eastAsia"/>
          <w:sz w:val="21"/>
          <w:szCs w:val="24"/>
          <w:lang w:eastAsia="zh-CN"/>
        </w:rPr>
        <w:t>(7)GB2951-2008        物理机械性能试验方法；</w:t>
      </w:r>
    </w:p>
    <w:p>
      <w:pPr>
        <w:rPr>
          <w:rFonts w:hint="eastAsia"/>
          <w:sz w:val="21"/>
          <w:szCs w:val="24"/>
          <w:lang w:eastAsia="zh-CN"/>
        </w:rPr>
      </w:pPr>
      <w:r>
        <w:rPr>
          <w:rFonts w:hint="eastAsia"/>
          <w:sz w:val="21"/>
          <w:szCs w:val="24"/>
          <w:lang w:eastAsia="zh-CN"/>
        </w:rPr>
        <w:t>(8)GB 6995-2008       电线电缆识别标志；</w:t>
      </w:r>
    </w:p>
    <w:p>
      <w:pPr>
        <w:rPr>
          <w:rFonts w:hint="eastAsia"/>
          <w:sz w:val="21"/>
          <w:szCs w:val="24"/>
          <w:lang w:eastAsia="zh-CN"/>
        </w:rPr>
      </w:pPr>
      <w:r>
        <w:rPr>
          <w:rFonts w:hint="eastAsia"/>
          <w:sz w:val="21"/>
          <w:szCs w:val="24"/>
          <w:lang w:eastAsia="zh-CN"/>
        </w:rPr>
        <w:t>(9)GB 2406           电缆绝缘垫层，护套氧指数的测试；</w:t>
      </w:r>
    </w:p>
    <w:p>
      <w:pPr>
        <w:rPr>
          <w:rFonts w:hint="eastAsia"/>
          <w:sz w:val="21"/>
          <w:szCs w:val="24"/>
          <w:lang w:eastAsia="zh-CN"/>
        </w:rPr>
      </w:pPr>
      <w:r>
        <w:rPr>
          <w:rFonts w:hint="eastAsia"/>
          <w:sz w:val="21"/>
          <w:szCs w:val="24"/>
          <w:lang w:eastAsia="zh-CN"/>
        </w:rPr>
        <w:t>(10)GB 12706-2008     额定电压35kV及以下铜芯、铝芯塑料绝缘电力电缆</w:t>
      </w:r>
    </w:p>
    <w:p>
      <w:pPr>
        <w:rPr>
          <w:rFonts w:hint="eastAsia"/>
          <w:sz w:val="21"/>
          <w:szCs w:val="24"/>
          <w:lang w:eastAsia="zh-CN"/>
        </w:rPr>
      </w:pPr>
      <w:r>
        <w:rPr>
          <w:rFonts w:hint="eastAsia"/>
          <w:sz w:val="21"/>
          <w:szCs w:val="24"/>
          <w:lang w:eastAsia="zh-CN"/>
        </w:rPr>
        <w:t>(11) GB/T 19666-2005   阻燃和耐火电线电缆通则</w:t>
      </w:r>
    </w:p>
    <w:p>
      <w:pPr>
        <w:rPr>
          <w:rFonts w:hint="eastAsia"/>
          <w:sz w:val="21"/>
          <w:szCs w:val="24"/>
          <w:lang w:eastAsia="zh-CN"/>
        </w:rPr>
      </w:pPr>
      <w:r>
        <w:rPr>
          <w:rFonts w:hint="eastAsia"/>
          <w:sz w:val="21"/>
          <w:szCs w:val="24"/>
          <w:lang w:eastAsia="zh-CN"/>
        </w:rPr>
        <w:t>技术要求</w:t>
      </w:r>
    </w:p>
    <w:p>
      <w:pPr>
        <w:rPr>
          <w:rFonts w:hint="eastAsia"/>
          <w:sz w:val="21"/>
          <w:szCs w:val="24"/>
          <w:lang w:eastAsia="zh-CN"/>
        </w:rPr>
      </w:pPr>
      <w:r>
        <w:rPr>
          <w:rFonts w:hint="eastAsia"/>
          <w:sz w:val="21"/>
          <w:szCs w:val="24"/>
          <w:lang w:eastAsia="zh-CN"/>
        </w:rPr>
        <w:t>（1）阻燃电线电缆</w:t>
      </w:r>
    </w:p>
    <w:p>
      <w:pPr>
        <w:rPr>
          <w:rFonts w:hint="eastAsia"/>
          <w:sz w:val="21"/>
          <w:szCs w:val="24"/>
          <w:lang w:eastAsia="zh-CN"/>
        </w:rPr>
      </w:pPr>
      <w:r>
        <w:rPr>
          <w:rFonts w:hint="eastAsia"/>
          <w:sz w:val="21"/>
          <w:szCs w:val="24"/>
          <w:lang w:eastAsia="zh-CN"/>
        </w:rPr>
        <w:t>难以着火并具有阻止或延缓火焰蔓延能力的电线电缆。通常指能通过GB／T18380试验合格的电线。</w:t>
      </w:r>
    </w:p>
    <w:p>
      <w:pPr>
        <w:rPr>
          <w:rFonts w:hint="eastAsia"/>
          <w:sz w:val="21"/>
          <w:szCs w:val="24"/>
          <w:lang w:eastAsia="zh-CN"/>
        </w:rPr>
      </w:pPr>
      <w:r>
        <w:rPr>
          <w:rFonts w:hint="eastAsia"/>
          <w:sz w:val="21"/>
          <w:szCs w:val="24"/>
          <w:lang w:eastAsia="zh-CN"/>
        </w:rPr>
        <w:t>阻燃电线电缆根据通过GB／T18380规定的不同等级标准的试验，可分为A、B、C、D四种阻燃级别。其要求应符合下表的规定。</w:t>
      </w:r>
    </w:p>
    <w:p>
      <w:pPr>
        <w:rPr>
          <w:rFonts w:hint="eastAsia"/>
          <w:sz w:val="21"/>
          <w:szCs w:val="24"/>
          <w:lang w:eastAsia="zh-CN"/>
        </w:rPr>
      </w:pPr>
      <w:r>
        <w:rPr>
          <w:rFonts w:hint="eastAsia"/>
          <w:sz w:val="21"/>
          <w:szCs w:val="24"/>
          <w:lang w:eastAsia="zh-CN"/>
        </w:rPr>
        <w:t>阻燃、</w:t>
      </w:r>
      <w:r>
        <w:rPr>
          <w:rFonts w:hint="eastAsia"/>
          <w:sz w:val="21"/>
          <w:szCs w:val="24"/>
          <w:lang w:val="en-US" w:eastAsia="zh-CN"/>
        </w:rPr>
        <w:t>耐火</w:t>
      </w:r>
      <w:r>
        <w:rPr>
          <w:rFonts w:hint="eastAsia"/>
          <w:sz w:val="21"/>
          <w:szCs w:val="24"/>
          <w:lang w:eastAsia="zh-CN"/>
        </w:rPr>
        <w:t>试验</w:t>
      </w:r>
    </w:p>
    <w:p>
      <w:pPr>
        <w:rPr>
          <w:rFonts w:hint="eastAsia"/>
          <w:sz w:val="21"/>
          <w:szCs w:val="24"/>
          <w:lang w:eastAsia="zh-CN"/>
        </w:rPr>
      </w:pPr>
      <w:r>
        <w:rPr>
          <w:rFonts w:hint="eastAsia"/>
          <w:sz w:val="21"/>
          <w:szCs w:val="24"/>
          <w:lang w:eastAsia="zh-CN"/>
        </w:rPr>
        <w:t>标准 GB/T 19666-2005(阻燃试验)</w:t>
      </w:r>
    </w:p>
    <w:tbl>
      <w:tblPr>
        <w:tblStyle w:val="5"/>
        <w:tblW w:w="9700" w:type="dxa"/>
        <w:tblInd w:w="-19" w:type="dxa"/>
        <w:tblLayout w:type="fixed"/>
        <w:tblCellMar>
          <w:top w:w="0" w:type="dxa"/>
          <w:left w:w="0" w:type="dxa"/>
          <w:bottom w:w="0" w:type="dxa"/>
          <w:right w:w="0" w:type="dxa"/>
        </w:tblCellMar>
      </w:tblPr>
      <w:tblGrid>
        <w:gridCol w:w="2044"/>
        <w:gridCol w:w="1914"/>
        <w:gridCol w:w="1914"/>
        <w:gridCol w:w="1914"/>
        <w:gridCol w:w="1914"/>
      </w:tblGrid>
      <w:tr>
        <w:tblPrEx>
          <w:tblCellMar>
            <w:top w:w="0" w:type="dxa"/>
            <w:left w:w="0" w:type="dxa"/>
            <w:bottom w:w="0" w:type="dxa"/>
            <w:right w:w="0" w:type="dxa"/>
          </w:tblCellMar>
        </w:tblPrEx>
        <w:trPr>
          <w:trHeight w:val="250" w:hRule="exact"/>
        </w:trPr>
        <w:tc>
          <w:tcPr>
            <w:tcW w:w="2044"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21" w:lineRule="exact"/>
              <w:ind w:right="1"/>
              <w:jc w:val="center"/>
              <w:rPr>
                <w:sz w:val="24"/>
                <w:szCs w:val="24"/>
              </w:rPr>
            </w:pPr>
            <w:r>
              <w:rPr>
                <w:rFonts w:hint="eastAsia" w:ascii="宋体" w:eastAsia="宋体" w:cs="宋体"/>
                <w:spacing w:val="-2"/>
                <w:w w:val="90"/>
                <w:sz w:val="21"/>
                <w:szCs w:val="21"/>
              </w:rPr>
              <w:t>代</w:t>
            </w:r>
            <w:r>
              <w:rPr>
                <w:rFonts w:hint="eastAsia" w:ascii="宋体" w:eastAsia="宋体" w:cs="宋体"/>
                <w:w w:val="90"/>
                <w:sz w:val="21"/>
                <w:szCs w:val="21"/>
              </w:rPr>
              <w:t>号</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21" w:lineRule="exact"/>
              <w:ind w:left="360"/>
              <w:rPr>
                <w:sz w:val="24"/>
                <w:szCs w:val="24"/>
              </w:rPr>
            </w:pPr>
            <w:r>
              <w:rPr>
                <w:rFonts w:hint="eastAsia" w:ascii="宋体" w:eastAsia="宋体" w:cs="宋体"/>
                <w:spacing w:val="-2"/>
                <w:w w:val="90"/>
                <w:sz w:val="21"/>
                <w:szCs w:val="21"/>
              </w:rPr>
              <w:t>试</w:t>
            </w:r>
            <w:r>
              <w:rPr>
                <w:rFonts w:hint="eastAsia" w:ascii="宋体" w:eastAsia="宋体" w:cs="宋体"/>
                <w:w w:val="90"/>
                <w:sz w:val="21"/>
                <w:szCs w:val="21"/>
              </w:rPr>
              <w:t>样</w:t>
            </w:r>
            <w:r>
              <w:rPr>
                <w:rFonts w:hint="eastAsia" w:ascii="宋体" w:eastAsia="宋体" w:cs="宋体"/>
                <w:spacing w:val="-2"/>
                <w:w w:val="90"/>
                <w:sz w:val="21"/>
                <w:szCs w:val="21"/>
              </w:rPr>
              <w:t>外</w:t>
            </w:r>
            <w:r>
              <w:rPr>
                <w:rFonts w:hint="eastAsia" w:ascii="宋体" w:eastAsia="宋体" w:cs="宋体"/>
                <w:spacing w:val="-1"/>
                <w:w w:val="90"/>
                <w:sz w:val="21"/>
                <w:szCs w:val="21"/>
              </w:rPr>
              <w:t>径</w:t>
            </w:r>
            <w:r>
              <w:rPr>
                <w:rFonts w:ascii="宋体" w:eastAsia="宋体" w:cs="宋体"/>
                <w:w w:val="90"/>
                <w:position w:val="11"/>
                <w:sz w:val="11"/>
                <w:szCs w:val="11"/>
              </w:rPr>
              <w:t>a</w:t>
            </w:r>
            <w:r>
              <w:rPr>
                <w:rFonts w:ascii="宋体" w:eastAsia="宋体" w:cs="宋体"/>
                <w:spacing w:val="-2"/>
                <w:w w:val="90"/>
                <w:sz w:val="21"/>
                <w:szCs w:val="21"/>
              </w:rPr>
              <w:t>D</w:t>
            </w:r>
            <w:r>
              <w:rPr>
                <w:rFonts w:ascii="宋体" w:eastAsia="宋体" w:cs="宋体"/>
                <w:spacing w:val="-1"/>
                <w:w w:val="90"/>
                <w:sz w:val="21"/>
                <w:szCs w:val="21"/>
              </w:rPr>
              <w:t>/</w:t>
            </w:r>
            <w:r>
              <w:rPr>
                <w:rFonts w:ascii="宋体" w:eastAsia="宋体" w:cs="宋体"/>
                <w:spacing w:val="-2"/>
                <w:w w:val="90"/>
                <w:sz w:val="21"/>
                <w:szCs w:val="21"/>
              </w:rPr>
              <w:t>mm</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21" w:lineRule="exact"/>
              <w:ind w:left="478"/>
              <w:rPr>
                <w:sz w:val="24"/>
                <w:szCs w:val="24"/>
              </w:rPr>
            </w:pPr>
            <w:r>
              <w:rPr>
                <w:rFonts w:hint="eastAsia" w:ascii="宋体" w:eastAsia="宋体" w:cs="宋体"/>
                <w:spacing w:val="-2"/>
                <w:w w:val="90"/>
                <w:sz w:val="21"/>
                <w:szCs w:val="21"/>
              </w:rPr>
              <w:t>供</w:t>
            </w:r>
            <w:r>
              <w:rPr>
                <w:rFonts w:hint="eastAsia" w:ascii="宋体" w:eastAsia="宋体" w:cs="宋体"/>
                <w:spacing w:val="-1"/>
                <w:w w:val="90"/>
                <w:sz w:val="21"/>
                <w:szCs w:val="21"/>
              </w:rPr>
              <w:t>火</w:t>
            </w:r>
            <w:r>
              <w:rPr>
                <w:rFonts w:hint="eastAsia" w:ascii="宋体" w:eastAsia="宋体" w:cs="宋体"/>
                <w:spacing w:val="-2"/>
                <w:w w:val="90"/>
                <w:sz w:val="21"/>
                <w:szCs w:val="21"/>
              </w:rPr>
              <w:t>时间</w:t>
            </w:r>
            <w:r>
              <w:rPr>
                <w:rFonts w:ascii="宋体" w:eastAsia="宋体" w:cs="宋体"/>
                <w:spacing w:val="-1"/>
                <w:w w:val="90"/>
                <w:sz w:val="21"/>
                <w:szCs w:val="21"/>
              </w:rPr>
              <w:t>/</w:t>
            </w:r>
            <w:r>
              <w:rPr>
                <w:rFonts w:ascii="宋体" w:eastAsia="宋体" w:cs="宋体"/>
                <w:w w:val="90"/>
                <w:sz w:val="21"/>
                <w:szCs w:val="21"/>
              </w:rPr>
              <w:t>s</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21" w:lineRule="exact"/>
              <w:ind w:left="572"/>
              <w:rPr>
                <w:sz w:val="24"/>
                <w:szCs w:val="24"/>
              </w:rPr>
            </w:pPr>
            <w:r>
              <w:rPr>
                <w:rFonts w:hint="eastAsia" w:ascii="宋体" w:eastAsia="宋体" w:cs="宋体"/>
                <w:spacing w:val="-2"/>
                <w:w w:val="90"/>
                <w:sz w:val="21"/>
                <w:szCs w:val="21"/>
              </w:rPr>
              <w:t>合</w:t>
            </w:r>
            <w:r>
              <w:rPr>
                <w:rFonts w:hint="eastAsia" w:ascii="宋体" w:eastAsia="宋体" w:cs="宋体"/>
                <w:spacing w:val="-1"/>
                <w:w w:val="90"/>
                <w:sz w:val="21"/>
                <w:szCs w:val="21"/>
              </w:rPr>
              <w:t>格</w:t>
            </w:r>
            <w:r>
              <w:rPr>
                <w:rFonts w:hint="eastAsia" w:ascii="宋体" w:eastAsia="宋体" w:cs="宋体"/>
                <w:spacing w:val="-2"/>
                <w:w w:val="90"/>
                <w:sz w:val="21"/>
                <w:szCs w:val="21"/>
              </w:rPr>
              <w:t>指标</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21" w:lineRule="exact"/>
              <w:ind w:left="572"/>
              <w:rPr>
                <w:sz w:val="24"/>
                <w:szCs w:val="24"/>
              </w:rPr>
            </w:pPr>
            <w:r>
              <w:rPr>
                <w:rFonts w:hint="eastAsia" w:ascii="宋体" w:eastAsia="宋体" w:cs="宋体"/>
                <w:spacing w:val="-2"/>
                <w:w w:val="90"/>
                <w:sz w:val="21"/>
                <w:szCs w:val="21"/>
              </w:rPr>
              <w:t>试</w:t>
            </w:r>
            <w:r>
              <w:rPr>
                <w:rFonts w:hint="eastAsia" w:ascii="宋体" w:eastAsia="宋体" w:cs="宋体"/>
                <w:spacing w:val="-1"/>
                <w:w w:val="90"/>
                <w:sz w:val="21"/>
                <w:szCs w:val="21"/>
              </w:rPr>
              <w:t>验</w:t>
            </w:r>
            <w:r>
              <w:rPr>
                <w:rFonts w:hint="eastAsia" w:ascii="宋体" w:eastAsia="宋体" w:cs="宋体"/>
                <w:spacing w:val="-2"/>
                <w:w w:val="90"/>
                <w:sz w:val="21"/>
                <w:szCs w:val="21"/>
              </w:rPr>
              <w:t>方法</w:t>
            </w:r>
          </w:p>
        </w:tc>
      </w:tr>
      <w:tr>
        <w:tblPrEx>
          <w:tblCellMar>
            <w:top w:w="0" w:type="dxa"/>
            <w:left w:w="0" w:type="dxa"/>
            <w:bottom w:w="0" w:type="dxa"/>
            <w:right w:w="0" w:type="dxa"/>
          </w:tblCellMar>
        </w:tblPrEx>
        <w:trPr>
          <w:trHeight w:val="241" w:hRule="exact"/>
        </w:trPr>
        <w:tc>
          <w:tcPr>
            <w:tcW w:w="204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11" w:line="260" w:lineRule="exact"/>
              <w:rPr>
                <w:sz w:val="28"/>
                <w:szCs w:val="28"/>
              </w:rPr>
            </w:pPr>
          </w:p>
          <w:p>
            <w:pPr>
              <w:pStyle w:val="10"/>
              <w:kinsoku w:val="0"/>
              <w:overflowPunct w:val="0"/>
              <w:ind w:left="884" w:right="885"/>
              <w:jc w:val="center"/>
              <w:rPr>
                <w:sz w:val="24"/>
                <w:szCs w:val="24"/>
              </w:rPr>
            </w:pPr>
            <w:r>
              <w:rPr>
                <w:rFonts w:ascii="宋体" w:eastAsia="宋体" w:cs="宋体"/>
                <w:w w:val="90"/>
                <w:sz w:val="21"/>
                <w:szCs w:val="21"/>
              </w:rPr>
              <w:t>Z</w:t>
            </w:r>
          </w:p>
        </w:tc>
        <w:tc>
          <w:tcPr>
            <w:tcW w:w="1914" w:type="dxa"/>
            <w:tcBorders>
              <w:top w:val="single" w:color="000000" w:sz="4" w:space="0"/>
              <w:left w:val="single" w:color="000000" w:sz="4" w:space="0"/>
              <w:bottom w:val="nil"/>
              <w:right w:val="single" w:color="000000" w:sz="4" w:space="0"/>
            </w:tcBorders>
            <w:noWrap w:val="0"/>
            <w:vAlign w:val="top"/>
          </w:tcPr>
          <w:p>
            <w:pPr>
              <w:pStyle w:val="10"/>
              <w:kinsoku w:val="0"/>
              <w:overflowPunct w:val="0"/>
              <w:spacing w:line="221" w:lineRule="exact"/>
              <w:ind w:left="102"/>
              <w:rPr>
                <w:sz w:val="24"/>
                <w:szCs w:val="24"/>
              </w:rPr>
            </w:pPr>
            <w:r>
              <w:rPr>
                <w:rFonts w:ascii="宋体" w:eastAsia="宋体" w:cs="宋体"/>
                <w:w w:val="90"/>
                <w:sz w:val="21"/>
                <w:szCs w:val="21"/>
              </w:rPr>
              <w:t>D</w:t>
            </w:r>
            <w:r>
              <w:rPr>
                <w:rFonts w:hint="eastAsia" w:ascii="宋体" w:eastAsia="宋体" w:cs="宋体"/>
                <w:spacing w:val="-2"/>
                <w:w w:val="90"/>
                <w:sz w:val="21"/>
                <w:szCs w:val="21"/>
              </w:rPr>
              <w:t>≤</w:t>
            </w:r>
            <w:r>
              <w:rPr>
                <w:rFonts w:ascii="宋体" w:eastAsia="宋体" w:cs="宋体"/>
                <w:w w:val="90"/>
                <w:sz w:val="21"/>
                <w:szCs w:val="21"/>
              </w:rPr>
              <w:t>25</w:t>
            </w:r>
          </w:p>
        </w:tc>
        <w:tc>
          <w:tcPr>
            <w:tcW w:w="1914" w:type="dxa"/>
            <w:tcBorders>
              <w:top w:val="single" w:color="000000" w:sz="4" w:space="0"/>
              <w:left w:val="single" w:color="000000" w:sz="4" w:space="0"/>
              <w:bottom w:val="nil"/>
              <w:right w:val="single" w:color="000000" w:sz="4" w:space="0"/>
            </w:tcBorders>
            <w:noWrap w:val="0"/>
            <w:vAlign w:val="top"/>
          </w:tcPr>
          <w:p>
            <w:pPr>
              <w:pStyle w:val="10"/>
              <w:kinsoku w:val="0"/>
              <w:overflowPunct w:val="0"/>
              <w:spacing w:line="221" w:lineRule="exact"/>
              <w:ind w:left="648" w:right="649"/>
              <w:jc w:val="center"/>
              <w:rPr>
                <w:sz w:val="24"/>
                <w:szCs w:val="24"/>
              </w:rPr>
            </w:pPr>
            <w:r>
              <w:rPr>
                <w:rFonts w:ascii="宋体" w:eastAsia="宋体" w:cs="宋体"/>
                <w:w w:val="90"/>
                <w:sz w:val="21"/>
                <w:szCs w:val="21"/>
              </w:rPr>
              <w:t>60</w:t>
            </w:r>
          </w:p>
        </w:tc>
        <w:tc>
          <w:tcPr>
            <w:tcW w:w="1914" w:type="dxa"/>
            <w:tcBorders>
              <w:top w:val="single" w:color="000000" w:sz="4" w:space="0"/>
              <w:left w:val="single" w:color="000000" w:sz="4" w:space="0"/>
              <w:bottom w:val="nil"/>
              <w:right w:val="single" w:color="000000" w:sz="4" w:space="0"/>
            </w:tcBorders>
            <w:noWrap w:val="0"/>
            <w:vAlign w:val="top"/>
          </w:tcPr>
          <w:p>
            <w:pPr>
              <w:pStyle w:val="10"/>
              <w:kinsoku w:val="0"/>
              <w:overflowPunct w:val="0"/>
              <w:spacing w:line="221" w:lineRule="exact"/>
              <w:ind w:left="102"/>
              <w:rPr>
                <w:sz w:val="24"/>
                <w:szCs w:val="24"/>
              </w:rPr>
            </w:pPr>
            <w:r>
              <w:rPr>
                <w:rFonts w:hint="eastAsia" w:ascii="宋体" w:eastAsia="宋体" w:cs="宋体"/>
                <w:spacing w:val="26"/>
                <w:w w:val="90"/>
                <w:sz w:val="21"/>
                <w:szCs w:val="21"/>
              </w:rPr>
              <w:t>试样烧</w:t>
            </w:r>
            <w:r>
              <w:rPr>
                <w:rFonts w:hint="eastAsia" w:ascii="宋体" w:eastAsia="宋体" w:cs="宋体"/>
                <w:w w:val="90"/>
                <w:sz w:val="21"/>
                <w:szCs w:val="21"/>
              </w:rPr>
              <w:t>焦</w:t>
            </w:r>
            <w:r>
              <w:rPr>
                <w:rFonts w:ascii="宋体" w:eastAsia="宋体" w:cs="宋体"/>
                <w:spacing w:val="-70"/>
                <w:w w:val="90"/>
                <w:sz w:val="21"/>
                <w:szCs w:val="21"/>
              </w:rPr>
              <w:t xml:space="preserve"> </w:t>
            </w:r>
            <w:r>
              <w:rPr>
                <w:rFonts w:hint="eastAsia" w:ascii="宋体" w:eastAsia="宋体" w:cs="宋体"/>
                <w:w w:val="90"/>
                <w:sz w:val="21"/>
                <w:szCs w:val="21"/>
              </w:rPr>
              <w:t>应</w:t>
            </w:r>
            <w:r>
              <w:rPr>
                <w:rFonts w:ascii="宋体" w:eastAsia="宋体" w:cs="宋体"/>
                <w:spacing w:val="-69"/>
                <w:w w:val="90"/>
                <w:sz w:val="21"/>
                <w:szCs w:val="21"/>
              </w:rPr>
              <w:t xml:space="preserve"> </w:t>
            </w:r>
            <w:r>
              <w:rPr>
                <w:rFonts w:hint="eastAsia" w:ascii="宋体" w:eastAsia="宋体" w:cs="宋体"/>
                <w:spacing w:val="26"/>
                <w:w w:val="90"/>
                <w:sz w:val="21"/>
                <w:szCs w:val="21"/>
              </w:rPr>
              <w:t>不超</w:t>
            </w:r>
            <w:r>
              <w:rPr>
                <w:rFonts w:hint="eastAsia" w:ascii="宋体" w:eastAsia="宋体" w:cs="宋体"/>
                <w:w w:val="90"/>
                <w:sz w:val="21"/>
                <w:szCs w:val="21"/>
              </w:rPr>
              <w:t>过</w:t>
            </w:r>
            <w:r>
              <w:rPr>
                <w:rFonts w:ascii="宋体" w:eastAsia="宋体" w:cs="宋体"/>
                <w:spacing w:val="-79"/>
                <w:sz w:val="21"/>
                <w:szCs w:val="21"/>
              </w:rPr>
              <w:t xml:space="preserve"> </w:t>
            </w:r>
          </w:p>
        </w:tc>
        <w:tc>
          <w:tcPr>
            <w:tcW w:w="1914"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14" w:line="200" w:lineRule="exact"/>
              <w:rPr>
                <w:sz w:val="20"/>
                <w:szCs w:val="20"/>
              </w:rPr>
            </w:pPr>
          </w:p>
          <w:p>
            <w:pPr>
              <w:pStyle w:val="10"/>
              <w:kinsoku w:val="0"/>
              <w:overflowPunct w:val="0"/>
              <w:spacing w:line="186" w:lineRule="auto"/>
              <w:ind w:left="360" w:right="37" w:firstLine="25"/>
              <w:rPr>
                <w:sz w:val="24"/>
                <w:szCs w:val="24"/>
              </w:rPr>
            </w:pPr>
            <w:r>
              <w:rPr>
                <w:rFonts w:ascii="宋体" w:eastAsia="宋体" w:cs="宋体"/>
                <w:w w:val="90"/>
                <w:sz w:val="21"/>
                <w:szCs w:val="21"/>
              </w:rPr>
              <w:t>GB</w:t>
            </w:r>
            <w:r>
              <w:rPr>
                <w:rFonts w:ascii="宋体" w:eastAsia="宋体" w:cs="宋体"/>
                <w:spacing w:val="-2"/>
                <w:w w:val="90"/>
                <w:sz w:val="21"/>
                <w:szCs w:val="21"/>
              </w:rPr>
              <w:t>/</w:t>
            </w:r>
            <w:r>
              <w:rPr>
                <w:rFonts w:ascii="宋体" w:eastAsia="宋体" w:cs="宋体"/>
                <w:w w:val="90"/>
                <w:sz w:val="21"/>
                <w:szCs w:val="21"/>
              </w:rPr>
              <w:t>T</w:t>
            </w:r>
            <w:r>
              <w:rPr>
                <w:rFonts w:ascii="宋体" w:eastAsia="宋体" w:cs="宋体"/>
                <w:spacing w:val="-1"/>
                <w:w w:val="90"/>
                <w:sz w:val="21"/>
                <w:szCs w:val="21"/>
              </w:rPr>
              <w:t xml:space="preserve"> </w:t>
            </w:r>
            <w:r>
              <w:rPr>
                <w:rFonts w:ascii="宋体" w:eastAsia="宋体" w:cs="宋体"/>
                <w:spacing w:val="-2"/>
                <w:w w:val="90"/>
                <w:sz w:val="21"/>
                <w:szCs w:val="21"/>
              </w:rPr>
              <w:t>1</w:t>
            </w:r>
            <w:r>
              <w:rPr>
                <w:rFonts w:ascii="宋体" w:eastAsia="宋体" w:cs="宋体"/>
                <w:w w:val="90"/>
                <w:sz w:val="21"/>
                <w:szCs w:val="21"/>
              </w:rPr>
              <w:t>8</w:t>
            </w:r>
            <w:r>
              <w:rPr>
                <w:rFonts w:ascii="宋体" w:eastAsia="宋体" w:cs="宋体"/>
                <w:spacing w:val="-2"/>
                <w:w w:val="90"/>
                <w:sz w:val="21"/>
                <w:szCs w:val="21"/>
              </w:rPr>
              <w:t>3</w:t>
            </w:r>
            <w:r>
              <w:rPr>
                <w:rFonts w:ascii="宋体" w:eastAsia="宋体" w:cs="宋体"/>
                <w:w w:val="90"/>
                <w:sz w:val="21"/>
                <w:szCs w:val="21"/>
              </w:rPr>
              <w:t>80</w:t>
            </w:r>
            <w:r>
              <w:rPr>
                <w:rFonts w:ascii="宋体" w:eastAsia="宋体" w:cs="宋体"/>
                <w:spacing w:val="-2"/>
                <w:w w:val="90"/>
                <w:sz w:val="21"/>
                <w:szCs w:val="21"/>
              </w:rPr>
              <w:t>.</w:t>
            </w:r>
            <w:r>
              <w:rPr>
                <w:rFonts w:ascii="宋体" w:eastAsia="宋体" w:cs="宋体"/>
                <w:w w:val="90"/>
                <w:sz w:val="21"/>
                <w:szCs w:val="21"/>
              </w:rPr>
              <w:t>1 GB</w:t>
            </w:r>
            <w:r>
              <w:rPr>
                <w:rFonts w:ascii="宋体" w:eastAsia="宋体" w:cs="宋体"/>
                <w:spacing w:val="-2"/>
                <w:w w:val="90"/>
                <w:sz w:val="21"/>
                <w:szCs w:val="21"/>
              </w:rPr>
              <w:t>/</w:t>
            </w:r>
            <w:r>
              <w:rPr>
                <w:rFonts w:ascii="宋体" w:eastAsia="宋体" w:cs="宋体"/>
                <w:w w:val="90"/>
                <w:sz w:val="21"/>
                <w:szCs w:val="21"/>
              </w:rPr>
              <w:t>T</w:t>
            </w:r>
            <w:r>
              <w:rPr>
                <w:rFonts w:ascii="宋体" w:eastAsia="宋体" w:cs="宋体"/>
                <w:spacing w:val="-2"/>
                <w:w w:val="90"/>
                <w:sz w:val="21"/>
                <w:szCs w:val="21"/>
              </w:rPr>
              <w:t xml:space="preserve"> 1</w:t>
            </w:r>
            <w:r>
              <w:rPr>
                <w:rFonts w:ascii="宋体" w:eastAsia="宋体" w:cs="宋体"/>
                <w:w w:val="90"/>
                <w:sz w:val="21"/>
                <w:szCs w:val="21"/>
              </w:rPr>
              <w:t>8</w:t>
            </w:r>
            <w:r>
              <w:rPr>
                <w:rFonts w:ascii="宋体" w:eastAsia="宋体" w:cs="宋体"/>
                <w:spacing w:val="-2"/>
                <w:w w:val="90"/>
                <w:sz w:val="21"/>
                <w:szCs w:val="21"/>
              </w:rPr>
              <w:t>3</w:t>
            </w:r>
            <w:r>
              <w:rPr>
                <w:rFonts w:ascii="宋体" w:eastAsia="宋体" w:cs="宋体"/>
                <w:w w:val="90"/>
                <w:sz w:val="21"/>
                <w:szCs w:val="21"/>
              </w:rPr>
              <w:t>80</w:t>
            </w:r>
            <w:r>
              <w:rPr>
                <w:rFonts w:ascii="宋体" w:eastAsia="宋体" w:cs="宋体"/>
                <w:spacing w:val="-2"/>
                <w:w w:val="90"/>
                <w:sz w:val="21"/>
                <w:szCs w:val="21"/>
              </w:rPr>
              <w:t>.</w:t>
            </w:r>
            <w:r>
              <w:rPr>
                <w:rFonts w:ascii="宋体" w:eastAsia="宋体" w:cs="宋体"/>
                <w:spacing w:val="-1"/>
                <w:w w:val="90"/>
                <w:sz w:val="21"/>
                <w:szCs w:val="21"/>
              </w:rPr>
              <w:t>2</w:t>
            </w:r>
            <w:r>
              <w:rPr>
                <w:rFonts w:ascii="宋体" w:eastAsia="宋体" w:cs="宋体"/>
                <w:w w:val="90"/>
                <w:position w:val="11"/>
                <w:sz w:val="11"/>
                <w:szCs w:val="11"/>
              </w:rPr>
              <w:t>b</w:t>
            </w:r>
          </w:p>
        </w:tc>
      </w:tr>
      <w:tr>
        <w:tblPrEx>
          <w:tblCellMar>
            <w:top w:w="0" w:type="dxa"/>
            <w:left w:w="0" w:type="dxa"/>
            <w:bottom w:w="0" w:type="dxa"/>
            <w:right w:w="0" w:type="dxa"/>
          </w:tblCellMar>
        </w:tblPrEx>
        <w:trPr>
          <w:trHeight w:val="480" w:hRule="exact"/>
        </w:trPr>
        <w:tc>
          <w:tcPr>
            <w:tcW w:w="2044"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186" w:lineRule="auto"/>
              <w:ind w:left="360" w:right="37" w:firstLine="25"/>
              <w:rPr>
                <w:sz w:val="24"/>
                <w:szCs w:val="24"/>
              </w:rPr>
            </w:pPr>
          </w:p>
        </w:tc>
        <w:tc>
          <w:tcPr>
            <w:tcW w:w="1914" w:type="dxa"/>
            <w:tcBorders>
              <w:top w:val="nil"/>
              <w:left w:val="single" w:color="000000" w:sz="4" w:space="0"/>
              <w:bottom w:val="nil"/>
              <w:right w:val="single" w:color="000000" w:sz="4" w:space="0"/>
            </w:tcBorders>
            <w:noWrap w:val="0"/>
            <w:vAlign w:val="top"/>
          </w:tcPr>
          <w:p>
            <w:pPr>
              <w:pStyle w:val="10"/>
              <w:kinsoku w:val="0"/>
              <w:overflowPunct w:val="0"/>
              <w:spacing w:line="225" w:lineRule="exact"/>
              <w:ind w:left="102"/>
              <w:rPr>
                <w:rFonts w:ascii="宋体" w:eastAsia="宋体" w:cs="宋体"/>
                <w:sz w:val="21"/>
                <w:szCs w:val="21"/>
              </w:rPr>
            </w:pPr>
            <w:r>
              <w:rPr>
                <w:rFonts w:ascii="宋体" w:eastAsia="宋体" w:cs="宋体"/>
                <w:w w:val="90"/>
                <w:sz w:val="21"/>
                <w:szCs w:val="21"/>
              </w:rPr>
              <w:t>2</w:t>
            </w:r>
            <w:r>
              <w:rPr>
                <w:rFonts w:ascii="宋体" w:eastAsia="宋体" w:cs="宋体"/>
                <w:spacing w:val="-2"/>
                <w:w w:val="90"/>
                <w:sz w:val="21"/>
                <w:szCs w:val="21"/>
              </w:rPr>
              <w:t>5</w:t>
            </w:r>
            <w:r>
              <w:rPr>
                <w:rFonts w:hint="eastAsia" w:ascii="宋体" w:eastAsia="宋体" w:cs="宋体"/>
                <w:w w:val="90"/>
                <w:sz w:val="21"/>
                <w:szCs w:val="21"/>
              </w:rPr>
              <w:t>＜</w:t>
            </w:r>
            <w:r>
              <w:rPr>
                <w:rFonts w:ascii="宋体" w:eastAsia="宋体" w:cs="宋体"/>
                <w:spacing w:val="-2"/>
                <w:w w:val="90"/>
                <w:sz w:val="21"/>
                <w:szCs w:val="21"/>
              </w:rPr>
              <w:t>D</w:t>
            </w:r>
            <w:r>
              <w:rPr>
                <w:rFonts w:hint="eastAsia" w:ascii="宋体" w:eastAsia="宋体" w:cs="宋体"/>
                <w:w w:val="90"/>
                <w:sz w:val="21"/>
                <w:szCs w:val="21"/>
              </w:rPr>
              <w:t>≤</w:t>
            </w:r>
            <w:r>
              <w:rPr>
                <w:rFonts w:ascii="宋体" w:eastAsia="宋体" w:cs="宋体"/>
                <w:spacing w:val="-2"/>
                <w:w w:val="90"/>
                <w:sz w:val="21"/>
                <w:szCs w:val="21"/>
              </w:rPr>
              <w:t>5</w:t>
            </w:r>
            <w:r>
              <w:rPr>
                <w:rFonts w:ascii="宋体" w:eastAsia="宋体" w:cs="宋体"/>
                <w:w w:val="90"/>
                <w:sz w:val="21"/>
                <w:szCs w:val="21"/>
              </w:rPr>
              <w:t>0</w:t>
            </w:r>
          </w:p>
          <w:p>
            <w:pPr>
              <w:pStyle w:val="10"/>
              <w:kinsoku w:val="0"/>
              <w:overflowPunct w:val="0"/>
              <w:spacing w:line="240" w:lineRule="exact"/>
              <w:ind w:left="102"/>
              <w:rPr>
                <w:sz w:val="24"/>
                <w:szCs w:val="24"/>
              </w:rPr>
            </w:pPr>
            <w:r>
              <w:rPr>
                <w:rFonts w:ascii="宋体" w:eastAsia="宋体" w:cs="宋体"/>
                <w:w w:val="90"/>
                <w:sz w:val="21"/>
                <w:szCs w:val="21"/>
              </w:rPr>
              <w:t>5</w:t>
            </w:r>
            <w:r>
              <w:rPr>
                <w:rFonts w:ascii="宋体" w:eastAsia="宋体" w:cs="宋体"/>
                <w:spacing w:val="-2"/>
                <w:w w:val="90"/>
                <w:sz w:val="21"/>
                <w:szCs w:val="21"/>
              </w:rPr>
              <w:t>0</w:t>
            </w:r>
            <w:r>
              <w:rPr>
                <w:rFonts w:hint="eastAsia" w:ascii="宋体" w:eastAsia="宋体" w:cs="宋体"/>
                <w:w w:val="90"/>
                <w:sz w:val="21"/>
                <w:szCs w:val="21"/>
              </w:rPr>
              <w:t>＜</w:t>
            </w:r>
            <w:r>
              <w:rPr>
                <w:rFonts w:ascii="宋体" w:eastAsia="宋体" w:cs="宋体"/>
                <w:spacing w:val="-2"/>
                <w:w w:val="90"/>
                <w:sz w:val="21"/>
                <w:szCs w:val="21"/>
              </w:rPr>
              <w:t>D</w:t>
            </w:r>
            <w:r>
              <w:rPr>
                <w:rFonts w:hint="eastAsia" w:ascii="宋体" w:eastAsia="宋体" w:cs="宋体"/>
                <w:w w:val="90"/>
                <w:sz w:val="21"/>
                <w:szCs w:val="21"/>
              </w:rPr>
              <w:t>≤</w:t>
            </w:r>
            <w:r>
              <w:rPr>
                <w:rFonts w:ascii="宋体" w:eastAsia="宋体" w:cs="宋体"/>
                <w:spacing w:val="-2"/>
                <w:w w:val="90"/>
                <w:sz w:val="21"/>
                <w:szCs w:val="21"/>
              </w:rPr>
              <w:t>7</w:t>
            </w:r>
            <w:r>
              <w:rPr>
                <w:rFonts w:ascii="宋体" w:eastAsia="宋体" w:cs="宋体"/>
                <w:w w:val="90"/>
                <w:sz w:val="21"/>
                <w:szCs w:val="21"/>
              </w:rPr>
              <w:t>5</w:t>
            </w:r>
          </w:p>
        </w:tc>
        <w:tc>
          <w:tcPr>
            <w:tcW w:w="1914" w:type="dxa"/>
            <w:tcBorders>
              <w:top w:val="nil"/>
              <w:left w:val="single" w:color="000000" w:sz="4" w:space="0"/>
              <w:bottom w:val="nil"/>
              <w:right w:val="single" w:color="000000" w:sz="4" w:space="0"/>
            </w:tcBorders>
            <w:noWrap w:val="0"/>
            <w:vAlign w:val="top"/>
          </w:tcPr>
          <w:p>
            <w:pPr>
              <w:pStyle w:val="10"/>
              <w:kinsoku w:val="0"/>
              <w:overflowPunct w:val="0"/>
              <w:spacing w:line="225" w:lineRule="exact"/>
              <w:ind w:left="648" w:right="649"/>
              <w:jc w:val="center"/>
              <w:rPr>
                <w:rFonts w:ascii="宋体" w:eastAsia="宋体" w:cs="宋体"/>
                <w:sz w:val="21"/>
                <w:szCs w:val="21"/>
              </w:rPr>
            </w:pPr>
            <w:r>
              <w:rPr>
                <w:rFonts w:ascii="宋体" w:eastAsia="宋体" w:cs="宋体"/>
                <w:w w:val="90"/>
                <w:sz w:val="21"/>
                <w:szCs w:val="21"/>
              </w:rPr>
              <w:t>12</w:t>
            </w:r>
          </w:p>
          <w:p>
            <w:pPr>
              <w:pStyle w:val="10"/>
              <w:kinsoku w:val="0"/>
              <w:overflowPunct w:val="0"/>
              <w:spacing w:line="240" w:lineRule="exact"/>
              <w:ind w:left="789" w:right="789"/>
              <w:jc w:val="center"/>
              <w:rPr>
                <w:sz w:val="24"/>
                <w:szCs w:val="24"/>
              </w:rPr>
            </w:pPr>
            <w:r>
              <w:rPr>
                <w:rFonts w:ascii="宋体" w:eastAsia="宋体" w:cs="宋体"/>
                <w:w w:val="90"/>
                <w:sz w:val="21"/>
                <w:szCs w:val="21"/>
              </w:rPr>
              <w:t>240</w:t>
            </w:r>
          </w:p>
        </w:tc>
        <w:tc>
          <w:tcPr>
            <w:tcW w:w="1914" w:type="dxa"/>
            <w:tcBorders>
              <w:top w:val="nil"/>
              <w:left w:val="single" w:color="000000" w:sz="4" w:space="0"/>
              <w:bottom w:val="nil"/>
              <w:right w:val="single" w:color="000000" w:sz="4" w:space="0"/>
            </w:tcBorders>
            <w:noWrap w:val="0"/>
            <w:vAlign w:val="top"/>
          </w:tcPr>
          <w:p>
            <w:pPr>
              <w:pStyle w:val="10"/>
              <w:kinsoku w:val="0"/>
              <w:overflowPunct w:val="0"/>
              <w:spacing w:line="225" w:lineRule="exact"/>
              <w:ind w:left="102"/>
              <w:rPr>
                <w:rFonts w:ascii="宋体" w:eastAsia="宋体" w:cs="宋体"/>
                <w:sz w:val="21"/>
                <w:szCs w:val="21"/>
              </w:rPr>
            </w:pPr>
            <w:r>
              <w:rPr>
                <w:rFonts w:hint="eastAsia" w:ascii="宋体" w:eastAsia="宋体" w:cs="宋体"/>
                <w:w w:val="90"/>
                <w:sz w:val="21"/>
                <w:szCs w:val="21"/>
              </w:rPr>
              <w:t>距</w:t>
            </w:r>
            <w:r>
              <w:rPr>
                <w:rFonts w:ascii="宋体" w:eastAsia="宋体" w:cs="宋体"/>
                <w:spacing w:val="17"/>
                <w:w w:val="90"/>
                <w:sz w:val="21"/>
                <w:szCs w:val="21"/>
              </w:rPr>
              <w:t xml:space="preserve"> </w:t>
            </w:r>
            <w:r>
              <w:rPr>
                <w:rFonts w:hint="eastAsia" w:ascii="宋体" w:eastAsia="宋体" w:cs="宋体"/>
                <w:w w:val="90"/>
                <w:sz w:val="21"/>
                <w:szCs w:val="21"/>
              </w:rPr>
              <w:t>上</w:t>
            </w:r>
            <w:r>
              <w:rPr>
                <w:rFonts w:ascii="宋体" w:eastAsia="宋体" w:cs="宋体"/>
                <w:spacing w:val="18"/>
                <w:w w:val="90"/>
                <w:sz w:val="21"/>
                <w:szCs w:val="21"/>
              </w:rPr>
              <w:t xml:space="preserve"> </w:t>
            </w:r>
            <w:r>
              <w:rPr>
                <w:rFonts w:hint="eastAsia" w:ascii="宋体" w:eastAsia="宋体" w:cs="宋体"/>
                <w:w w:val="90"/>
                <w:sz w:val="21"/>
                <w:szCs w:val="21"/>
              </w:rPr>
              <w:t>夹</w:t>
            </w:r>
            <w:r>
              <w:rPr>
                <w:rFonts w:ascii="宋体" w:eastAsia="宋体" w:cs="宋体"/>
                <w:spacing w:val="16"/>
                <w:w w:val="90"/>
                <w:sz w:val="21"/>
                <w:szCs w:val="21"/>
              </w:rPr>
              <w:t xml:space="preserve"> </w:t>
            </w:r>
            <w:r>
              <w:rPr>
                <w:rFonts w:hint="eastAsia" w:ascii="宋体" w:eastAsia="宋体" w:cs="宋体"/>
                <w:w w:val="90"/>
                <w:sz w:val="21"/>
                <w:szCs w:val="21"/>
              </w:rPr>
              <w:t>具</w:t>
            </w:r>
            <w:r>
              <w:rPr>
                <w:rFonts w:ascii="宋体" w:eastAsia="宋体" w:cs="宋体"/>
                <w:spacing w:val="17"/>
                <w:w w:val="90"/>
                <w:sz w:val="21"/>
                <w:szCs w:val="21"/>
              </w:rPr>
              <w:t xml:space="preserve"> </w:t>
            </w:r>
            <w:r>
              <w:rPr>
                <w:rFonts w:hint="eastAsia" w:ascii="宋体" w:eastAsia="宋体" w:cs="宋体"/>
                <w:w w:val="90"/>
                <w:sz w:val="21"/>
                <w:szCs w:val="21"/>
              </w:rPr>
              <w:t>下</w:t>
            </w:r>
            <w:r>
              <w:rPr>
                <w:rFonts w:ascii="宋体" w:eastAsia="宋体" w:cs="宋体"/>
                <w:spacing w:val="17"/>
                <w:w w:val="90"/>
                <w:sz w:val="21"/>
                <w:szCs w:val="21"/>
              </w:rPr>
              <w:t xml:space="preserve"> </w:t>
            </w:r>
            <w:r>
              <w:rPr>
                <w:rFonts w:hint="eastAsia" w:ascii="宋体" w:eastAsia="宋体" w:cs="宋体"/>
                <w:w w:val="90"/>
                <w:sz w:val="21"/>
                <w:szCs w:val="21"/>
              </w:rPr>
              <w:t>缘</w:t>
            </w:r>
          </w:p>
          <w:p>
            <w:pPr>
              <w:pStyle w:val="10"/>
              <w:kinsoku w:val="0"/>
              <w:overflowPunct w:val="0"/>
              <w:spacing w:line="240" w:lineRule="exact"/>
              <w:ind w:left="102"/>
              <w:rPr>
                <w:sz w:val="24"/>
                <w:szCs w:val="24"/>
              </w:rPr>
            </w:pPr>
            <w:r>
              <w:rPr>
                <w:rFonts w:ascii="宋体" w:eastAsia="宋体" w:cs="宋体"/>
                <w:w w:val="90"/>
                <w:sz w:val="21"/>
                <w:szCs w:val="21"/>
              </w:rPr>
              <w:t>50</w:t>
            </w:r>
            <w:r>
              <w:rPr>
                <w:rFonts w:ascii="宋体" w:eastAsia="宋体" w:cs="宋体"/>
                <w:spacing w:val="-2"/>
                <w:w w:val="90"/>
                <w:sz w:val="21"/>
                <w:szCs w:val="21"/>
              </w:rPr>
              <w:t>m</w:t>
            </w:r>
            <w:r>
              <w:rPr>
                <w:rFonts w:ascii="宋体" w:eastAsia="宋体" w:cs="宋体"/>
                <w:spacing w:val="18"/>
                <w:w w:val="90"/>
                <w:sz w:val="21"/>
                <w:szCs w:val="21"/>
              </w:rPr>
              <w:t>m</w:t>
            </w:r>
            <w:r>
              <w:rPr>
                <w:rFonts w:hint="eastAsia" w:ascii="宋体" w:eastAsia="宋体" w:cs="宋体"/>
                <w:w w:val="90"/>
                <w:sz w:val="21"/>
                <w:szCs w:val="21"/>
              </w:rPr>
              <w:t>～</w:t>
            </w:r>
            <w:r>
              <w:rPr>
                <w:rFonts w:ascii="宋体" w:eastAsia="宋体" w:cs="宋体"/>
                <w:spacing w:val="-76"/>
                <w:w w:val="90"/>
                <w:sz w:val="21"/>
                <w:szCs w:val="21"/>
              </w:rPr>
              <w:t xml:space="preserve"> </w:t>
            </w:r>
            <w:r>
              <w:rPr>
                <w:rFonts w:ascii="宋体" w:eastAsia="宋体" w:cs="宋体"/>
                <w:spacing w:val="-2"/>
                <w:w w:val="90"/>
                <w:sz w:val="21"/>
                <w:szCs w:val="21"/>
              </w:rPr>
              <w:t>5</w:t>
            </w:r>
            <w:r>
              <w:rPr>
                <w:rFonts w:ascii="宋体" w:eastAsia="宋体" w:cs="宋体"/>
                <w:w w:val="90"/>
                <w:sz w:val="21"/>
                <w:szCs w:val="21"/>
              </w:rPr>
              <w:t>40</w:t>
            </w:r>
            <w:r>
              <w:rPr>
                <w:rFonts w:ascii="宋体" w:eastAsia="宋体" w:cs="宋体"/>
                <w:spacing w:val="-2"/>
                <w:w w:val="90"/>
                <w:sz w:val="21"/>
                <w:szCs w:val="21"/>
              </w:rPr>
              <w:t>m</w:t>
            </w:r>
            <w:r>
              <w:rPr>
                <w:rFonts w:ascii="宋体" w:eastAsia="宋体" w:cs="宋体"/>
                <w:spacing w:val="18"/>
                <w:w w:val="90"/>
                <w:sz w:val="21"/>
                <w:szCs w:val="21"/>
              </w:rPr>
              <w:t>m</w:t>
            </w:r>
            <w:r>
              <w:rPr>
                <w:rFonts w:hint="eastAsia" w:ascii="宋体" w:eastAsia="宋体" w:cs="宋体"/>
                <w:spacing w:val="18"/>
                <w:w w:val="90"/>
                <w:sz w:val="21"/>
                <w:szCs w:val="21"/>
              </w:rPr>
              <w:t>的范围</w:t>
            </w:r>
          </w:p>
        </w:tc>
        <w:tc>
          <w:tcPr>
            <w:tcW w:w="1914"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40" w:lineRule="exact"/>
              <w:ind w:left="102"/>
              <w:rPr>
                <w:sz w:val="24"/>
                <w:szCs w:val="24"/>
              </w:rPr>
            </w:pPr>
          </w:p>
        </w:tc>
      </w:tr>
      <w:tr>
        <w:tblPrEx>
          <w:tblCellMar>
            <w:top w:w="0" w:type="dxa"/>
            <w:left w:w="0" w:type="dxa"/>
            <w:bottom w:w="0" w:type="dxa"/>
            <w:right w:w="0" w:type="dxa"/>
          </w:tblCellMar>
        </w:tblPrEx>
        <w:trPr>
          <w:trHeight w:val="249" w:hRule="exact"/>
        </w:trPr>
        <w:tc>
          <w:tcPr>
            <w:tcW w:w="2044"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40" w:lineRule="exact"/>
              <w:ind w:left="102"/>
              <w:rPr>
                <w:sz w:val="24"/>
                <w:szCs w:val="24"/>
              </w:rPr>
            </w:pPr>
          </w:p>
        </w:tc>
        <w:tc>
          <w:tcPr>
            <w:tcW w:w="1914" w:type="dxa"/>
            <w:tcBorders>
              <w:top w:val="nil"/>
              <w:left w:val="single" w:color="000000" w:sz="4" w:space="0"/>
              <w:bottom w:val="single" w:color="000000" w:sz="4" w:space="0"/>
              <w:right w:val="single" w:color="000000" w:sz="4" w:space="0"/>
            </w:tcBorders>
            <w:noWrap w:val="0"/>
            <w:vAlign w:val="top"/>
          </w:tcPr>
          <w:p>
            <w:pPr>
              <w:pStyle w:val="10"/>
              <w:kinsoku w:val="0"/>
              <w:overflowPunct w:val="0"/>
              <w:spacing w:line="225" w:lineRule="exact"/>
              <w:ind w:left="102"/>
              <w:rPr>
                <w:sz w:val="24"/>
                <w:szCs w:val="24"/>
              </w:rPr>
            </w:pPr>
            <w:r>
              <w:rPr>
                <w:rFonts w:ascii="宋体" w:eastAsia="宋体" w:cs="宋体"/>
                <w:w w:val="90"/>
                <w:sz w:val="21"/>
                <w:szCs w:val="21"/>
              </w:rPr>
              <w:t>D</w:t>
            </w:r>
            <w:r>
              <w:rPr>
                <w:rFonts w:hint="eastAsia" w:ascii="宋体" w:eastAsia="宋体" w:cs="宋体"/>
                <w:spacing w:val="-2"/>
                <w:w w:val="90"/>
                <w:sz w:val="21"/>
                <w:szCs w:val="21"/>
              </w:rPr>
              <w:t>＞</w:t>
            </w:r>
            <w:r>
              <w:rPr>
                <w:rFonts w:ascii="宋体" w:eastAsia="宋体" w:cs="宋体"/>
                <w:w w:val="90"/>
                <w:sz w:val="21"/>
                <w:szCs w:val="21"/>
              </w:rPr>
              <w:t>75</w:t>
            </w:r>
          </w:p>
        </w:tc>
        <w:tc>
          <w:tcPr>
            <w:tcW w:w="1914" w:type="dxa"/>
            <w:tcBorders>
              <w:top w:val="nil"/>
              <w:left w:val="single" w:color="000000" w:sz="4" w:space="0"/>
              <w:bottom w:val="single" w:color="000000" w:sz="4" w:space="0"/>
              <w:right w:val="single" w:color="000000" w:sz="4" w:space="0"/>
            </w:tcBorders>
            <w:noWrap w:val="0"/>
            <w:vAlign w:val="top"/>
          </w:tcPr>
          <w:p>
            <w:pPr>
              <w:pStyle w:val="10"/>
              <w:kinsoku w:val="0"/>
              <w:overflowPunct w:val="0"/>
              <w:spacing w:line="225" w:lineRule="exact"/>
              <w:ind w:left="789" w:right="789"/>
              <w:jc w:val="center"/>
              <w:rPr>
                <w:sz w:val="24"/>
                <w:szCs w:val="24"/>
              </w:rPr>
            </w:pPr>
            <w:r>
              <w:rPr>
                <w:rFonts w:ascii="宋体" w:eastAsia="宋体" w:cs="宋体"/>
                <w:w w:val="90"/>
                <w:sz w:val="21"/>
                <w:szCs w:val="21"/>
              </w:rPr>
              <w:t>480</w:t>
            </w:r>
          </w:p>
        </w:tc>
        <w:tc>
          <w:tcPr>
            <w:tcW w:w="1914" w:type="dxa"/>
            <w:tcBorders>
              <w:top w:val="nil"/>
              <w:left w:val="single" w:color="000000" w:sz="4" w:space="0"/>
              <w:bottom w:val="single" w:color="000000" w:sz="4" w:space="0"/>
              <w:right w:val="single" w:color="000000" w:sz="4" w:space="0"/>
            </w:tcBorders>
            <w:noWrap w:val="0"/>
            <w:vAlign w:val="top"/>
          </w:tcPr>
          <w:p>
            <w:pPr>
              <w:pStyle w:val="10"/>
              <w:kinsoku w:val="0"/>
              <w:overflowPunct w:val="0"/>
              <w:spacing w:line="225" w:lineRule="exact"/>
              <w:ind w:left="102"/>
              <w:rPr>
                <w:sz w:val="24"/>
                <w:szCs w:val="24"/>
              </w:rPr>
            </w:pPr>
            <w:r>
              <w:rPr>
                <w:rFonts w:hint="eastAsia" w:ascii="宋体" w:eastAsia="宋体" w:cs="宋体"/>
                <w:spacing w:val="-2"/>
                <w:w w:val="90"/>
                <w:sz w:val="21"/>
                <w:szCs w:val="21"/>
              </w:rPr>
              <w:t>之外</w:t>
            </w:r>
          </w:p>
        </w:tc>
        <w:tc>
          <w:tcPr>
            <w:tcW w:w="1914"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25" w:lineRule="exact"/>
              <w:ind w:left="102"/>
              <w:rPr>
                <w:sz w:val="24"/>
                <w:szCs w:val="24"/>
              </w:rPr>
            </w:pPr>
          </w:p>
        </w:tc>
      </w:tr>
      <w:tr>
        <w:tblPrEx>
          <w:tblCellMar>
            <w:top w:w="0" w:type="dxa"/>
            <w:left w:w="0" w:type="dxa"/>
            <w:bottom w:w="0" w:type="dxa"/>
            <w:right w:w="0" w:type="dxa"/>
          </w:tblCellMar>
        </w:tblPrEx>
        <w:trPr>
          <w:trHeight w:val="490" w:hRule="exact"/>
        </w:trPr>
        <w:tc>
          <w:tcPr>
            <w:tcW w:w="9700" w:type="dxa"/>
            <w:gridSpan w:val="5"/>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21" w:lineRule="exact"/>
              <w:ind w:left="290"/>
              <w:rPr>
                <w:rFonts w:ascii="宋体" w:eastAsia="宋体" w:cs="宋体"/>
                <w:sz w:val="21"/>
                <w:szCs w:val="21"/>
              </w:rPr>
            </w:pPr>
            <w:r>
              <w:rPr>
                <w:rFonts w:ascii="宋体" w:eastAsia="宋体" w:cs="宋体"/>
                <w:w w:val="90"/>
                <w:sz w:val="21"/>
                <w:szCs w:val="21"/>
              </w:rPr>
              <w:t>a</w:t>
            </w:r>
            <w:r>
              <w:rPr>
                <w:rFonts w:ascii="宋体" w:eastAsia="宋体" w:cs="宋体"/>
                <w:spacing w:val="93"/>
                <w:w w:val="90"/>
                <w:sz w:val="21"/>
                <w:szCs w:val="21"/>
              </w:rPr>
              <w:t xml:space="preserve"> </w:t>
            </w:r>
            <w:r>
              <w:rPr>
                <w:rFonts w:hint="eastAsia" w:ascii="宋体" w:eastAsia="宋体" w:cs="宋体"/>
                <w:spacing w:val="-2"/>
                <w:w w:val="90"/>
                <w:sz w:val="21"/>
                <w:szCs w:val="21"/>
              </w:rPr>
              <w:t>对非</w:t>
            </w:r>
            <w:r>
              <w:rPr>
                <w:rFonts w:hint="eastAsia" w:ascii="宋体" w:eastAsia="宋体" w:cs="宋体"/>
                <w:spacing w:val="-1"/>
                <w:w w:val="90"/>
                <w:sz w:val="21"/>
                <w:szCs w:val="21"/>
              </w:rPr>
              <w:t>圆</w:t>
            </w:r>
            <w:r>
              <w:rPr>
                <w:rFonts w:hint="eastAsia" w:ascii="宋体" w:eastAsia="宋体" w:cs="宋体"/>
                <w:spacing w:val="-2"/>
                <w:w w:val="90"/>
                <w:sz w:val="21"/>
                <w:szCs w:val="21"/>
              </w:rPr>
              <w:t>形电缆</w:t>
            </w:r>
            <w:r>
              <w:rPr>
                <w:rFonts w:hint="eastAsia" w:ascii="宋体" w:eastAsia="宋体" w:cs="宋体"/>
                <w:spacing w:val="-1"/>
                <w:w w:val="90"/>
                <w:sz w:val="21"/>
                <w:szCs w:val="21"/>
              </w:rPr>
              <w:t>或</w:t>
            </w:r>
            <w:r>
              <w:rPr>
                <w:rFonts w:hint="eastAsia" w:ascii="宋体" w:eastAsia="宋体" w:cs="宋体"/>
                <w:spacing w:val="-2"/>
                <w:w w:val="90"/>
                <w:sz w:val="21"/>
                <w:szCs w:val="21"/>
              </w:rPr>
              <w:t>光缆如扁电</w:t>
            </w:r>
            <w:r>
              <w:rPr>
                <w:rFonts w:hint="eastAsia" w:ascii="宋体" w:eastAsia="宋体" w:cs="宋体"/>
                <w:spacing w:val="-1"/>
                <w:w w:val="90"/>
                <w:sz w:val="21"/>
                <w:szCs w:val="21"/>
              </w:rPr>
              <w:t>缆</w:t>
            </w:r>
            <w:r>
              <w:rPr>
                <w:rFonts w:hint="eastAsia" w:ascii="宋体" w:eastAsia="宋体" w:cs="宋体"/>
                <w:spacing w:val="-2"/>
                <w:w w:val="90"/>
                <w:sz w:val="21"/>
                <w:szCs w:val="21"/>
              </w:rPr>
              <w:t>，应测量其</w:t>
            </w:r>
            <w:r>
              <w:rPr>
                <w:rFonts w:hint="eastAsia" w:ascii="宋体" w:eastAsia="宋体" w:cs="宋体"/>
                <w:spacing w:val="-1"/>
                <w:w w:val="90"/>
                <w:sz w:val="21"/>
                <w:szCs w:val="21"/>
              </w:rPr>
              <w:t>周</w:t>
            </w:r>
            <w:r>
              <w:rPr>
                <w:rFonts w:hint="eastAsia" w:ascii="宋体" w:eastAsia="宋体" w:cs="宋体"/>
                <w:spacing w:val="-2"/>
                <w:w w:val="90"/>
                <w:sz w:val="21"/>
                <w:szCs w:val="21"/>
              </w:rPr>
              <w:t>长并换算成</w:t>
            </w:r>
            <w:r>
              <w:rPr>
                <w:rFonts w:hint="eastAsia" w:ascii="宋体" w:eastAsia="宋体" w:cs="宋体"/>
                <w:spacing w:val="-1"/>
                <w:w w:val="90"/>
                <w:sz w:val="21"/>
                <w:szCs w:val="21"/>
              </w:rPr>
              <w:t>等</w:t>
            </w:r>
            <w:r>
              <w:rPr>
                <w:rFonts w:hint="eastAsia" w:ascii="宋体" w:eastAsia="宋体" w:cs="宋体"/>
                <w:spacing w:val="-2"/>
                <w:w w:val="90"/>
                <w:sz w:val="21"/>
                <w:szCs w:val="21"/>
              </w:rPr>
              <w:t>效直径。</w:t>
            </w:r>
          </w:p>
          <w:p>
            <w:pPr>
              <w:pStyle w:val="10"/>
              <w:kinsoku w:val="0"/>
              <w:overflowPunct w:val="0"/>
              <w:spacing w:line="240" w:lineRule="exact"/>
              <w:ind w:left="290"/>
              <w:rPr>
                <w:sz w:val="24"/>
                <w:szCs w:val="24"/>
              </w:rPr>
            </w:pPr>
            <w:r>
              <w:rPr>
                <w:rFonts w:ascii="宋体" w:eastAsia="宋体" w:cs="宋体"/>
                <w:w w:val="90"/>
                <w:sz w:val="21"/>
                <w:szCs w:val="21"/>
              </w:rPr>
              <w:t>b</w:t>
            </w:r>
            <w:r>
              <w:rPr>
                <w:rFonts w:ascii="宋体" w:eastAsia="宋体" w:cs="宋体"/>
                <w:spacing w:val="92"/>
                <w:w w:val="90"/>
                <w:sz w:val="21"/>
                <w:szCs w:val="21"/>
              </w:rPr>
              <w:t xml:space="preserve"> </w:t>
            </w:r>
            <w:r>
              <w:rPr>
                <w:rFonts w:hint="eastAsia" w:ascii="宋体" w:eastAsia="宋体" w:cs="宋体"/>
                <w:spacing w:val="-2"/>
                <w:w w:val="90"/>
                <w:sz w:val="21"/>
                <w:szCs w:val="21"/>
              </w:rPr>
              <w:t>直</w:t>
            </w:r>
            <w:r>
              <w:rPr>
                <w:rFonts w:hint="eastAsia" w:ascii="宋体" w:eastAsia="宋体" w:cs="宋体"/>
                <w:spacing w:val="-1"/>
                <w:w w:val="90"/>
                <w:sz w:val="21"/>
                <w:szCs w:val="21"/>
              </w:rPr>
              <w:t>径</w:t>
            </w:r>
            <w:r>
              <w:rPr>
                <w:rFonts w:ascii="宋体" w:eastAsia="宋体" w:cs="宋体"/>
                <w:spacing w:val="-2"/>
                <w:w w:val="90"/>
                <w:sz w:val="21"/>
                <w:szCs w:val="21"/>
              </w:rPr>
              <w:t>0</w:t>
            </w:r>
            <w:r>
              <w:rPr>
                <w:rFonts w:ascii="宋体" w:eastAsia="宋体" w:cs="宋体"/>
                <w:spacing w:val="-1"/>
                <w:w w:val="90"/>
                <w:sz w:val="21"/>
                <w:szCs w:val="21"/>
              </w:rPr>
              <w:t>.4</w:t>
            </w:r>
            <w:r>
              <w:rPr>
                <w:rFonts w:ascii="宋体" w:eastAsia="宋体" w:cs="宋体"/>
                <w:spacing w:val="-2"/>
                <w:w w:val="90"/>
                <w:sz w:val="21"/>
                <w:szCs w:val="21"/>
              </w:rPr>
              <w:t>mm</w:t>
            </w:r>
            <w:r>
              <w:rPr>
                <w:rFonts w:hint="eastAsia" w:ascii="宋体" w:eastAsia="宋体" w:cs="宋体"/>
                <w:spacing w:val="-1"/>
                <w:w w:val="90"/>
                <w:sz w:val="21"/>
                <w:szCs w:val="21"/>
              </w:rPr>
              <w:t>～</w:t>
            </w:r>
            <w:r>
              <w:rPr>
                <w:rFonts w:ascii="宋体" w:eastAsia="宋体" w:cs="宋体"/>
                <w:spacing w:val="-2"/>
                <w:w w:val="90"/>
                <w:sz w:val="21"/>
                <w:szCs w:val="21"/>
              </w:rPr>
              <w:t>0</w:t>
            </w:r>
            <w:r>
              <w:rPr>
                <w:rFonts w:ascii="宋体" w:eastAsia="宋体" w:cs="宋体"/>
                <w:spacing w:val="-1"/>
                <w:w w:val="90"/>
                <w:sz w:val="21"/>
                <w:szCs w:val="21"/>
              </w:rPr>
              <w:t>.8</w:t>
            </w:r>
            <w:r>
              <w:rPr>
                <w:rFonts w:ascii="宋体" w:eastAsia="宋体" w:cs="宋体"/>
                <w:spacing w:val="-2"/>
                <w:w w:val="90"/>
                <w:sz w:val="21"/>
                <w:szCs w:val="21"/>
              </w:rPr>
              <w:t>mm</w:t>
            </w:r>
            <w:r>
              <w:rPr>
                <w:rFonts w:hint="eastAsia" w:ascii="宋体" w:eastAsia="宋体" w:cs="宋体"/>
                <w:spacing w:val="-1"/>
                <w:w w:val="90"/>
                <w:sz w:val="21"/>
                <w:szCs w:val="21"/>
              </w:rPr>
              <w:t>实</w:t>
            </w:r>
            <w:r>
              <w:rPr>
                <w:rFonts w:hint="eastAsia" w:ascii="宋体" w:eastAsia="宋体" w:cs="宋体"/>
                <w:spacing w:val="-2"/>
                <w:w w:val="90"/>
                <w:sz w:val="21"/>
                <w:szCs w:val="21"/>
              </w:rPr>
              <w:t>心铜导</w:t>
            </w:r>
            <w:r>
              <w:rPr>
                <w:rFonts w:hint="eastAsia" w:ascii="宋体" w:eastAsia="宋体" w:cs="宋体"/>
                <w:spacing w:val="-1"/>
                <w:w w:val="90"/>
                <w:sz w:val="21"/>
                <w:szCs w:val="21"/>
              </w:rPr>
              <w:t>体</w:t>
            </w:r>
            <w:r>
              <w:rPr>
                <w:rFonts w:hint="eastAsia" w:ascii="宋体" w:eastAsia="宋体" w:cs="宋体"/>
                <w:spacing w:val="-2"/>
                <w:w w:val="90"/>
                <w:sz w:val="21"/>
                <w:szCs w:val="21"/>
              </w:rPr>
              <w:t>和截</w:t>
            </w:r>
            <w:r>
              <w:rPr>
                <w:rFonts w:hint="eastAsia" w:ascii="宋体" w:eastAsia="宋体" w:cs="宋体"/>
                <w:spacing w:val="-1"/>
                <w:w w:val="90"/>
                <w:sz w:val="21"/>
                <w:szCs w:val="21"/>
              </w:rPr>
              <w:t>面</w:t>
            </w:r>
            <w:r>
              <w:rPr>
                <w:rFonts w:ascii="宋体" w:eastAsia="宋体" w:cs="宋体"/>
                <w:spacing w:val="-2"/>
                <w:w w:val="90"/>
                <w:sz w:val="21"/>
                <w:szCs w:val="21"/>
              </w:rPr>
              <w:t>0</w:t>
            </w:r>
            <w:r>
              <w:rPr>
                <w:rFonts w:ascii="宋体" w:eastAsia="宋体" w:cs="宋体"/>
                <w:spacing w:val="-1"/>
                <w:w w:val="90"/>
                <w:sz w:val="21"/>
                <w:szCs w:val="21"/>
              </w:rPr>
              <w:t>.</w:t>
            </w:r>
            <w:r>
              <w:rPr>
                <w:rFonts w:ascii="宋体" w:eastAsia="宋体" w:cs="宋体"/>
                <w:spacing w:val="-2"/>
                <w:w w:val="90"/>
                <w:sz w:val="21"/>
                <w:szCs w:val="21"/>
              </w:rPr>
              <w:t>1</w:t>
            </w:r>
            <w:r>
              <w:rPr>
                <w:rFonts w:ascii="宋体" w:eastAsia="宋体" w:cs="宋体"/>
                <w:spacing w:val="-1"/>
                <w:w w:val="90"/>
                <w:sz w:val="21"/>
                <w:szCs w:val="21"/>
              </w:rPr>
              <w:t>m</w:t>
            </w:r>
            <w:r>
              <w:rPr>
                <w:rFonts w:ascii="宋体" w:eastAsia="宋体" w:cs="宋体"/>
                <w:w w:val="90"/>
                <w:sz w:val="21"/>
                <w:szCs w:val="21"/>
              </w:rPr>
              <w:t>m</w:t>
            </w:r>
            <w:r>
              <w:rPr>
                <w:rFonts w:ascii="宋体" w:eastAsia="宋体" w:cs="宋体"/>
                <w:w w:val="90"/>
                <w:position w:val="11"/>
                <w:sz w:val="11"/>
                <w:szCs w:val="11"/>
              </w:rPr>
              <w:t>2</w:t>
            </w:r>
            <w:r>
              <w:rPr>
                <w:rFonts w:hint="eastAsia" w:ascii="宋体" w:eastAsia="宋体" w:cs="宋体"/>
                <w:spacing w:val="-2"/>
                <w:w w:val="90"/>
                <w:sz w:val="21"/>
                <w:szCs w:val="21"/>
              </w:rPr>
              <w:t>～</w:t>
            </w:r>
            <w:r>
              <w:rPr>
                <w:rFonts w:ascii="宋体" w:eastAsia="宋体" w:cs="宋体"/>
                <w:spacing w:val="-1"/>
                <w:w w:val="90"/>
                <w:sz w:val="21"/>
                <w:szCs w:val="21"/>
              </w:rPr>
              <w:t>0</w:t>
            </w:r>
            <w:r>
              <w:rPr>
                <w:rFonts w:ascii="宋体" w:eastAsia="宋体" w:cs="宋体"/>
                <w:spacing w:val="-2"/>
                <w:w w:val="90"/>
                <w:sz w:val="21"/>
                <w:szCs w:val="21"/>
              </w:rPr>
              <w:t>.</w:t>
            </w:r>
            <w:r>
              <w:rPr>
                <w:rFonts w:ascii="宋体" w:eastAsia="宋体" w:cs="宋体"/>
                <w:spacing w:val="-1"/>
                <w:w w:val="90"/>
                <w:sz w:val="21"/>
                <w:szCs w:val="21"/>
              </w:rPr>
              <w:t>5m</w:t>
            </w:r>
            <w:r>
              <w:rPr>
                <w:rFonts w:ascii="宋体" w:eastAsia="宋体" w:cs="宋体"/>
                <w:w w:val="90"/>
                <w:sz w:val="21"/>
                <w:szCs w:val="21"/>
              </w:rPr>
              <w:t>m</w:t>
            </w:r>
            <w:r>
              <w:rPr>
                <w:rFonts w:ascii="宋体" w:eastAsia="宋体" w:cs="宋体"/>
                <w:spacing w:val="-2"/>
                <w:w w:val="90"/>
                <w:position w:val="11"/>
                <w:sz w:val="11"/>
                <w:szCs w:val="11"/>
              </w:rPr>
              <w:t>2</w:t>
            </w:r>
            <w:r>
              <w:rPr>
                <w:rFonts w:hint="eastAsia" w:ascii="宋体" w:eastAsia="宋体" w:cs="宋体"/>
                <w:spacing w:val="-2"/>
                <w:w w:val="90"/>
                <w:sz w:val="21"/>
                <w:szCs w:val="21"/>
              </w:rPr>
              <w:t>绞合</w:t>
            </w:r>
            <w:r>
              <w:rPr>
                <w:rFonts w:hint="eastAsia" w:ascii="宋体" w:eastAsia="宋体" w:cs="宋体"/>
                <w:spacing w:val="-1"/>
                <w:w w:val="90"/>
                <w:sz w:val="21"/>
                <w:szCs w:val="21"/>
              </w:rPr>
              <w:t>铜</w:t>
            </w:r>
            <w:r>
              <w:rPr>
                <w:rFonts w:hint="eastAsia" w:ascii="宋体" w:eastAsia="宋体" w:cs="宋体"/>
                <w:spacing w:val="-2"/>
                <w:w w:val="90"/>
                <w:sz w:val="21"/>
                <w:szCs w:val="21"/>
              </w:rPr>
              <w:t>导体电线电</w:t>
            </w:r>
            <w:r>
              <w:rPr>
                <w:rFonts w:hint="eastAsia" w:ascii="宋体" w:eastAsia="宋体" w:cs="宋体"/>
                <w:spacing w:val="-1"/>
                <w:w w:val="90"/>
                <w:sz w:val="21"/>
                <w:szCs w:val="21"/>
              </w:rPr>
              <w:t>缆</w:t>
            </w:r>
            <w:r>
              <w:rPr>
                <w:rFonts w:hint="eastAsia" w:ascii="宋体" w:eastAsia="宋体" w:cs="宋体"/>
                <w:spacing w:val="-2"/>
                <w:w w:val="90"/>
                <w:sz w:val="21"/>
                <w:szCs w:val="21"/>
              </w:rPr>
              <w:t>采用</w:t>
            </w:r>
            <w:r>
              <w:rPr>
                <w:rFonts w:ascii="宋体" w:eastAsia="宋体" w:cs="宋体"/>
                <w:spacing w:val="-1"/>
                <w:w w:val="90"/>
                <w:sz w:val="21"/>
                <w:szCs w:val="21"/>
              </w:rPr>
              <w:t>GB</w:t>
            </w:r>
            <w:r>
              <w:rPr>
                <w:rFonts w:ascii="宋体" w:eastAsia="宋体" w:cs="宋体"/>
                <w:spacing w:val="-2"/>
                <w:w w:val="90"/>
                <w:sz w:val="21"/>
                <w:szCs w:val="21"/>
              </w:rPr>
              <w:t>/</w:t>
            </w:r>
            <w:r>
              <w:rPr>
                <w:rFonts w:ascii="宋体" w:eastAsia="宋体" w:cs="宋体"/>
                <w:w w:val="90"/>
                <w:sz w:val="21"/>
                <w:szCs w:val="21"/>
              </w:rPr>
              <w:t>T</w:t>
            </w:r>
            <w:r>
              <w:rPr>
                <w:rFonts w:ascii="宋体" w:eastAsia="宋体" w:cs="宋体"/>
                <w:spacing w:val="-2"/>
                <w:w w:val="90"/>
                <w:sz w:val="21"/>
                <w:szCs w:val="21"/>
              </w:rPr>
              <w:t xml:space="preserve"> </w:t>
            </w:r>
            <w:r>
              <w:rPr>
                <w:rFonts w:ascii="宋体" w:eastAsia="宋体" w:cs="宋体"/>
                <w:spacing w:val="-1"/>
                <w:w w:val="90"/>
                <w:sz w:val="21"/>
                <w:szCs w:val="21"/>
              </w:rPr>
              <w:t>18</w:t>
            </w:r>
            <w:r>
              <w:rPr>
                <w:rFonts w:ascii="宋体" w:eastAsia="宋体" w:cs="宋体"/>
                <w:spacing w:val="-2"/>
                <w:w w:val="90"/>
                <w:sz w:val="21"/>
                <w:szCs w:val="21"/>
              </w:rPr>
              <w:t>3</w:t>
            </w:r>
            <w:r>
              <w:rPr>
                <w:rFonts w:ascii="宋体" w:eastAsia="宋体" w:cs="宋体"/>
                <w:spacing w:val="-1"/>
                <w:w w:val="90"/>
                <w:sz w:val="21"/>
                <w:szCs w:val="21"/>
              </w:rPr>
              <w:t>80</w:t>
            </w:r>
            <w:r>
              <w:rPr>
                <w:rFonts w:ascii="宋体" w:eastAsia="宋体" w:cs="宋体"/>
                <w:spacing w:val="-2"/>
                <w:w w:val="90"/>
                <w:sz w:val="21"/>
                <w:szCs w:val="21"/>
              </w:rPr>
              <w:t>.2</w:t>
            </w:r>
            <w:r>
              <w:rPr>
                <w:rFonts w:hint="eastAsia" w:ascii="宋体" w:eastAsia="宋体" w:cs="宋体"/>
                <w:spacing w:val="-2"/>
                <w:w w:val="90"/>
                <w:sz w:val="21"/>
                <w:szCs w:val="21"/>
              </w:rPr>
              <w:t>。</w:t>
            </w:r>
          </w:p>
        </w:tc>
      </w:tr>
    </w:tbl>
    <w:p>
      <w:pPr>
        <w:rPr>
          <w:rFonts w:hint="eastAsia"/>
          <w:sz w:val="21"/>
          <w:szCs w:val="24"/>
          <w:lang w:eastAsia="zh-CN"/>
        </w:rPr>
      </w:pPr>
      <w:r>
        <w:rPr>
          <w:rFonts w:hint="eastAsia"/>
          <w:sz w:val="21"/>
          <w:szCs w:val="24"/>
          <w:lang w:eastAsia="zh-CN"/>
        </w:rPr>
        <w:t>（2）耐火电线电缆</w:t>
      </w:r>
    </w:p>
    <w:p>
      <w:pPr>
        <w:rPr>
          <w:rFonts w:hint="eastAsia"/>
          <w:sz w:val="21"/>
          <w:szCs w:val="24"/>
          <w:lang w:eastAsia="zh-CN"/>
        </w:rPr>
      </w:pPr>
      <w:r>
        <w:rPr>
          <w:rFonts w:hint="eastAsia"/>
          <w:sz w:val="21"/>
          <w:szCs w:val="24"/>
          <w:lang w:eastAsia="zh-CN"/>
        </w:rPr>
        <w:t>耐火电线电缆应具有耐火的特性。耐火电线电缆根据是否通过GB／T19666-2005标准加以确认。其要求应符合下表的规定。</w:t>
      </w:r>
    </w:p>
    <w:tbl>
      <w:tblPr>
        <w:tblStyle w:val="5"/>
        <w:tblW w:w="9700" w:type="dxa"/>
        <w:tblInd w:w="-19" w:type="dxa"/>
        <w:tblLayout w:type="fixed"/>
        <w:tblCellMar>
          <w:top w:w="0" w:type="dxa"/>
          <w:left w:w="0" w:type="dxa"/>
          <w:bottom w:w="0" w:type="dxa"/>
          <w:right w:w="0" w:type="dxa"/>
        </w:tblCellMar>
      </w:tblPr>
      <w:tblGrid>
        <w:gridCol w:w="940"/>
        <w:gridCol w:w="1681"/>
        <w:gridCol w:w="2077"/>
        <w:gridCol w:w="1587"/>
        <w:gridCol w:w="1821"/>
        <w:gridCol w:w="1594"/>
      </w:tblGrid>
      <w:tr>
        <w:tblPrEx>
          <w:tblCellMar>
            <w:top w:w="0" w:type="dxa"/>
            <w:left w:w="0" w:type="dxa"/>
            <w:bottom w:w="0" w:type="dxa"/>
            <w:right w:w="0" w:type="dxa"/>
          </w:tblCellMar>
        </w:tblPrEx>
        <w:trPr>
          <w:trHeight w:val="634" w:hRule="exact"/>
        </w:trPr>
        <w:tc>
          <w:tcPr>
            <w:tcW w:w="940"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left="210"/>
              <w:rPr>
                <w:sz w:val="24"/>
                <w:szCs w:val="24"/>
              </w:rPr>
            </w:pPr>
            <w:r>
              <w:rPr>
                <w:rFonts w:hint="eastAsia" w:ascii="宋体" w:eastAsia="宋体" w:cs="宋体"/>
                <w:spacing w:val="-2"/>
                <w:w w:val="90"/>
                <w:sz w:val="21"/>
                <w:szCs w:val="21"/>
              </w:rPr>
              <w:t>代</w:t>
            </w:r>
            <w:r>
              <w:rPr>
                <w:rFonts w:hint="eastAsia" w:ascii="宋体" w:eastAsia="宋体" w:cs="宋体"/>
                <w:w w:val="90"/>
                <w:sz w:val="21"/>
                <w:szCs w:val="21"/>
              </w:rPr>
              <w:t>号</w:t>
            </w:r>
          </w:p>
        </w:tc>
        <w:tc>
          <w:tcPr>
            <w:tcW w:w="1681"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left="456"/>
              <w:rPr>
                <w:sz w:val="24"/>
                <w:szCs w:val="24"/>
              </w:rPr>
            </w:pPr>
            <w:r>
              <w:rPr>
                <w:rFonts w:hint="eastAsia" w:ascii="宋体" w:eastAsia="宋体" w:cs="宋体"/>
                <w:spacing w:val="-2"/>
                <w:w w:val="90"/>
                <w:sz w:val="21"/>
                <w:szCs w:val="21"/>
              </w:rPr>
              <w:t>适</w:t>
            </w:r>
            <w:r>
              <w:rPr>
                <w:rFonts w:hint="eastAsia" w:ascii="宋体" w:eastAsia="宋体" w:cs="宋体"/>
                <w:w w:val="90"/>
                <w:sz w:val="21"/>
                <w:szCs w:val="21"/>
              </w:rPr>
              <w:t>用</w:t>
            </w:r>
            <w:r>
              <w:rPr>
                <w:rFonts w:hint="eastAsia" w:ascii="宋体" w:eastAsia="宋体" w:cs="宋体"/>
                <w:spacing w:val="-2"/>
                <w:w w:val="90"/>
                <w:sz w:val="21"/>
                <w:szCs w:val="21"/>
              </w:rPr>
              <w:t>范</w:t>
            </w:r>
            <w:r>
              <w:rPr>
                <w:rFonts w:hint="eastAsia" w:ascii="宋体" w:eastAsia="宋体" w:cs="宋体"/>
                <w:w w:val="90"/>
                <w:sz w:val="21"/>
                <w:szCs w:val="21"/>
              </w:rPr>
              <w:t>围</w:t>
            </w:r>
          </w:p>
        </w:tc>
        <w:tc>
          <w:tcPr>
            <w:tcW w:w="2077"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59" w:lineRule="exact"/>
              <w:ind w:right="1"/>
              <w:jc w:val="center"/>
              <w:rPr>
                <w:rFonts w:ascii="宋体" w:eastAsia="宋体" w:cs="宋体"/>
                <w:sz w:val="21"/>
                <w:szCs w:val="21"/>
              </w:rPr>
            </w:pPr>
            <w:r>
              <w:rPr>
                <w:rFonts w:hint="eastAsia" w:ascii="宋体" w:eastAsia="宋体" w:cs="宋体"/>
                <w:spacing w:val="-2"/>
                <w:w w:val="90"/>
                <w:sz w:val="21"/>
                <w:szCs w:val="21"/>
              </w:rPr>
              <w:t>供</w:t>
            </w:r>
            <w:r>
              <w:rPr>
                <w:rFonts w:hint="eastAsia" w:ascii="宋体" w:eastAsia="宋体" w:cs="宋体"/>
                <w:spacing w:val="-1"/>
                <w:w w:val="90"/>
                <w:sz w:val="21"/>
                <w:szCs w:val="21"/>
              </w:rPr>
              <w:t>火</w:t>
            </w:r>
            <w:r>
              <w:rPr>
                <w:rFonts w:hint="eastAsia" w:ascii="宋体" w:eastAsia="宋体" w:cs="宋体"/>
                <w:spacing w:val="-2"/>
                <w:w w:val="90"/>
                <w:sz w:val="21"/>
                <w:szCs w:val="21"/>
              </w:rPr>
              <w:t>时间</w:t>
            </w:r>
            <w:r>
              <w:rPr>
                <w:rFonts w:ascii="宋体" w:eastAsia="宋体" w:cs="宋体"/>
                <w:spacing w:val="-1"/>
                <w:w w:val="90"/>
                <w:sz w:val="21"/>
                <w:szCs w:val="21"/>
              </w:rPr>
              <w:t>+</w:t>
            </w:r>
            <w:r>
              <w:rPr>
                <w:rFonts w:hint="eastAsia" w:ascii="宋体" w:eastAsia="宋体" w:cs="宋体"/>
                <w:spacing w:val="-2"/>
                <w:w w:val="90"/>
                <w:sz w:val="21"/>
                <w:szCs w:val="21"/>
              </w:rPr>
              <w:t>冷却时间</w:t>
            </w:r>
          </w:p>
          <w:p>
            <w:pPr>
              <w:pStyle w:val="10"/>
              <w:kinsoku w:val="0"/>
              <w:overflowPunct w:val="0"/>
              <w:spacing w:before="2"/>
              <w:jc w:val="center"/>
              <w:rPr>
                <w:sz w:val="24"/>
                <w:szCs w:val="24"/>
              </w:rPr>
            </w:pPr>
            <w:r>
              <w:rPr>
                <w:rFonts w:ascii="宋体" w:eastAsia="宋体" w:cs="宋体"/>
                <w:w w:val="90"/>
                <w:sz w:val="21"/>
                <w:szCs w:val="21"/>
              </w:rPr>
              <w:t>/m</w:t>
            </w:r>
            <w:r>
              <w:rPr>
                <w:rFonts w:ascii="宋体" w:eastAsia="宋体" w:cs="宋体"/>
                <w:spacing w:val="-2"/>
                <w:w w:val="90"/>
                <w:sz w:val="21"/>
                <w:szCs w:val="21"/>
              </w:rPr>
              <w:t>i</w:t>
            </w:r>
            <w:r>
              <w:rPr>
                <w:rFonts w:ascii="宋体" w:eastAsia="宋体" w:cs="宋体"/>
                <w:w w:val="90"/>
                <w:sz w:val="21"/>
                <w:szCs w:val="21"/>
              </w:rPr>
              <w:t>n</w:t>
            </w:r>
          </w:p>
        </w:tc>
        <w:tc>
          <w:tcPr>
            <w:tcW w:w="1587"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left="315"/>
              <w:rPr>
                <w:sz w:val="24"/>
                <w:szCs w:val="24"/>
              </w:rPr>
            </w:pPr>
            <w:r>
              <w:rPr>
                <w:rFonts w:hint="eastAsia" w:ascii="宋体" w:eastAsia="宋体" w:cs="宋体"/>
                <w:spacing w:val="-2"/>
                <w:w w:val="90"/>
                <w:sz w:val="21"/>
                <w:szCs w:val="21"/>
              </w:rPr>
              <w:t>试</w:t>
            </w:r>
            <w:r>
              <w:rPr>
                <w:rFonts w:hint="eastAsia" w:ascii="宋体" w:eastAsia="宋体" w:cs="宋体"/>
                <w:spacing w:val="-1"/>
                <w:w w:val="90"/>
                <w:sz w:val="21"/>
                <w:szCs w:val="21"/>
              </w:rPr>
              <w:t>验</w:t>
            </w:r>
            <w:r>
              <w:rPr>
                <w:rFonts w:hint="eastAsia" w:ascii="宋体" w:eastAsia="宋体" w:cs="宋体"/>
                <w:spacing w:val="-2"/>
                <w:w w:val="90"/>
                <w:sz w:val="21"/>
                <w:szCs w:val="21"/>
              </w:rPr>
              <w:t>电压</w:t>
            </w:r>
            <w:r>
              <w:rPr>
                <w:rFonts w:ascii="宋体" w:eastAsia="宋体" w:cs="宋体"/>
                <w:spacing w:val="-1"/>
                <w:w w:val="90"/>
                <w:sz w:val="21"/>
                <w:szCs w:val="21"/>
              </w:rPr>
              <w:t>/</w:t>
            </w:r>
            <w:r>
              <w:rPr>
                <w:rFonts w:ascii="宋体" w:eastAsia="宋体" w:cs="宋体"/>
                <w:w w:val="90"/>
                <w:sz w:val="21"/>
                <w:szCs w:val="21"/>
              </w:rPr>
              <w:t>V</w:t>
            </w:r>
          </w:p>
        </w:tc>
        <w:tc>
          <w:tcPr>
            <w:tcW w:w="1821"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left="102"/>
              <w:rPr>
                <w:sz w:val="24"/>
                <w:szCs w:val="24"/>
              </w:rPr>
            </w:pPr>
            <w:r>
              <w:rPr>
                <w:rFonts w:hint="eastAsia" w:ascii="宋体" w:eastAsia="宋体" w:cs="宋体"/>
                <w:spacing w:val="-2"/>
                <w:w w:val="90"/>
                <w:sz w:val="21"/>
                <w:szCs w:val="21"/>
              </w:rPr>
              <w:t>合</w:t>
            </w:r>
            <w:r>
              <w:rPr>
                <w:rFonts w:hint="eastAsia" w:ascii="宋体" w:eastAsia="宋体" w:cs="宋体"/>
                <w:spacing w:val="-1"/>
                <w:w w:val="90"/>
                <w:sz w:val="21"/>
                <w:szCs w:val="21"/>
              </w:rPr>
              <w:t>格</w:t>
            </w:r>
            <w:r>
              <w:rPr>
                <w:rFonts w:hint="eastAsia" w:ascii="宋体" w:eastAsia="宋体" w:cs="宋体"/>
                <w:spacing w:val="-2"/>
                <w:w w:val="90"/>
                <w:sz w:val="21"/>
                <w:szCs w:val="21"/>
              </w:rPr>
              <w:t>指标</w:t>
            </w:r>
          </w:p>
        </w:tc>
        <w:tc>
          <w:tcPr>
            <w:tcW w:w="1594"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left="412"/>
              <w:rPr>
                <w:sz w:val="24"/>
                <w:szCs w:val="24"/>
              </w:rPr>
            </w:pPr>
            <w:r>
              <w:rPr>
                <w:rFonts w:hint="eastAsia" w:ascii="宋体" w:eastAsia="宋体" w:cs="宋体"/>
                <w:spacing w:val="-2"/>
                <w:w w:val="90"/>
                <w:sz w:val="21"/>
                <w:szCs w:val="21"/>
              </w:rPr>
              <w:t>试</w:t>
            </w:r>
            <w:r>
              <w:rPr>
                <w:rFonts w:hint="eastAsia" w:ascii="宋体" w:eastAsia="宋体" w:cs="宋体"/>
                <w:spacing w:val="-1"/>
                <w:w w:val="90"/>
                <w:sz w:val="21"/>
                <w:szCs w:val="21"/>
              </w:rPr>
              <w:t>验</w:t>
            </w:r>
            <w:r>
              <w:rPr>
                <w:rFonts w:hint="eastAsia" w:ascii="宋体" w:eastAsia="宋体" w:cs="宋体"/>
                <w:spacing w:val="-2"/>
                <w:w w:val="90"/>
                <w:sz w:val="21"/>
                <w:szCs w:val="21"/>
              </w:rPr>
              <w:t>方法</w:t>
            </w:r>
          </w:p>
        </w:tc>
      </w:tr>
      <w:tr>
        <w:tblPrEx>
          <w:tblCellMar>
            <w:top w:w="0" w:type="dxa"/>
            <w:left w:w="0" w:type="dxa"/>
            <w:bottom w:w="0" w:type="dxa"/>
            <w:right w:w="0" w:type="dxa"/>
          </w:tblCellMar>
        </w:tblPrEx>
        <w:trPr>
          <w:trHeight w:val="635" w:hRule="exact"/>
        </w:trPr>
        <w:tc>
          <w:tcPr>
            <w:tcW w:w="94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00" w:lineRule="exact"/>
              <w:rPr>
                <w:sz w:val="20"/>
                <w:szCs w:val="20"/>
              </w:rPr>
            </w:pPr>
          </w:p>
          <w:p>
            <w:pPr>
              <w:pStyle w:val="10"/>
              <w:kinsoku w:val="0"/>
              <w:overflowPunct w:val="0"/>
              <w:spacing w:before="17" w:line="200" w:lineRule="exact"/>
              <w:rPr>
                <w:sz w:val="20"/>
                <w:szCs w:val="20"/>
              </w:rPr>
            </w:pPr>
          </w:p>
          <w:p>
            <w:pPr>
              <w:pStyle w:val="10"/>
              <w:kinsoku w:val="0"/>
              <w:overflowPunct w:val="0"/>
              <w:ind w:right="1"/>
              <w:jc w:val="center"/>
              <w:rPr>
                <w:sz w:val="24"/>
                <w:szCs w:val="24"/>
              </w:rPr>
            </w:pPr>
            <w:r>
              <w:rPr>
                <w:rFonts w:ascii="宋体" w:eastAsia="宋体" w:cs="宋体"/>
                <w:w w:val="90"/>
                <w:sz w:val="21"/>
                <w:szCs w:val="21"/>
              </w:rPr>
              <w:t>N</w:t>
            </w:r>
          </w:p>
        </w:tc>
        <w:tc>
          <w:tcPr>
            <w:tcW w:w="1681"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59" w:lineRule="exact"/>
              <w:ind w:left="409"/>
              <w:rPr>
                <w:rFonts w:ascii="宋体" w:eastAsia="宋体" w:cs="宋体"/>
                <w:sz w:val="21"/>
                <w:szCs w:val="21"/>
              </w:rPr>
            </w:pPr>
            <w:r>
              <w:rPr>
                <w:rFonts w:ascii="宋体" w:eastAsia="宋体" w:cs="宋体"/>
                <w:w w:val="90"/>
                <w:sz w:val="21"/>
                <w:szCs w:val="21"/>
              </w:rPr>
              <w:t>0.</w:t>
            </w:r>
            <w:r>
              <w:rPr>
                <w:rFonts w:ascii="宋体" w:eastAsia="宋体" w:cs="宋体"/>
                <w:spacing w:val="-2"/>
                <w:w w:val="90"/>
                <w:sz w:val="21"/>
                <w:szCs w:val="21"/>
              </w:rPr>
              <w:t>6</w:t>
            </w:r>
            <w:r>
              <w:rPr>
                <w:rFonts w:ascii="宋体" w:eastAsia="宋体" w:cs="宋体"/>
                <w:w w:val="90"/>
                <w:sz w:val="21"/>
                <w:szCs w:val="21"/>
              </w:rPr>
              <w:t>/1</w:t>
            </w:r>
            <w:r>
              <w:rPr>
                <w:rFonts w:ascii="宋体" w:eastAsia="宋体" w:cs="宋体"/>
                <w:spacing w:val="-2"/>
                <w:w w:val="90"/>
                <w:sz w:val="21"/>
                <w:szCs w:val="21"/>
              </w:rPr>
              <w:t>kV</w:t>
            </w:r>
            <w:r>
              <w:rPr>
                <w:rFonts w:hint="eastAsia" w:ascii="宋体" w:eastAsia="宋体" w:cs="宋体"/>
                <w:w w:val="90"/>
                <w:sz w:val="21"/>
                <w:szCs w:val="21"/>
              </w:rPr>
              <w:t>及</w:t>
            </w:r>
          </w:p>
          <w:p>
            <w:pPr>
              <w:pStyle w:val="10"/>
              <w:kinsoku w:val="0"/>
              <w:overflowPunct w:val="0"/>
              <w:spacing w:before="2"/>
              <w:ind w:left="456"/>
              <w:rPr>
                <w:sz w:val="24"/>
                <w:szCs w:val="24"/>
              </w:rPr>
            </w:pPr>
            <w:r>
              <w:rPr>
                <w:rFonts w:hint="eastAsia" w:ascii="宋体" w:eastAsia="宋体" w:cs="宋体"/>
                <w:spacing w:val="-2"/>
                <w:w w:val="90"/>
                <w:sz w:val="21"/>
                <w:szCs w:val="21"/>
              </w:rPr>
              <w:t>以</w:t>
            </w:r>
            <w:r>
              <w:rPr>
                <w:rFonts w:hint="eastAsia" w:ascii="宋体" w:eastAsia="宋体" w:cs="宋体"/>
                <w:spacing w:val="-1"/>
                <w:w w:val="90"/>
                <w:sz w:val="21"/>
                <w:szCs w:val="21"/>
              </w:rPr>
              <w:t>下</w:t>
            </w:r>
            <w:r>
              <w:rPr>
                <w:rFonts w:hint="eastAsia" w:ascii="宋体" w:eastAsia="宋体" w:cs="宋体"/>
                <w:spacing w:val="-2"/>
                <w:w w:val="90"/>
                <w:sz w:val="21"/>
                <w:szCs w:val="21"/>
              </w:rPr>
              <w:t>电缆</w:t>
            </w:r>
          </w:p>
        </w:tc>
        <w:tc>
          <w:tcPr>
            <w:tcW w:w="2077"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right="1"/>
              <w:jc w:val="center"/>
              <w:rPr>
                <w:sz w:val="24"/>
                <w:szCs w:val="24"/>
              </w:rPr>
            </w:pPr>
            <w:r>
              <w:rPr>
                <w:rFonts w:ascii="宋体" w:eastAsia="宋体" w:cs="宋体"/>
                <w:w w:val="90"/>
                <w:sz w:val="21"/>
                <w:szCs w:val="21"/>
              </w:rPr>
              <w:t>90</w:t>
            </w:r>
            <w:r>
              <w:rPr>
                <w:rFonts w:ascii="宋体" w:eastAsia="宋体" w:cs="宋体"/>
                <w:spacing w:val="-2"/>
                <w:w w:val="90"/>
                <w:sz w:val="21"/>
                <w:szCs w:val="21"/>
              </w:rPr>
              <w:t>+</w:t>
            </w:r>
            <w:r>
              <w:rPr>
                <w:rFonts w:ascii="宋体" w:eastAsia="宋体" w:cs="宋体"/>
                <w:w w:val="90"/>
                <w:sz w:val="21"/>
                <w:szCs w:val="21"/>
              </w:rPr>
              <w:t>15</w:t>
            </w:r>
          </w:p>
        </w:tc>
        <w:tc>
          <w:tcPr>
            <w:tcW w:w="1587"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left="504"/>
              <w:rPr>
                <w:sz w:val="24"/>
                <w:szCs w:val="24"/>
              </w:rPr>
            </w:pPr>
            <w:r>
              <w:rPr>
                <w:rFonts w:hint="eastAsia" w:ascii="宋体" w:eastAsia="宋体" w:cs="宋体"/>
                <w:spacing w:val="-2"/>
                <w:w w:val="90"/>
                <w:sz w:val="21"/>
                <w:szCs w:val="21"/>
              </w:rPr>
              <w:t>额</w:t>
            </w:r>
            <w:r>
              <w:rPr>
                <w:rFonts w:hint="eastAsia" w:ascii="宋体" w:eastAsia="宋体" w:cs="宋体"/>
                <w:w w:val="90"/>
                <w:sz w:val="21"/>
                <w:szCs w:val="21"/>
              </w:rPr>
              <w:t>定值</w:t>
            </w:r>
          </w:p>
        </w:tc>
        <w:tc>
          <w:tcPr>
            <w:tcW w:w="1821"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59" w:lineRule="exact"/>
              <w:ind w:left="102"/>
              <w:rPr>
                <w:rFonts w:ascii="宋体" w:eastAsia="宋体" w:cs="宋体"/>
                <w:sz w:val="21"/>
                <w:szCs w:val="21"/>
              </w:rPr>
            </w:pPr>
            <w:r>
              <w:rPr>
                <w:rFonts w:ascii="宋体" w:eastAsia="宋体" w:cs="宋体"/>
                <w:spacing w:val="-1"/>
                <w:w w:val="90"/>
                <w:sz w:val="21"/>
                <w:szCs w:val="21"/>
              </w:rPr>
              <w:t>1</w:t>
            </w:r>
            <w:r>
              <w:rPr>
                <w:rFonts w:hint="eastAsia" w:ascii="宋体" w:eastAsia="宋体" w:cs="宋体"/>
                <w:spacing w:val="-2"/>
                <w:w w:val="90"/>
                <w:sz w:val="21"/>
                <w:szCs w:val="21"/>
              </w:rPr>
              <w:t>）</w:t>
            </w:r>
            <w:r>
              <w:rPr>
                <w:rFonts w:ascii="宋体" w:eastAsia="宋体" w:cs="宋体"/>
                <w:spacing w:val="-1"/>
                <w:w w:val="90"/>
                <w:sz w:val="21"/>
                <w:szCs w:val="21"/>
              </w:rPr>
              <w:t>2</w:t>
            </w:r>
            <w:r>
              <w:rPr>
                <w:rFonts w:ascii="宋体" w:eastAsia="宋体" w:cs="宋体"/>
                <w:spacing w:val="-2"/>
                <w:w w:val="90"/>
                <w:sz w:val="21"/>
                <w:szCs w:val="21"/>
              </w:rPr>
              <w:t>A</w:t>
            </w:r>
            <w:r>
              <w:rPr>
                <w:rFonts w:hint="eastAsia" w:ascii="宋体" w:eastAsia="宋体" w:cs="宋体"/>
                <w:spacing w:val="-2"/>
                <w:w w:val="90"/>
                <w:sz w:val="21"/>
                <w:szCs w:val="21"/>
              </w:rPr>
              <w:t>熔</w:t>
            </w:r>
            <w:r>
              <w:rPr>
                <w:rFonts w:hint="eastAsia" w:ascii="宋体" w:eastAsia="宋体" w:cs="宋体"/>
                <w:spacing w:val="-1"/>
                <w:w w:val="90"/>
                <w:sz w:val="21"/>
                <w:szCs w:val="21"/>
              </w:rPr>
              <w:t>断</w:t>
            </w:r>
            <w:r>
              <w:rPr>
                <w:rFonts w:hint="eastAsia" w:ascii="宋体" w:eastAsia="宋体" w:cs="宋体"/>
                <w:spacing w:val="-2"/>
                <w:w w:val="90"/>
                <w:sz w:val="21"/>
                <w:szCs w:val="21"/>
              </w:rPr>
              <w:t>器不断；</w:t>
            </w:r>
          </w:p>
          <w:p>
            <w:pPr>
              <w:pStyle w:val="10"/>
              <w:kinsoku w:val="0"/>
              <w:overflowPunct w:val="0"/>
              <w:spacing w:before="2"/>
              <w:ind w:left="102"/>
              <w:rPr>
                <w:sz w:val="24"/>
                <w:szCs w:val="24"/>
              </w:rPr>
            </w:pPr>
            <w:r>
              <w:rPr>
                <w:rFonts w:ascii="宋体" w:eastAsia="宋体" w:cs="宋体"/>
                <w:spacing w:val="-1"/>
                <w:w w:val="90"/>
                <w:sz w:val="21"/>
                <w:szCs w:val="21"/>
              </w:rPr>
              <w:t>2</w:t>
            </w:r>
            <w:r>
              <w:rPr>
                <w:rFonts w:hint="eastAsia" w:ascii="宋体" w:eastAsia="宋体" w:cs="宋体"/>
                <w:spacing w:val="-2"/>
                <w:w w:val="90"/>
                <w:sz w:val="21"/>
                <w:szCs w:val="21"/>
              </w:rPr>
              <w:t>）指示</w:t>
            </w:r>
            <w:r>
              <w:rPr>
                <w:rFonts w:hint="eastAsia" w:ascii="宋体" w:eastAsia="宋体" w:cs="宋体"/>
                <w:spacing w:val="-1"/>
                <w:w w:val="90"/>
                <w:sz w:val="21"/>
                <w:szCs w:val="21"/>
              </w:rPr>
              <w:t>灯</w:t>
            </w:r>
            <w:r>
              <w:rPr>
                <w:rFonts w:hint="eastAsia" w:ascii="宋体" w:eastAsia="宋体" w:cs="宋体"/>
                <w:spacing w:val="-2"/>
                <w:w w:val="90"/>
                <w:sz w:val="21"/>
                <w:szCs w:val="21"/>
              </w:rPr>
              <w:t>不熄</w:t>
            </w:r>
          </w:p>
        </w:tc>
        <w:tc>
          <w:tcPr>
            <w:tcW w:w="1594"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left="177"/>
              <w:rPr>
                <w:sz w:val="24"/>
                <w:szCs w:val="24"/>
              </w:rPr>
            </w:pPr>
            <w:r>
              <w:rPr>
                <w:rFonts w:ascii="宋体" w:eastAsia="宋体" w:cs="宋体"/>
                <w:w w:val="90"/>
                <w:sz w:val="21"/>
                <w:szCs w:val="21"/>
              </w:rPr>
              <w:t>GB</w:t>
            </w:r>
            <w:r>
              <w:rPr>
                <w:rFonts w:ascii="宋体" w:eastAsia="宋体" w:cs="宋体"/>
                <w:spacing w:val="-2"/>
                <w:w w:val="90"/>
                <w:sz w:val="21"/>
                <w:szCs w:val="21"/>
              </w:rPr>
              <w:t>/</w:t>
            </w:r>
            <w:r>
              <w:rPr>
                <w:rFonts w:ascii="宋体" w:eastAsia="宋体" w:cs="宋体"/>
                <w:w w:val="90"/>
                <w:sz w:val="21"/>
                <w:szCs w:val="21"/>
              </w:rPr>
              <w:t>T</w:t>
            </w:r>
            <w:r>
              <w:rPr>
                <w:rFonts w:ascii="宋体" w:eastAsia="宋体" w:cs="宋体"/>
                <w:spacing w:val="-1"/>
                <w:w w:val="90"/>
                <w:sz w:val="21"/>
                <w:szCs w:val="21"/>
              </w:rPr>
              <w:t xml:space="preserve"> </w:t>
            </w:r>
            <w:r>
              <w:rPr>
                <w:rFonts w:ascii="宋体" w:eastAsia="宋体" w:cs="宋体"/>
                <w:spacing w:val="-2"/>
                <w:w w:val="90"/>
                <w:sz w:val="21"/>
                <w:szCs w:val="21"/>
              </w:rPr>
              <w:t>1</w:t>
            </w:r>
            <w:r>
              <w:rPr>
                <w:rFonts w:ascii="宋体" w:eastAsia="宋体" w:cs="宋体"/>
                <w:w w:val="90"/>
                <w:sz w:val="21"/>
                <w:szCs w:val="21"/>
              </w:rPr>
              <w:t>9</w:t>
            </w:r>
            <w:r>
              <w:rPr>
                <w:rFonts w:ascii="宋体" w:eastAsia="宋体" w:cs="宋体"/>
                <w:spacing w:val="-2"/>
                <w:w w:val="90"/>
                <w:sz w:val="21"/>
                <w:szCs w:val="21"/>
              </w:rPr>
              <w:t>2</w:t>
            </w:r>
            <w:r>
              <w:rPr>
                <w:rFonts w:ascii="宋体" w:eastAsia="宋体" w:cs="宋体"/>
                <w:w w:val="90"/>
                <w:sz w:val="21"/>
                <w:szCs w:val="21"/>
              </w:rPr>
              <w:t>16</w:t>
            </w:r>
            <w:r>
              <w:rPr>
                <w:rFonts w:ascii="宋体" w:eastAsia="宋体" w:cs="宋体"/>
                <w:spacing w:val="-2"/>
                <w:w w:val="90"/>
                <w:sz w:val="21"/>
                <w:szCs w:val="21"/>
              </w:rPr>
              <w:t>.</w:t>
            </w:r>
            <w:r>
              <w:rPr>
                <w:rFonts w:ascii="宋体" w:eastAsia="宋体" w:cs="宋体"/>
                <w:w w:val="90"/>
                <w:sz w:val="21"/>
                <w:szCs w:val="21"/>
              </w:rPr>
              <w:t>21</w:t>
            </w:r>
          </w:p>
        </w:tc>
      </w:tr>
      <w:tr>
        <w:tblPrEx>
          <w:tblCellMar>
            <w:top w:w="0" w:type="dxa"/>
            <w:left w:w="0" w:type="dxa"/>
            <w:bottom w:w="0" w:type="dxa"/>
            <w:right w:w="0" w:type="dxa"/>
          </w:tblCellMar>
        </w:tblPrEx>
        <w:trPr>
          <w:trHeight w:val="577" w:hRule="exact"/>
        </w:trPr>
        <w:tc>
          <w:tcPr>
            <w:tcW w:w="940"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ind w:left="177"/>
              <w:rPr>
                <w:sz w:val="24"/>
                <w:szCs w:val="24"/>
              </w:rPr>
            </w:pPr>
          </w:p>
        </w:tc>
        <w:tc>
          <w:tcPr>
            <w:tcW w:w="1681"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left="456"/>
              <w:rPr>
                <w:sz w:val="24"/>
                <w:szCs w:val="24"/>
              </w:rPr>
            </w:pPr>
            <w:r>
              <w:rPr>
                <w:rFonts w:hint="eastAsia" w:ascii="宋体" w:eastAsia="宋体" w:cs="宋体"/>
                <w:spacing w:val="-2"/>
                <w:w w:val="90"/>
                <w:sz w:val="21"/>
                <w:szCs w:val="21"/>
              </w:rPr>
              <w:t>数</w:t>
            </w:r>
            <w:r>
              <w:rPr>
                <w:rFonts w:hint="eastAsia" w:ascii="宋体" w:eastAsia="宋体" w:cs="宋体"/>
                <w:w w:val="90"/>
                <w:sz w:val="21"/>
                <w:szCs w:val="21"/>
              </w:rPr>
              <w:t>据</w:t>
            </w:r>
            <w:r>
              <w:rPr>
                <w:rFonts w:hint="eastAsia" w:ascii="宋体" w:eastAsia="宋体" w:cs="宋体"/>
                <w:spacing w:val="-2"/>
                <w:w w:val="90"/>
                <w:sz w:val="21"/>
                <w:szCs w:val="21"/>
              </w:rPr>
              <w:t>电</w:t>
            </w:r>
            <w:r>
              <w:rPr>
                <w:rFonts w:hint="eastAsia" w:ascii="宋体" w:eastAsia="宋体" w:cs="宋体"/>
                <w:w w:val="90"/>
                <w:sz w:val="21"/>
                <w:szCs w:val="21"/>
              </w:rPr>
              <w:t>缆</w:t>
            </w:r>
          </w:p>
        </w:tc>
        <w:tc>
          <w:tcPr>
            <w:tcW w:w="2077"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jc w:val="center"/>
              <w:rPr>
                <w:sz w:val="24"/>
                <w:szCs w:val="24"/>
              </w:rPr>
            </w:pPr>
            <w:r>
              <w:rPr>
                <w:rFonts w:ascii="宋体" w:eastAsia="宋体" w:cs="宋体"/>
                <w:w w:val="90"/>
                <w:sz w:val="21"/>
                <w:szCs w:val="21"/>
              </w:rPr>
              <w:t>90</w:t>
            </w:r>
            <w:r>
              <w:rPr>
                <w:rFonts w:ascii="宋体" w:eastAsia="宋体" w:cs="宋体"/>
                <w:spacing w:val="-2"/>
                <w:w w:val="90"/>
                <w:sz w:val="21"/>
                <w:szCs w:val="21"/>
              </w:rPr>
              <w:t>+</w:t>
            </w:r>
            <w:r>
              <w:rPr>
                <w:rFonts w:ascii="宋体" w:eastAsia="宋体" w:cs="宋体"/>
                <w:w w:val="90"/>
                <w:sz w:val="21"/>
                <w:szCs w:val="21"/>
              </w:rPr>
              <w:t>15</w:t>
            </w:r>
          </w:p>
        </w:tc>
        <w:tc>
          <w:tcPr>
            <w:tcW w:w="1587"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59" w:lineRule="exact"/>
              <w:ind w:left="409"/>
              <w:rPr>
                <w:rFonts w:ascii="宋体" w:eastAsia="宋体" w:cs="宋体"/>
                <w:sz w:val="21"/>
                <w:szCs w:val="21"/>
              </w:rPr>
            </w:pPr>
            <w:r>
              <w:rPr>
                <w:rFonts w:hint="eastAsia" w:ascii="宋体" w:eastAsia="宋体" w:cs="宋体"/>
                <w:spacing w:val="-2"/>
                <w:w w:val="90"/>
                <w:sz w:val="21"/>
                <w:szCs w:val="21"/>
              </w:rPr>
              <w:t>相</w:t>
            </w:r>
            <w:r>
              <w:rPr>
                <w:rFonts w:hint="eastAsia" w:ascii="宋体" w:eastAsia="宋体" w:cs="宋体"/>
                <w:spacing w:val="-1"/>
                <w:w w:val="90"/>
                <w:sz w:val="21"/>
                <w:szCs w:val="21"/>
              </w:rPr>
              <w:t>对</w:t>
            </w:r>
            <w:r>
              <w:rPr>
                <w:rFonts w:hint="eastAsia" w:ascii="宋体" w:eastAsia="宋体" w:cs="宋体"/>
                <w:spacing w:val="-2"/>
                <w:w w:val="90"/>
                <w:sz w:val="21"/>
                <w:szCs w:val="21"/>
              </w:rPr>
              <w:t>地：</w:t>
            </w:r>
          </w:p>
          <w:p>
            <w:pPr>
              <w:pStyle w:val="10"/>
              <w:kinsoku w:val="0"/>
              <w:overflowPunct w:val="0"/>
              <w:spacing w:before="2"/>
              <w:ind w:left="457"/>
              <w:rPr>
                <w:sz w:val="24"/>
                <w:szCs w:val="24"/>
              </w:rPr>
            </w:pPr>
            <w:r>
              <w:rPr>
                <w:rFonts w:ascii="宋体" w:eastAsia="宋体" w:cs="宋体"/>
                <w:w w:val="90"/>
                <w:sz w:val="21"/>
                <w:szCs w:val="21"/>
              </w:rPr>
              <w:t>11</w:t>
            </w:r>
            <w:r>
              <w:rPr>
                <w:rFonts w:ascii="宋体" w:eastAsia="宋体" w:cs="宋体"/>
                <w:spacing w:val="-2"/>
                <w:w w:val="90"/>
                <w:sz w:val="21"/>
                <w:szCs w:val="21"/>
              </w:rPr>
              <w:t>0</w:t>
            </w:r>
            <w:r>
              <w:rPr>
                <w:rFonts w:hint="eastAsia" w:ascii="宋体" w:eastAsia="宋体" w:cs="宋体"/>
                <w:w w:val="90"/>
                <w:sz w:val="21"/>
                <w:szCs w:val="21"/>
              </w:rPr>
              <w:t>±</w:t>
            </w:r>
            <w:r>
              <w:rPr>
                <w:rFonts w:ascii="宋体" w:eastAsia="宋体" w:cs="宋体"/>
                <w:spacing w:val="-2"/>
                <w:w w:val="90"/>
                <w:sz w:val="21"/>
                <w:szCs w:val="21"/>
              </w:rPr>
              <w:t>1</w:t>
            </w:r>
            <w:r>
              <w:rPr>
                <w:rFonts w:ascii="宋体" w:eastAsia="宋体" w:cs="宋体"/>
                <w:w w:val="90"/>
                <w:sz w:val="21"/>
                <w:szCs w:val="21"/>
              </w:rPr>
              <w:t>0</w:t>
            </w:r>
          </w:p>
        </w:tc>
        <w:tc>
          <w:tcPr>
            <w:tcW w:w="1821"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259" w:lineRule="exact"/>
              <w:ind w:left="102"/>
              <w:rPr>
                <w:rFonts w:ascii="宋体" w:eastAsia="宋体" w:cs="宋体"/>
                <w:sz w:val="21"/>
                <w:szCs w:val="21"/>
              </w:rPr>
            </w:pPr>
            <w:r>
              <w:rPr>
                <w:rFonts w:ascii="宋体" w:eastAsia="宋体" w:cs="宋体"/>
                <w:spacing w:val="-1"/>
                <w:w w:val="90"/>
                <w:sz w:val="21"/>
                <w:szCs w:val="21"/>
              </w:rPr>
              <w:t>1</w:t>
            </w:r>
            <w:r>
              <w:rPr>
                <w:rFonts w:hint="eastAsia" w:ascii="宋体" w:eastAsia="宋体" w:cs="宋体"/>
                <w:spacing w:val="-2"/>
                <w:w w:val="90"/>
                <w:sz w:val="21"/>
                <w:szCs w:val="21"/>
              </w:rPr>
              <w:t>）</w:t>
            </w:r>
            <w:r>
              <w:rPr>
                <w:rFonts w:ascii="宋体" w:eastAsia="宋体" w:cs="宋体"/>
                <w:spacing w:val="-1"/>
                <w:w w:val="90"/>
                <w:sz w:val="21"/>
                <w:szCs w:val="21"/>
              </w:rPr>
              <w:t>2</w:t>
            </w:r>
            <w:r>
              <w:rPr>
                <w:rFonts w:ascii="宋体" w:eastAsia="宋体" w:cs="宋体"/>
                <w:spacing w:val="-2"/>
                <w:w w:val="90"/>
                <w:sz w:val="21"/>
                <w:szCs w:val="21"/>
              </w:rPr>
              <w:t>A</w:t>
            </w:r>
            <w:r>
              <w:rPr>
                <w:rFonts w:hint="eastAsia" w:ascii="宋体" w:eastAsia="宋体" w:cs="宋体"/>
                <w:spacing w:val="-2"/>
                <w:w w:val="90"/>
                <w:sz w:val="21"/>
                <w:szCs w:val="21"/>
              </w:rPr>
              <w:t>熔</w:t>
            </w:r>
            <w:r>
              <w:rPr>
                <w:rFonts w:hint="eastAsia" w:ascii="宋体" w:eastAsia="宋体" w:cs="宋体"/>
                <w:spacing w:val="-1"/>
                <w:w w:val="90"/>
                <w:sz w:val="21"/>
                <w:szCs w:val="21"/>
              </w:rPr>
              <w:t>断</w:t>
            </w:r>
            <w:r>
              <w:rPr>
                <w:rFonts w:hint="eastAsia" w:ascii="宋体" w:eastAsia="宋体" w:cs="宋体"/>
                <w:spacing w:val="-2"/>
                <w:w w:val="90"/>
                <w:sz w:val="21"/>
                <w:szCs w:val="21"/>
              </w:rPr>
              <w:t>器不断；</w:t>
            </w:r>
          </w:p>
          <w:p>
            <w:pPr>
              <w:pStyle w:val="10"/>
              <w:kinsoku w:val="0"/>
              <w:overflowPunct w:val="0"/>
              <w:spacing w:before="2"/>
              <w:ind w:left="102"/>
              <w:rPr>
                <w:sz w:val="24"/>
                <w:szCs w:val="24"/>
              </w:rPr>
            </w:pPr>
            <w:r>
              <w:rPr>
                <w:rFonts w:ascii="宋体" w:eastAsia="宋体" w:cs="宋体"/>
                <w:spacing w:val="-1"/>
                <w:w w:val="90"/>
                <w:sz w:val="21"/>
                <w:szCs w:val="21"/>
              </w:rPr>
              <w:t>2</w:t>
            </w:r>
            <w:r>
              <w:rPr>
                <w:rFonts w:hint="eastAsia" w:ascii="宋体" w:eastAsia="宋体" w:cs="宋体"/>
                <w:spacing w:val="-2"/>
                <w:w w:val="90"/>
                <w:sz w:val="21"/>
                <w:szCs w:val="21"/>
              </w:rPr>
              <w:t>）指示</w:t>
            </w:r>
            <w:r>
              <w:rPr>
                <w:rFonts w:hint="eastAsia" w:ascii="宋体" w:eastAsia="宋体" w:cs="宋体"/>
                <w:spacing w:val="-1"/>
                <w:w w:val="90"/>
                <w:sz w:val="21"/>
                <w:szCs w:val="21"/>
              </w:rPr>
              <w:t>灯</w:t>
            </w:r>
            <w:r>
              <w:rPr>
                <w:rFonts w:hint="eastAsia" w:ascii="宋体" w:eastAsia="宋体" w:cs="宋体"/>
                <w:spacing w:val="-2"/>
                <w:w w:val="90"/>
                <w:sz w:val="21"/>
                <w:szCs w:val="21"/>
              </w:rPr>
              <w:t>不熄</w:t>
            </w:r>
          </w:p>
        </w:tc>
        <w:tc>
          <w:tcPr>
            <w:tcW w:w="1594" w:type="dxa"/>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before="5" w:line="100" w:lineRule="exact"/>
              <w:rPr>
                <w:sz w:val="10"/>
                <w:szCs w:val="10"/>
              </w:rPr>
            </w:pPr>
          </w:p>
          <w:p>
            <w:pPr>
              <w:pStyle w:val="10"/>
              <w:kinsoku w:val="0"/>
              <w:overflowPunct w:val="0"/>
              <w:ind w:left="177"/>
              <w:rPr>
                <w:sz w:val="24"/>
                <w:szCs w:val="24"/>
              </w:rPr>
            </w:pPr>
            <w:r>
              <w:rPr>
                <w:rFonts w:ascii="宋体" w:eastAsia="宋体" w:cs="宋体"/>
                <w:w w:val="90"/>
                <w:sz w:val="21"/>
                <w:szCs w:val="21"/>
              </w:rPr>
              <w:t>GB</w:t>
            </w:r>
            <w:r>
              <w:rPr>
                <w:rFonts w:ascii="宋体" w:eastAsia="宋体" w:cs="宋体"/>
                <w:spacing w:val="-2"/>
                <w:w w:val="90"/>
                <w:sz w:val="21"/>
                <w:szCs w:val="21"/>
              </w:rPr>
              <w:t>/</w:t>
            </w:r>
            <w:r>
              <w:rPr>
                <w:rFonts w:ascii="宋体" w:eastAsia="宋体" w:cs="宋体"/>
                <w:w w:val="90"/>
                <w:sz w:val="21"/>
                <w:szCs w:val="21"/>
              </w:rPr>
              <w:t>T</w:t>
            </w:r>
            <w:r>
              <w:rPr>
                <w:rFonts w:ascii="宋体" w:eastAsia="宋体" w:cs="宋体"/>
                <w:spacing w:val="-1"/>
                <w:w w:val="90"/>
                <w:sz w:val="21"/>
                <w:szCs w:val="21"/>
              </w:rPr>
              <w:t xml:space="preserve"> </w:t>
            </w:r>
            <w:r>
              <w:rPr>
                <w:rFonts w:ascii="宋体" w:eastAsia="宋体" w:cs="宋体"/>
                <w:spacing w:val="-2"/>
                <w:w w:val="90"/>
                <w:sz w:val="21"/>
                <w:szCs w:val="21"/>
              </w:rPr>
              <w:t>1</w:t>
            </w:r>
            <w:r>
              <w:rPr>
                <w:rFonts w:ascii="宋体" w:eastAsia="宋体" w:cs="宋体"/>
                <w:w w:val="90"/>
                <w:sz w:val="21"/>
                <w:szCs w:val="21"/>
              </w:rPr>
              <w:t>9</w:t>
            </w:r>
            <w:r>
              <w:rPr>
                <w:rFonts w:ascii="宋体" w:eastAsia="宋体" w:cs="宋体"/>
                <w:spacing w:val="-2"/>
                <w:w w:val="90"/>
                <w:sz w:val="21"/>
                <w:szCs w:val="21"/>
              </w:rPr>
              <w:t>2</w:t>
            </w:r>
            <w:r>
              <w:rPr>
                <w:rFonts w:ascii="宋体" w:eastAsia="宋体" w:cs="宋体"/>
                <w:w w:val="90"/>
                <w:sz w:val="21"/>
                <w:szCs w:val="21"/>
              </w:rPr>
              <w:t>16</w:t>
            </w:r>
            <w:r>
              <w:rPr>
                <w:rFonts w:ascii="宋体" w:eastAsia="宋体" w:cs="宋体"/>
                <w:spacing w:val="-2"/>
                <w:w w:val="90"/>
                <w:sz w:val="21"/>
                <w:szCs w:val="21"/>
              </w:rPr>
              <w:t>.</w:t>
            </w:r>
            <w:r>
              <w:rPr>
                <w:rFonts w:ascii="宋体" w:eastAsia="宋体" w:cs="宋体"/>
                <w:w w:val="90"/>
                <w:sz w:val="21"/>
                <w:szCs w:val="21"/>
              </w:rPr>
              <w:t>23</w:t>
            </w:r>
          </w:p>
        </w:tc>
      </w:tr>
      <w:tr>
        <w:tblPrEx>
          <w:tblCellMar>
            <w:top w:w="0" w:type="dxa"/>
            <w:left w:w="0" w:type="dxa"/>
            <w:bottom w:w="0" w:type="dxa"/>
            <w:right w:w="0" w:type="dxa"/>
          </w:tblCellMar>
        </w:tblPrEx>
        <w:trPr>
          <w:trHeight w:val="323" w:hRule="exact"/>
        </w:trPr>
        <w:tc>
          <w:tcPr>
            <w:tcW w:w="9700" w:type="dxa"/>
            <w:gridSpan w:val="6"/>
            <w:tcBorders>
              <w:top w:val="single" w:color="000000" w:sz="4" w:space="0"/>
              <w:left w:val="single" w:color="000000" w:sz="4" w:space="0"/>
              <w:bottom w:val="single" w:color="000000" w:sz="4" w:space="0"/>
              <w:right w:val="single" w:color="000000" w:sz="4" w:space="0"/>
            </w:tcBorders>
            <w:noWrap w:val="0"/>
            <w:vAlign w:val="top"/>
          </w:tcPr>
          <w:p>
            <w:pPr>
              <w:pStyle w:val="10"/>
              <w:kinsoku w:val="0"/>
              <w:overflowPunct w:val="0"/>
              <w:spacing w:line="199" w:lineRule="exact"/>
              <w:ind w:left="290"/>
              <w:rPr>
                <w:rFonts w:ascii="宋体" w:eastAsia="宋体" w:cs="宋体"/>
                <w:sz w:val="21"/>
                <w:szCs w:val="21"/>
              </w:rPr>
            </w:pPr>
            <w:r>
              <w:rPr>
                <w:rFonts w:hint="eastAsia" w:ascii="宋体" w:eastAsia="宋体" w:cs="宋体"/>
                <w:spacing w:val="-2"/>
                <w:w w:val="90"/>
                <w:sz w:val="21"/>
                <w:szCs w:val="21"/>
              </w:rPr>
              <w:t>注</w:t>
            </w:r>
            <w:r>
              <w:rPr>
                <w:rFonts w:hint="eastAsia" w:ascii="宋体" w:eastAsia="宋体" w:cs="宋体"/>
                <w:spacing w:val="-1"/>
                <w:w w:val="90"/>
                <w:sz w:val="21"/>
                <w:szCs w:val="21"/>
              </w:rPr>
              <w:t>：</w:t>
            </w:r>
            <w:r>
              <w:rPr>
                <w:rFonts w:hint="eastAsia" w:ascii="宋体" w:eastAsia="宋体" w:cs="宋体"/>
                <w:spacing w:val="-2"/>
                <w:w w:val="90"/>
                <w:sz w:val="21"/>
                <w:szCs w:val="21"/>
              </w:rPr>
              <w:t>供火温度</w:t>
            </w:r>
            <w:r>
              <w:rPr>
                <w:rFonts w:hint="eastAsia" w:ascii="宋体" w:eastAsia="宋体" w:cs="宋体"/>
                <w:spacing w:val="-1"/>
                <w:w w:val="90"/>
                <w:sz w:val="21"/>
                <w:szCs w:val="21"/>
              </w:rPr>
              <w:t>为</w:t>
            </w:r>
            <w:r>
              <w:rPr>
                <w:rFonts w:ascii="宋体" w:eastAsia="宋体" w:cs="宋体"/>
                <w:spacing w:val="-2"/>
                <w:w w:val="90"/>
                <w:sz w:val="21"/>
                <w:szCs w:val="21"/>
              </w:rPr>
              <w:t>7</w:t>
            </w:r>
            <w:r>
              <w:rPr>
                <w:rFonts w:ascii="宋体" w:eastAsia="宋体" w:cs="宋体"/>
                <w:spacing w:val="-1"/>
                <w:w w:val="90"/>
                <w:sz w:val="21"/>
                <w:szCs w:val="21"/>
              </w:rPr>
              <w:t>5</w:t>
            </w:r>
            <w:r>
              <w:rPr>
                <w:rFonts w:ascii="宋体" w:eastAsia="宋体" w:cs="宋体"/>
                <w:w w:val="90"/>
                <w:sz w:val="21"/>
                <w:szCs w:val="21"/>
              </w:rPr>
              <w:t>0</w:t>
            </w:r>
            <w:r>
              <w:rPr>
                <w:rFonts w:ascii="宋体" w:eastAsia="宋体" w:cs="宋体"/>
                <w:w w:val="90"/>
                <w:position w:val="11"/>
                <w:sz w:val="11"/>
                <w:szCs w:val="11"/>
              </w:rPr>
              <w:t>+50</w:t>
            </w:r>
            <w:r>
              <w:rPr>
                <w:rFonts w:hint="eastAsia" w:ascii="宋体" w:eastAsia="宋体" w:cs="宋体"/>
                <w:w w:val="90"/>
                <w:position w:val="11"/>
                <w:sz w:val="11"/>
                <w:szCs w:val="11"/>
              </w:rPr>
              <w:t>℃</w:t>
            </w:r>
            <w:r>
              <w:rPr>
                <w:rFonts w:ascii="宋体" w:eastAsia="宋体" w:cs="宋体"/>
                <w:w w:val="90"/>
                <w:position w:val="11"/>
                <w:sz w:val="11"/>
                <w:szCs w:val="11"/>
              </w:rPr>
              <w:t xml:space="preserve"> </w:t>
            </w:r>
            <w:r>
              <w:rPr>
                <w:rFonts w:ascii="宋体" w:eastAsia="宋体" w:cs="宋体"/>
                <w:spacing w:val="45"/>
                <w:w w:val="90"/>
                <w:position w:val="11"/>
                <w:sz w:val="11"/>
                <w:szCs w:val="11"/>
              </w:rPr>
              <w:t xml:space="preserve"> </w:t>
            </w:r>
            <w:r>
              <w:rPr>
                <w:rFonts w:hint="eastAsia" w:ascii="宋体" w:eastAsia="宋体" w:cs="宋体"/>
                <w:w w:val="90"/>
                <w:sz w:val="21"/>
                <w:szCs w:val="21"/>
              </w:rPr>
              <w:t>。</w:t>
            </w:r>
          </w:p>
          <w:p>
            <w:pPr>
              <w:pStyle w:val="10"/>
              <w:kinsoku w:val="0"/>
              <w:overflowPunct w:val="0"/>
              <w:spacing w:line="55" w:lineRule="exact"/>
              <w:ind w:left="2141"/>
              <w:rPr>
                <w:sz w:val="24"/>
                <w:szCs w:val="24"/>
              </w:rPr>
            </w:pPr>
            <w:r>
              <w:rPr>
                <w:rFonts w:ascii="宋体" w:eastAsia="宋体" w:cs="宋体"/>
                <w:w w:val="90"/>
                <w:sz w:val="11"/>
                <w:szCs w:val="11"/>
              </w:rPr>
              <w:t>0</w:t>
            </w:r>
            <w:r>
              <w:rPr>
                <w:rFonts w:hint="eastAsia" w:ascii="宋体" w:eastAsia="宋体" w:cs="宋体"/>
                <w:w w:val="90"/>
                <w:sz w:val="11"/>
                <w:szCs w:val="11"/>
              </w:rPr>
              <w:t>℃</w:t>
            </w:r>
          </w:p>
        </w:tc>
      </w:tr>
    </w:tbl>
    <w:p>
      <w:pPr>
        <w:rPr>
          <w:sz w:val="21"/>
          <w:szCs w:val="24"/>
          <w:lang w:eastAsia="zh-CN"/>
        </w:rPr>
      </w:pPr>
      <w:r>
        <w:rPr>
          <w:rFonts w:hint="eastAsia"/>
          <w:sz w:val="21"/>
          <w:szCs w:val="24"/>
          <w:lang w:eastAsia="zh-CN"/>
        </w:rPr>
        <w:t xml:space="preserve">    所有电线应进行工厂试验和现场试验，以保证所供应的电线满足本规范和相关的国家标准所规定的性能要求。试验包括：结构检查，绝缘介质试验，导体电阻试验，绝缘电阻试验，绝缘强度试验，击穿电阻试验，抗拉强度和延伸试验，负载损耗试验，加速老化试验，冷弯曲试验，缆芯缠绕试验，燃烧试验以及电缆行业规定的其它检验、试验。对产品的试验，可在厂家进行，产品到货后应抽测。经抽测合格的产品，才能进行施工敷设，不合格产品应退货，责任由乙方自付。</w:t>
      </w:r>
    </w:p>
    <w:p>
      <w:pPr>
        <w:spacing w:line="500" w:lineRule="exact"/>
        <w:ind w:firstLine="280" w:firstLineChars="100"/>
        <w:rPr>
          <w:rFonts w:hint="eastAsia" w:ascii="仿宋_GB2312" w:hAnsi="宋体" w:eastAsia="仿宋_GB2312"/>
          <w:sz w:val="28"/>
          <w:szCs w:val="28"/>
        </w:rPr>
      </w:pP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二、  投标人的合格条件</w:t>
      </w:r>
    </w:p>
    <w:p>
      <w:pPr>
        <w:ind w:firstLine="280" w:firstLineChars="100"/>
        <w:rPr>
          <w:rFonts w:hint="eastAsia" w:eastAsia="仿宋_GB2312"/>
          <w:sz w:val="28"/>
          <w:szCs w:val="28"/>
        </w:rPr>
      </w:pPr>
      <w:r>
        <w:rPr>
          <w:rFonts w:hint="eastAsia" w:ascii="仿宋_GB2312" w:hAnsi="楷体_GB2312" w:eastAsia="仿宋_GB2312"/>
          <w:sz w:val="28"/>
          <w:szCs w:val="28"/>
        </w:rPr>
        <w:t xml:space="preserve">1.  </w:t>
      </w:r>
      <w:r>
        <w:rPr>
          <w:rFonts w:hint="eastAsia" w:ascii="仿宋_GB2312" w:eastAsia="仿宋_GB2312"/>
          <w:sz w:val="28"/>
          <w:szCs w:val="28"/>
        </w:rPr>
        <w:t>具备法律主体资格，具有独立订立及履行合同的能力。</w:t>
      </w:r>
    </w:p>
    <w:p>
      <w:pPr>
        <w:ind w:firstLine="280" w:firstLineChars="100"/>
        <w:rPr>
          <w:rFonts w:hint="eastAsia" w:ascii="仿宋_GB2312" w:eastAsia="仿宋_GB2312"/>
          <w:kern w:val="0"/>
          <w:sz w:val="28"/>
          <w:szCs w:val="28"/>
        </w:rPr>
      </w:pPr>
      <w:r>
        <w:rPr>
          <w:rFonts w:hint="eastAsia" w:ascii="仿宋_GB2312" w:hAnsi="楷体_GB2312" w:eastAsia="仿宋_GB2312"/>
          <w:sz w:val="28"/>
          <w:szCs w:val="28"/>
        </w:rPr>
        <w:t xml:space="preserve">2.  </w:t>
      </w:r>
      <w:r>
        <w:rPr>
          <w:rFonts w:hint="eastAsia" w:ascii="仿宋_GB2312" w:eastAsia="仿宋_GB2312"/>
          <w:kern w:val="0"/>
          <w:sz w:val="28"/>
          <w:szCs w:val="28"/>
        </w:rPr>
        <w:t>具备一般纳税人资格，可开具增值税专用发票。</w:t>
      </w:r>
    </w:p>
    <w:p>
      <w:pPr>
        <w:ind w:firstLine="280" w:firstLineChars="100"/>
        <w:rPr>
          <w:rFonts w:hint="eastAsia" w:ascii="仿宋_GB2312" w:hAnsi="楷体_GB2312" w:eastAsia="仿宋_GB2312"/>
          <w:sz w:val="28"/>
          <w:szCs w:val="28"/>
        </w:rPr>
      </w:pPr>
      <w:r>
        <w:rPr>
          <w:rFonts w:hint="eastAsia" w:ascii="仿宋_GB2312" w:hAnsi="楷体_GB2312" w:eastAsia="仿宋_GB2312"/>
          <w:sz w:val="28"/>
          <w:szCs w:val="28"/>
        </w:rPr>
        <w:t xml:space="preserve">3。 </w:t>
      </w:r>
      <w:r>
        <w:rPr>
          <w:rFonts w:hint="eastAsia" w:ascii="仿宋_GB2312" w:eastAsia="仿宋_GB2312"/>
          <w:kern w:val="0"/>
          <w:sz w:val="28"/>
          <w:szCs w:val="28"/>
        </w:rPr>
        <w:t>具备国家有关部门、行业或公司要求必须取得的质量、计量、安全、环保认证及其他经营许可；在国家有关部门和行业的监督检查中没有不良记录；与局及公司没有不良合作记录。</w:t>
      </w:r>
    </w:p>
    <w:p>
      <w:pPr>
        <w:ind w:firstLine="280" w:firstLineChars="100"/>
        <w:rPr>
          <w:rFonts w:hint="eastAsia" w:ascii="仿宋_GB2312" w:hAnsi="楷体_GB2312" w:eastAsia="仿宋_GB2312"/>
          <w:sz w:val="28"/>
          <w:szCs w:val="28"/>
        </w:rPr>
      </w:pPr>
      <w:r>
        <w:rPr>
          <w:rFonts w:hint="eastAsia" w:ascii="仿宋_GB2312" w:hAnsi="楷体_GB2312" w:eastAsia="仿宋_GB2312"/>
          <w:sz w:val="28"/>
          <w:szCs w:val="28"/>
        </w:rPr>
        <w:t xml:space="preserve">4。 </w:t>
      </w:r>
      <w:r>
        <w:rPr>
          <w:rFonts w:hint="eastAsia" w:ascii="仿宋_GB2312" w:eastAsia="仿宋_GB2312"/>
          <w:color w:val="000000"/>
          <w:kern w:val="0"/>
          <w:sz w:val="28"/>
          <w:szCs w:val="28"/>
        </w:rPr>
        <w:t>具有一定的经营规模和服务能力，</w:t>
      </w:r>
      <w:r>
        <w:rPr>
          <w:rFonts w:hint="eastAsia" w:ascii="仿宋_GB2312" w:eastAsia="仿宋_GB2312"/>
          <w:color w:val="FF0000"/>
          <w:kern w:val="0"/>
          <w:sz w:val="28"/>
          <w:szCs w:val="28"/>
        </w:rPr>
        <w:t>注册资金达到</w:t>
      </w:r>
      <w:r>
        <w:rPr>
          <w:rFonts w:hint="eastAsia" w:ascii="仿宋_GB2312" w:eastAsia="仿宋_GB2312"/>
          <w:color w:val="FF0000"/>
          <w:kern w:val="0"/>
          <w:sz w:val="28"/>
          <w:szCs w:val="28"/>
          <w:lang w:val="en-US" w:eastAsia="zh-CN"/>
        </w:rPr>
        <w:t>50</w:t>
      </w:r>
      <w:r>
        <w:rPr>
          <w:rFonts w:hint="eastAsia" w:ascii="仿宋_GB2312" w:eastAsia="仿宋_GB2312"/>
          <w:color w:val="FF0000"/>
          <w:kern w:val="0"/>
          <w:sz w:val="28"/>
          <w:szCs w:val="28"/>
        </w:rPr>
        <w:t>万以上。</w:t>
      </w:r>
    </w:p>
    <w:p>
      <w:pPr>
        <w:ind w:firstLine="280" w:firstLineChars="100"/>
        <w:rPr>
          <w:rFonts w:hint="eastAsia" w:ascii="仿宋_GB2312" w:eastAsia="仿宋_GB2312"/>
          <w:kern w:val="0"/>
          <w:sz w:val="28"/>
          <w:szCs w:val="28"/>
        </w:rPr>
      </w:pPr>
      <w:r>
        <w:rPr>
          <w:rFonts w:hint="eastAsia" w:ascii="仿宋_GB2312" w:hAnsi="楷体_GB2312" w:eastAsia="仿宋_GB2312"/>
          <w:sz w:val="28"/>
          <w:szCs w:val="28"/>
        </w:rPr>
        <w:t xml:space="preserve">5。 </w:t>
      </w:r>
      <w:r>
        <w:rPr>
          <w:rFonts w:hint="eastAsia" w:ascii="仿宋_GB2312" w:eastAsia="仿宋_GB2312"/>
          <w:kern w:val="0"/>
          <w:sz w:val="28"/>
          <w:szCs w:val="28"/>
        </w:rPr>
        <w:t>具有良好的商业信誉和健全的财务会计制度</w:t>
      </w:r>
    </w:p>
    <w:p>
      <w:pPr>
        <w:spacing w:line="500" w:lineRule="exact"/>
        <w:ind w:firstLine="280" w:firstLineChars="100"/>
        <w:rPr>
          <w:rFonts w:hint="eastAsia" w:ascii="仿宋_GB2312" w:hAnsi="宋体" w:eastAsia="仿宋_GB2312"/>
          <w:sz w:val="28"/>
          <w:szCs w:val="28"/>
        </w:rPr>
      </w:pPr>
      <w:r>
        <w:rPr>
          <w:rFonts w:hint="eastAsia" w:ascii="仿宋_GB2312" w:hAnsi="楷体_GB2312" w:eastAsia="仿宋_GB2312"/>
          <w:sz w:val="28"/>
          <w:szCs w:val="28"/>
        </w:rPr>
        <w:t xml:space="preserve">6。 </w:t>
      </w:r>
      <w:r>
        <w:rPr>
          <w:rFonts w:hint="eastAsia" w:ascii="仿宋_GB2312" w:eastAsia="仿宋_GB2312"/>
          <w:sz w:val="28"/>
          <w:szCs w:val="28"/>
        </w:rPr>
        <w:t>满足以上要求</w:t>
      </w:r>
      <w:r>
        <w:rPr>
          <w:rFonts w:hint="eastAsia" w:ascii="仿宋_GB2312" w:hAnsi="宋体" w:eastAsia="仿宋_GB2312"/>
          <w:sz w:val="28"/>
          <w:szCs w:val="28"/>
        </w:rPr>
        <w:t>且通过集中采购工作组审核的分供方。</w:t>
      </w:r>
    </w:p>
    <w:p>
      <w:pPr>
        <w:jc w:val="left"/>
        <w:rPr>
          <w:rFonts w:hint="eastAsia" w:ascii="仿宋_GB2312" w:hAnsi="楷体_GB2312" w:eastAsia="仿宋_GB2312"/>
          <w:sz w:val="28"/>
          <w:szCs w:val="28"/>
        </w:rPr>
      </w:pPr>
      <w:r>
        <w:rPr>
          <w:rFonts w:hint="eastAsia" w:ascii="仿宋_GB2312" w:hAnsi="楷体_GB2312" w:eastAsia="仿宋_GB2312"/>
          <w:sz w:val="28"/>
          <w:szCs w:val="28"/>
        </w:rPr>
        <w:t>三、招标说明</w:t>
      </w:r>
    </w:p>
    <w:p>
      <w:pPr>
        <w:spacing w:line="500" w:lineRule="exact"/>
        <w:ind w:firstLine="560" w:firstLineChars="200"/>
        <w:rPr>
          <w:rFonts w:hint="eastAsia" w:ascii="仿宋_GB2312" w:hAnsi="宋体" w:eastAsia="仿宋_GB2312"/>
          <w:sz w:val="28"/>
          <w:szCs w:val="28"/>
        </w:rPr>
      </w:pPr>
      <w:r>
        <w:rPr>
          <w:rFonts w:hint="eastAsia" w:ascii="仿宋_GB2312" w:hAnsi="楷体_GB2312" w:eastAsia="仿宋_GB2312"/>
          <w:sz w:val="28"/>
          <w:szCs w:val="28"/>
        </w:rPr>
        <w:t>1.</w:t>
      </w:r>
      <w:r>
        <w:rPr>
          <w:rFonts w:hint="eastAsia" w:ascii="仿宋_GB2312" w:hAnsi="宋体" w:eastAsia="仿宋_GB2312"/>
          <w:sz w:val="28"/>
          <w:szCs w:val="28"/>
        </w:rPr>
        <w:t xml:space="preserve"> 本次招标采用公开招标、资格预审方式，评标办法详见招标文件。</w:t>
      </w:r>
    </w:p>
    <w:p>
      <w:pPr>
        <w:spacing w:line="500" w:lineRule="exact"/>
        <w:ind w:firstLine="560" w:firstLineChars="200"/>
        <w:rPr>
          <w:rFonts w:hint="eastAsia" w:ascii="仿宋_GB2312" w:hAnsi="宋体" w:eastAsia="仿宋_GB2312"/>
          <w:sz w:val="28"/>
          <w:szCs w:val="28"/>
        </w:rPr>
      </w:pPr>
      <w:r>
        <w:rPr>
          <w:rFonts w:hint="eastAsia" w:ascii="仿宋_GB2312" w:hAnsi="楷体_GB2312" w:eastAsia="仿宋_GB2312"/>
          <w:sz w:val="28"/>
          <w:szCs w:val="28"/>
        </w:rPr>
        <w:t>2.</w:t>
      </w:r>
      <w:r>
        <w:rPr>
          <w:rFonts w:hint="eastAsia" w:ascii="仿宋_GB2312" w:hAnsi="宋体" w:eastAsia="仿宋_GB2312"/>
          <w:sz w:val="28"/>
          <w:szCs w:val="28"/>
        </w:rPr>
        <w:t xml:space="preserve"> 投标费用：投标人应自行承担投标过程中的一切费用，不管投标进程或结果如何，投标人均应对招标文件保密。</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3.中标原则：本次招标采用合理低价中标的原则，评标小组评审会签后，向中标人发《中标通知书》。</w:t>
      </w:r>
    </w:p>
    <w:p>
      <w:pPr>
        <w:pStyle w:val="8"/>
        <w:ind w:firstLine="560" w:firstLineChars="200"/>
        <w:rPr>
          <w:rFonts w:hint="eastAsia" w:ascii="仿宋_GB2312" w:hAnsi="宋体" w:eastAsia="仿宋_GB2312" w:cs="Times New Roman"/>
          <w:sz w:val="28"/>
          <w:szCs w:val="28"/>
        </w:rPr>
      </w:pPr>
      <w:r>
        <w:rPr>
          <w:rFonts w:hint="eastAsia" w:ascii="仿宋_GB2312" w:hAnsi="宋体" w:eastAsia="仿宋_GB2312" w:cs="微软雅黑"/>
          <w:sz w:val="28"/>
          <w:szCs w:val="28"/>
        </w:rPr>
        <w:t>4.招标文件的答疑：如投标人发现招标文件有不清楚的地方或对内容有疑问，要求澄清和解答的，</w:t>
      </w:r>
      <w:r>
        <w:rPr>
          <w:rFonts w:hint="eastAsia" w:ascii="仿宋_GB2312" w:hAnsi="宋体" w:eastAsia="仿宋_GB2312" w:cs="Times New Roman"/>
          <w:kern w:val="2"/>
          <w:sz w:val="28"/>
          <w:szCs w:val="28"/>
        </w:rPr>
        <w:t>投标人可在</w:t>
      </w:r>
      <w:r>
        <w:rPr>
          <w:rFonts w:hint="eastAsia" w:ascii="仿宋_GB2312" w:hAnsi="宋体" w:eastAsia="仿宋_GB2312" w:cs="Times New Roman"/>
          <w:color w:val="0000FF"/>
          <w:kern w:val="2"/>
          <w:sz w:val="28"/>
          <w:szCs w:val="28"/>
        </w:rPr>
        <w:t>20</w:t>
      </w:r>
      <w:r>
        <w:rPr>
          <w:rFonts w:hint="eastAsia" w:ascii="仿宋_GB2312" w:hAnsi="宋体" w:eastAsia="仿宋_GB2312" w:cs="Times New Roman"/>
          <w:color w:val="0000FF"/>
          <w:kern w:val="2"/>
          <w:sz w:val="28"/>
          <w:szCs w:val="28"/>
          <w:lang w:val="en-US" w:eastAsia="zh-CN"/>
        </w:rPr>
        <w:t>20</w:t>
      </w:r>
      <w:r>
        <w:rPr>
          <w:rFonts w:hint="eastAsia" w:ascii="仿宋_GB2312" w:hAnsi="宋体" w:eastAsia="仿宋_GB2312" w:cs="Times New Roman"/>
          <w:color w:val="0000FF"/>
          <w:kern w:val="2"/>
          <w:sz w:val="28"/>
          <w:szCs w:val="28"/>
        </w:rPr>
        <w:t>年</w:t>
      </w:r>
      <w:r>
        <w:rPr>
          <w:rFonts w:hint="eastAsia" w:ascii="仿宋_GB2312" w:hAnsi="宋体" w:eastAsia="仿宋_GB2312" w:cs="微软雅黑"/>
          <w:color w:val="0000FF"/>
          <w:sz w:val="28"/>
          <w:szCs w:val="28"/>
          <w:lang w:val="en-US" w:eastAsia="zh-CN"/>
        </w:rPr>
        <w:t>5</w:t>
      </w:r>
      <w:r>
        <w:rPr>
          <w:rFonts w:hint="eastAsia" w:ascii="仿宋_GB2312" w:hAnsi="宋体" w:eastAsia="仿宋_GB2312" w:cs="Times New Roman"/>
          <w:color w:val="0000FF"/>
          <w:kern w:val="2"/>
          <w:sz w:val="28"/>
          <w:szCs w:val="28"/>
        </w:rPr>
        <w:t>月</w:t>
      </w:r>
      <w:r>
        <w:rPr>
          <w:rFonts w:hint="eastAsia" w:ascii="仿宋_GB2312" w:hAnsi="宋体" w:eastAsia="仿宋_GB2312" w:cs="Times New Roman"/>
          <w:color w:val="0000FF"/>
          <w:kern w:val="2"/>
          <w:sz w:val="28"/>
          <w:szCs w:val="28"/>
          <w:lang w:val="en-US" w:eastAsia="zh-CN"/>
        </w:rPr>
        <w:t>12</w:t>
      </w:r>
      <w:r>
        <w:rPr>
          <w:rFonts w:hint="eastAsia" w:ascii="仿宋_GB2312" w:hAnsi="宋体" w:eastAsia="仿宋_GB2312" w:cs="Times New Roman"/>
          <w:color w:val="0000FF"/>
          <w:kern w:val="2"/>
          <w:sz w:val="28"/>
          <w:szCs w:val="28"/>
        </w:rPr>
        <w:t>日1</w:t>
      </w:r>
      <w:r>
        <w:rPr>
          <w:rFonts w:hint="eastAsia" w:ascii="仿宋_GB2312" w:hAnsi="宋体" w:eastAsia="仿宋_GB2312" w:cs="微软雅黑"/>
          <w:color w:val="0000FF"/>
          <w:sz w:val="28"/>
          <w:szCs w:val="28"/>
        </w:rPr>
        <w:t>0</w:t>
      </w:r>
      <w:r>
        <w:rPr>
          <w:rFonts w:hint="eastAsia" w:ascii="仿宋_GB2312" w:hAnsi="宋体" w:eastAsia="仿宋_GB2312" w:cs="Times New Roman"/>
          <w:color w:val="0000FF"/>
          <w:kern w:val="2"/>
          <w:sz w:val="28"/>
          <w:szCs w:val="28"/>
        </w:rPr>
        <w:t>:00</w:t>
      </w:r>
      <w:r>
        <w:rPr>
          <w:rFonts w:hint="eastAsia" w:ascii="仿宋_GB2312" w:hAnsi="宋体" w:eastAsia="仿宋_GB2312" w:cs="Times New Roman"/>
          <w:kern w:val="2"/>
          <w:sz w:val="28"/>
          <w:szCs w:val="28"/>
        </w:rPr>
        <w:t>前通过“云筑网”提出问题，招标人在2</w:t>
      </w:r>
      <w:r>
        <w:rPr>
          <w:rFonts w:hint="eastAsia" w:ascii="仿宋_GB2312" w:hAnsi="宋体" w:eastAsia="仿宋_GB2312" w:cs="Times New Roman"/>
          <w:color w:val="0000FF"/>
          <w:kern w:val="2"/>
          <w:sz w:val="28"/>
          <w:szCs w:val="28"/>
        </w:rPr>
        <w:t>0</w:t>
      </w:r>
      <w:r>
        <w:rPr>
          <w:rFonts w:hint="eastAsia" w:ascii="仿宋_GB2312" w:hAnsi="宋体" w:eastAsia="仿宋_GB2312" w:cs="Times New Roman"/>
          <w:color w:val="0000FF"/>
          <w:kern w:val="2"/>
          <w:sz w:val="28"/>
          <w:szCs w:val="28"/>
          <w:lang w:val="en-US" w:eastAsia="zh-CN"/>
        </w:rPr>
        <w:t>20</w:t>
      </w:r>
      <w:r>
        <w:rPr>
          <w:rFonts w:hint="eastAsia" w:ascii="仿宋_GB2312" w:hAnsi="宋体" w:eastAsia="仿宋_GB2312" w:cs="Times New Roman"/>
          <w:color w:val="0000FF"/>
          <w:kern w:val="2"/>
          <w:sz w:val="28"/>
          <w:szCs w:val="28"/>
        </w:rPr>
        <w:t>年</w:t>
      </w:r>
      <w:r>
        <w:rPr>
          <w:rFonts w:hint="eastAsia" w:ascii="仿宋_GB2312" w:hAnsi="宋体" w:eastAsia="仿宋_GB2312" w:cs="Times New Roman"/>
          <w:color w:val="0000FF"/>
          <w:kern w:val="2"/>
          <w:sz w:val="28"/>
          <w:szCs w:val="28"/>
          <w:lang w:val="en-US" w:eastAsia="zh-CN"/>
        </w:rPr>
        <w:t>5</w:t>
      </w:r>
      <w:r>
        <w:rPr>
          <w:rFonts w:hint="eastAsia" w:ascii="仿宋_GB2312" w:hAnsi="宋体" w:eastAsia="仿宋_GB2312" w:cs="Times New Roman"/>
          <w:color w:val="0000FF"/>
          <w:kern w:val="2"/>
          <w:sz w:val="28"/>
          <w:szCs w:val="28"/>
        </w:rPr>
        <w:t>月</w:t>
      </w:r>
      <w:r>
        <w:rPr>
          <w:rFonts w:hint="eastAsia" w:ascii="仿宋_GB2312" w:hAnsi="宋体" w:eastAsia="仿宋_GB2312" w:cs="Times New Roman"/>
          <w:color w:val="0000FF"/>
          <w:kern w:val="2"/>
          <w:sz w:val="28"/>
          <w:szCs w:val="28"/>
          <w:lang w:val="en-US" w:eastAsia="zh-CN"/>
        </w:rPr>
        <w:t>13</w:t>
      </w:r>
      <w:r>
        <w:rPr>
          <w:rFonts w:hint="eastAsia" w:ascii="仿宋_GB2312" w:hAnsi="宋体" w:eastAsia="仿宋_GB2312" w:cs="Times New Roman"/>
          <w:color w:val="0000FF"/>
          <w:kern w:val="2"/>
          <w:sz w:val="28"/>
          <w:szCs w:val="28"/>
        </w:rPr>
        <w:t>日1</w:t>
      </w:r>
      <w:r>
        <w:rPr>
          <w:rFonts w:hint="eastAsia" w:ascii="仿宋_GB2312" w:hAnsi="宋体" w:eastAsia="仿宋_GB2312" w:cs="微软雅黑"/>
          <w:color w:val="0000FF"/>
          <w:sz w:val="28"/>
          <w:szCs w:val="28"/>
        </w:rPr>
        <w:t>7</w:t>
      </w:r>
      <w:r>
        <w:rPr>
          <w:rFonts w:hint="eastAsia" w:ascii="仿宋_GB2312" w:hAnsi="宋体" w:eastAsia="仿宋_GB2312" w:cs="Times New Roman"/>
          <w:color w:val="0000FF"/>
          <w:kern w:val="2"/>
          <w:sz w:val="28"/>
          <w:szCs w:val="28"/>
        </w:rPr>
        <w:t>:00</w:t>
      </w:r>
      <w:r>
        <w:rPr>
          <w:rFonts w:hint="eastAsia" w:ascii="仿宋_GB2312" w:hAnsi="宋体" w:eastAsia="仿宋_GB2312" w:cs="Times New Roman"/>
          <w:kern w:val="2"/>
          <w:sz w:val="28"/>
          <w:szCs w:val="28"/>
        </w:rPr>
        <w:t>前通过“</w:t>
      </w:r>
      <w:r>
        <w:rPr>
          <w:rFonts w:hint="eastAsia" w:ascii="仿宋_GB2312" w:hAnsi="宋体" w:eastAsia="仿宋_GB2312" w:cs="微软雅黑"/>
          <w:sz w:val="28"/>
          <w:szCs w:val="28"/>
        </w:rPr>
        <w:t>云筑网</w:t>
      </w:r>
      <w:r>
        <w:rPr>
          <w:rFonts w:hint="eastAsia" w:ascii="仿宋_GB2312" w:hAnsi="宋体" w:eastAsia="仿宋_GB2312" w:cs="Times New Roman"/>
          <w:sz w:val="28"/>
          <w:szCs w:val="28"/>
        </w:rPr>
        <w:t>”进行答疑。投标人未及时下载答疑文件，由此造成的后果由投标人自行承担。</w:t>
      </w:r>
    </w:p>
    <w:p>
      <w:pPr>
        <w:pStyle w:val="8"/>
        <w:ind w:firstLine="560" w:firstLineChars="200"/>
        <w:rPr>
          <w:rFonts w:hint="eastAsia" w:ascii="仿宋_GB2312" w:hAnsi="宋体" w:eastAsia="仿宋_GB2312" w:cs="微软雅黑"/>
          <w:sz w:val="28"/>
          <w:szCs w:val="28"/>
        </w:rPr>
      </w:pPr>
      <w:r>
        <w:rPr>
          <w:rFonts w:hint="eastAsia" w:ascii="仿宋_GB2312" w:hAnsi="宋体" w:eastAsia="仿宋_GB2312" w:cs="微软雅黑"/>
          <w:sz w:val="28"/>
          <w:szCs w:val="28"/>
        </w:rPr>
        <w:t>5.招标文件的变更：招标人在投标截止时间前的任何时候，可因任何原因通过“云筑网”发出招标文件变更、补充、修改通知，该类变更、补充、修改可能是招标人主动发起的，也可能是为了解答投标人要澄清的问题而发起的，招标人无义务对变更具体原因予以解释。</w:t>
      </w:r>
    </w:p>
    <w:p>
      <w:pPr>
        <w:pStyle w:val="8"/>
        <w:ind w:firstLine="560" w:firstLineChars="200"/>
        <w:rPr>
          <w:rFonts w:hint="eastAsia" w:ascii="仿宋_GB2312" w:hAnsi="宋体" w:eastAsia="仿宋_GB2312" w:cs="微软雅黑"/>
          <w:sz w:val="28"/>
          <w:szCs w:val="28"/>
        </w:rPr>
      </w:pPr>
      <w:r>
        <w:rPr>
          <w:rFonts w:hint="eastAsia" w:ascii="仿宋_GB2312" w:hAnsi="宋体" w:eastAsia="仿宋_GB2312" w:cs="微软雅黑"/>
          <w:sz w:val="28"/>
          <w:szCs w:val="28"/>
        </w:rPr>
        <w:t>6. 投标人中标后，与招标人签订采购合同，约定供货、结算与支付。</w:t>
      </w:r>
    </w:p>
    <w:p>
      <w:pPr>
        <w:spacing w:line="500" w:lineRule="exact"/>
        <w:ind w:firstLine="560" w:firstLineChars="200"/>
        <w:rPr>
          <w:rFonts w:hint="eastAsia" w:ascii="仿宋_GB2312" w:hAnsi="宋体" w:eastAsia="仿宋_GB2312" w:cs="Calibri"/>
          <w:sz w:val="28"/>
          <w:szCs w:val="28"/>
        </w:rPr>
      </w:pPr>
      <w:r>
        <w:rPr>
          <w:rFonts w:hint="eastAsia" w:ascii="仿宋_GB2312" w:hAnsi="宋体" w:eastAsia="仿宋_GB2312"/>
          <w:sz w:val="28"/>
          <w:szCs w:val="28"/>
        </w:rPr>
        <w:t>7. 投标保证金</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lang w:eastAsia="zh-CN"/>
        </w:rPr>
        <w:t>无</w:t>
      </w:r>
      <w:r>
        <w:rPr>
          <w:rFonts w:hint="eastAsia" w:ascii="仿宋_GB2312" w:hAnsi="宋体" w:eastAsia="仿宋_GB2312"/>
          <w:sz w:val="28"/>
          <w:szCs w:val="28"/>
        </w:rPr>
        <w:t>投标保证金</w:t>
      </w:r>
      <w:r>
        <w:rPr>
          <w:rFonts w:hint="eastAsia" w:ascii="仿宋_GB2312" w:hAnsi="宋体" w:eastAsia="仿宋_GB2312"/>
          <w:sz w:val="28"/>
          <w:szCs w:val="28"/>
          <w:lang w:eastAsia="zh-CN"/>
        </w:rPr>
        <w:t>。</w:t>
      </w:r>
    </w:p>
    <w:p>
      <w:pPr>
        <w:jc w:val="left"/>
        <w:rPr>
          <w:rFonts w:hint="eastAsia" w:ascii="仿宋_GB2312" w:hAnsi="楷体_GB2312" w:eastAsia="仿宋_GB2312"/>
          <w:sz w:val="28"/>
          <w:szCs w:val="28"/>
        </w:rPr>
      </w:pPr>
      <w:r>
        <w:rPr>
          <w:rFonts w:hint="eastAsia" w:ascii="仿宋_GB2312" w:hAnsi="楷体_GB2312" w:eastAsia="仿宋_GB2312"/>
          <w:sz w:val="28"/>
          <w:szCs w:val="28"/>
        </w:rPr>
        <w:t>四、投标说明</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1.投标人应认真阅读招标文件中所有的事项、条款、格式等要求。</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2.本次投标通过书面、网络两种投标方式，招标方在收取书面投标文件时，将核实投标人是否完成云筑网线上报价，如未完成其中一种投标方式，则本次投标作废。</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3.云筑网线上投标要点</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（1）投标人需确认本企业已经在“云筑网”（网址：http://www.yzw.cn/）进行注册并通过审核，拥有唯一的用户名和密码，投标人不能重复注册，请投标人与各推荐单位联系，确认自身企业是否已经注册。</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（2）投标人使用用户名和密码登陆“云筑网”，按照要求及时进行密码修改、企业信息和产品信息维护与确认工作。</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（3）按照本招标文件确定的时间节点要求，登录“云筑网”进行网上投标文件的提报。</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（4）投标人未按照招标文件要求提交全部资料，未及时对企业信息、产品信息维护与确认，或者未及时进行网上报价等，投标人的投标将被拒绝。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4.凡参与投标的单位皆被视为认可招标文件中出现的所有条款，并被视为投标人已把招标文件中的所有条款综合考虑在自己的投标报价中。</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5.中标单位在签订采购合同时无权调整合同范本条款，否则被视为中标单位放弃中标资格，招标单位可与备选中标单位签订合同。</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6.对未中标的单位不做经济方面或其他方面的赔偿，也不做解释，谨对合作表示衷心的感谢。</w:t>
      </w:r>
      <w:bookmarkStart w:id="0" w:name="_Toc423526169"/>
      <w:bookmarkEnd w:id="0"/>
      <w:bookmarkStart w:id="1" w:name="_Toc343692942"/>
      <w:bookmarkEnd w:id="1"/>
    </w:p>
    <w:p>
      <w:pPr>
        <w:spacing w:line="500" w:lineRule="exact"/>
        <w:rPr>
          <w:rFonts w:hint="eastAsia" w:ascii="仿宋_GB2312" w:hAnsi="宋体" w:eastAsia="仿宋_GB2312"/>
          <w:sz w:val="28"/>
          <w:szCs w:val="28"/>
        </w:rPr>
      </w:pPr>
      <w:r>
        <w:rPr>
          <w:rFonts w:hint="eastAsia" w:ascii="仿宋_GB2312" w:hAnsi="宋体" w:eastAsia="仿宋_GB2312"/>
          <w:sz w:val="28"/>
          <w:szCs w:val="28"/>
        </w:rPr>
        <w:t>五、</w:t>
      </w:r>
      <w:r>
        <w:rPr>
          <w:rFonts w:hint="eastAsia" w:ascii="仿宋_GB2312" w:eastAsia="仿宋_GB2312"/>
          <w:sz w:val="28"/>
          <w:szCs w:val="28"/>
        </w:rPr>
        <w:t>投标文件的编制和递交</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1.使用语言：投标人提交的所有文件材料及往来函电均使用中文。</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2.纸质投标文件组成</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《投标文件》包括但不限于以下内容（严格按照以下顺序装订）：</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（1）企业基本情况表</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（2）投标承诺函</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（3）法定代表人证明书</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（4）授权委托书</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（5）投标报价书（需填报，并与网上报价一致）</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（6）企业营业执照（复印件并加盖单位红章）</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（7）企业其他相关资料</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包括但不限于投标保证金缴纳凭证、获奖证明、企业宣传资料等</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3.网上投标文件组成</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（1）网上投标报价清单，投标单位须在网上投标截止时间前按照平台提供的报价清单格式完成报价并提交确认。</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（2）网上投标文件附件，由纸质投标文件中的第1至６项及一般纳税人资格证明文件组成，要求提供盖有投标单位公章的扫描件作为附件上传。</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（3）投标人应仔细核对网上投标报价清单与纸质投标报价表，两者必须保持一致，若出现网上投标报价清单与纸质投标报价表不一致，则招标小组将以网上报价为准。</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4.编制要求</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（1）《企业基本情况表》、《投标承诺函》、《法定代表人授权委托书》、《投标报价表》投标人应完整地按照招标文件中所提供格式填写。</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（2）投标文件中的投标企业名称、网上注册的企业名称、通过资格审核的企业名称三者应该一致，网上注册企业资料与投标文件企业资料一致，且所有资料都真实有效。</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纸质投标文件应装袋密封，并在封口处加盖企业公章，开标时公开启封。封面用A4纸张打印招标编号、投标人名称及地址、联系人、联系方式及标书密封日期，粘贴在封套上面并加盖投标人公章，并注明“在（开标时间）前不得开封”。</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（4）纸质投标文件一式两份，一份正本、一份副本，两份投标文件密封于一个文件袋中。</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5.投标文件递交时间和地点</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（1）投标文件递交时间</w:t>
      </w:r>
    </w:p>
    <w:p>
      <w:pPr>
        <w:spacing w:line="500" w:lineRule="exact"/>
        <w:ind w:firstLine="560" w:firstLineChars="200"/>
        <w:rPr>
          <w:rFonts w:hint="eastAsia" w:ascii="仿宋_GB2312" w:hAnsi="宋体" w:eastAsia="仿宋_GB2312"/>
          <w:color w:val="0000FF"/>
          <w:sz w:val="28"/>
          <w:szCs w:val="28"/>
        </w:rPr>
      </w:pPr>
      <w:r>
        <w:rPr>
          <w:rFonts w:hint="eastAsia" w:ascii="仿宋_GB2312" w:hAnsi="宋体" w:eastAsia="仿宋_GB2312"/>
          <w:sz w:val="28"/>
          <w:szCs w:val="28"/>
        </w:rPr>
        <w:t>线上投标资料截止时间：</w:t>
      </w:r>
      <w:r>
        <w:rPr>
          <w:rFonts w:hint="eastAsia" w:ascii="仿宋_GB2312" w:hAnsi="宋体" w:eastAsia="仿宋_GB2312"/>
          <w:color w:val="0000FF"/>
          <w:sz w:val="28"/>
          <w:szCs w:val="28"/>
          <w:u w:val="single"/>
        </w:rPr>
        <w:t>20</w:t>
      </w:r>
      <w:r>
        <w:rPr>
          <w:rFonts w:hint="eastAsia" w:ascii="仿宋_GB2312" w:hAnsi="宋体" w:eastAsia="仿宋_GB2312"/>
          <w:color w:val="0000FF"/>
          <w:sz w:val="28"/>
          <w:szCs w:val="28"/>
          <w:u w:val="single"/>
          <w:lang w:val="en-US" w:eastAsia="zh-CN"/>
        </w:rPr>
        <w:t>20</w:t>
      </w:r>
      <w:r>
        <w:rPr>
          <w:rFonts w:hint="eastAsia" w:ascii="仿宋_GB2312" w:hAnsi="宋体" w:eastAsia="仿宋_GB2312"/>
          <w:color w:val="0000FF"/>
          <w:sz w:val="28"/>
          <w:szCs w:val="28"/>
          <w:u w:val="single"/>
        </w:rPr>
        <w:t>年</w:t>
      </w:r>
      <w:r>
        <w:rPr>
          <w:rFonts w:hint="eastAsia" w:ascii="仿宋_GB2312" w:hAnsi="宋体" w:eastAsia="仿宋_GB2312"/>
          <w:color w:val="0000FF"/>
          <w:sz w:val="28"/>
          <w:szCs w:val="28"/>
          <w:u w:val="single"/>
          <w:lang w:val="en-US" w:eastAsia="zh-CN"/>
        </w:rPr>
        <w:t>5</w:t>
      </w:r>
      <w:r>
        <w:rPr>
          <w:rFonts w:hint="eastAsia" w:ascii="仿宋_GB2312" w:hAnsi="宋体" w:eastAsia="仿宋_GB2312"/>
          <w:color w:val="0000FF"/>
          <w:sz w:val="28"/>
          <w:szCs w:val="28"/>
          <w:u w:val="single"/>
        </w:rPr>
        <w:t>月</w:t>
      </w:r>
      <w:r>
        <w:rPr>
          <w:rFonts w:hint="eastAsia" w:ascii="仿宋_GB2312" w:hAnsi="宋体" w:eastAsia="仿宋_GB2312"/>
          <w:color w:val="0000FF"/>
          <w:sz w:val="28"/>
          <w:szCs w:val="28"/>
          <w:u w:val="single"/>
          <w:lang w:val="en-US" w:eastAsia="zh-CN"/>
        </w:rPr>
        <w:t>20</w:t>
      </w:r>
      <w:r>
        <w:rPr>
          <w:rFonts w:hint="eastAsia" w:ascii="仿宋_GB2312" w:hAnsi="宋体" w:eastAsia="仿宋_GB2312"/>
          <w:color w:val="0000FF"/>
          <w:sz w:val="28"/>
          <w:szCs w:val="28"/>
          <w:u w:val="single"/>
        </w:rPr>
        <w:t>日1</w:t>
      </w:r>
      <w:r>
        <w:rPr>
          <w:rFonts w:hint="eastAsia" w:ascii="仿宋_GB2312" w:hAnsi="宋体" w:eastAsia="仿宋_GB2312"/>
          <w:color w:val="0000FF"/>
          <w:sz w:val="28"/>
          <w:szCs w:val="28"/>
          <w:u w:val="single"/>
          <w:lang w:val="en-US" w:eastAsia="zh-CN"/>
        </w:rPr>
        <w:t>0</w:t>
      </w:r>
      <w:r>
        <w:rPr>
          <w:rFonts w:hint="eastAsia" w:ascii="仿宋_GB2312" w:hAnsi="宋体" w:eastAsia="仿宋_GB2312"/>
          <w:color w:val="0000FF"/>
          <w:sz w:val="28"/>
          <w:szCs w:val="28"/>
          <w:u w:val="single"/>
        </w:rPr>
        <w:t>：00。</w:t>
      </w:r>
    </w:p>
    <w:p>
      <w:pPr>
        <w:spacing w:line="500" w:lineRule="exact"/>
        <w:ind w:left="279" w:leftChars="133" w:firstLine="280" w:firstLineChars="100"/>
        <w:rPr>
          <w:rFonts w:hint="eastAsia" w:ascii="仿宋_GB2312" w:hAnsi="宋体" w:eastAsia="仿宋_GB2312"/>
          <w:sz w:val="28"/>
          <w:szCs w:val="28"/>
        </w:rPr>
      </w:pPr>
      <w:r>
        <w:rPr>
          <w:rFonts w:hint="eastAsia" w:ascii="仿宋_GB2312" w:hAnsi="宋体" w:eastAsia="仿宋_GB2312"/>
          <w:sz w:val="28"/>
          <w:szCs w:val="28"/>
        </w:rPr>
        <w:t>书面投标资料递交时间：</w:t>
      </w:r>
      <w:r>
        <w:rPr>
          <w:rFonts w:hint="eastAsia" w:ascii="仿宋_GB2312" w:hAnsi="宋体" w:eastAsia="仿宋_GB2312"/>
          <w:color w:val="0000FF"/>
          <w:sz w:val="28"/>
          <w:szCs w:val="28"/>
          <w:u w:val="single"/>
        </w:rPr>
        <w:t>20</w:t>
      </w:r>
      <w:r>
        <w:rPr>
          <w:rFonts w:hint="eastAsia" w:ascii="仿宋_GB2312" w:hAnsi="宋体" w:eastAsia="仿宋_GB2312"/>
          <w:color w:val="0000FF"/>
          <w:sz w:val="28"/>
          <w:szCs w:val="28"/>
          <w:u w:val="single"/>
          <w:lang w:val="en-US" w:eastAsia="zh-CN"/>
        </w:rPr>
        <w:t>20</w:t>
      </w:r>
      <w:r>
        <w:rPr>
          <w:rFonts w:hint="eastAsia" w:ascii="仿宋_GB2312" w:hAnsi="宋体" w:eastAsia="仿宋_GB2312"/>
          <w:color w:val="0000FF"/>
          <w:sz w:val="28"/>
          <w:szCs w:val="28"/>
          <w:u w:val="single"/>
        </w:rPr>
        <w:t>年</w:t>
      </w:r>
      <w:r>
        <w:rPr>
          <w:rFonts w:hint="eastAsia" w:ascii="仿宋_GB2312" w:hAnsi="宋体" w:eastAsia="仿宋_GB2312"/>
          <w:color w:val="0000FF"/>
          <w:sz w:val="28"/>
          <w:szCs w:val="28"/>
          <w:u w:val="single"/>
          <w:lang w:val="en-US" w:eastAsia="zh-CN"/>
        </w:rPr>
        <w:t>5</w:t>
      </w:r>
      <w:r>
        <w:rPr>
          <w:rFonts w:hint="eastAsia" w:ascii="仿宋_GB2312" w:hAnsi="宋体" w:eastAsia="仿宋_GB2312"/>
          <w:color w:val="0000FF"/>
          <w:sz w:val="28"/>
          <w:szCs w:val="28"/>
          <w:u w:val="single"/>
        </w:rPr>
        <w:t>月</w:t>
      </w:r>
      <w:r>
        <w:rPr>
          <w:rFonts w:hint="eastAsia" w:ascii="仿宋_GB2312" w:hAnsi="宋体" w:eastAsia="仿宋_GB2312"/>
          <w:color w:val="0000FF"/>
          <w:sz w:val="28"/>
          <w:szCs w:val="28"/>
          <w:u w:val="single"/>
          <w:lang w:val="en-US" w:eastAsia="zh-CN"/>
        </w:rPr>
        <w:t>20</w:t>
      </w:r>
      <w:r>
        <w:rPr>
          <w:rFonts w:hint="eastAsia" w:ascii="仿宋_GB2312" w:hAnsi="宋体" w:eastAsia="仿宋_GB2312"/>
          <w:color w:val="0000FF"/>
          <w:sz w:val="28"/>
          <w:szCs w:val="28"/>
          <w:u w:val="single"/>
        </w:rPr>
        <w:t>日09：00-1</w:t>
      </w:r>
      <w:r>
        <w:rPr>
          <w:rFonts w:hint="eastAsia" w:ascii="仿宋_GB2312" w:hAnsi="宋体" w:eastAsia="仿宋_GB2312"/>
          <w:color w:val="0000FF"/>
          <w:sz w:val="28"/>
          <w:szCs w:val="28"/>
          <w:u w:val="single"/>
          <w:lang w:val="en-US" w:eastAsia="zh-CN"/>
        </w:rPr>
        <w:t>2</w:t>
      </w:r>
      <w:r>
        <w:rPr>
          <w:rFonts w:hint="eastAsia" w:ascii="仿宋_GB2312" w:hAnsi="宋体" w:eastAsia="仿宋_GB2312"/>
          <w:color w:val="0000FF"/>
          <w:sz w:val="28"/>
          <w:szCs w:val="28"/>
          <w:u w:val="single"/>
        </w:rPr>
        <w:t>：00</w:t>
      </w:r>
    </w:p>
    <w:p>
      <w:pPr>
        <w:spacing w:line="500" w:lineRule="exact"/>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（2）书面投标文件递交地点：</w:t>
      </w:r>
      <w:r>
        <w:rPr>
          <w:rFonts w:hint="eastAsia" w:ascii="仿宋_GB2312" w:eastAsia="仿宋_GB2312"/>
          <w:sz w:val="28"/>
          <w:szCs w:val="28"/>
          <w:lang w:val="en-US" w:eastAsia="zh-CN"/>
        </w:rPr>
        <w:t>龙里县龙溪大道工程隧道消防及供配电工程</w:t>
      </w:r>
      <w:r>
        <w:rPr>
          <w:rFonts w:hint="eastAsia" w:ascii="仿宋_GB2312" w:hAnsi="华文仿宋" w:eastAsia="仿宋_GB2312"/>
          <w:sz w:val="28"/>
          <w:szCs w:val="28"/>
          <w:lang w:eastAsia="zh-CN"/>
        </w:rPr>
        <w:t>项目部。</w:t>
      </w:r>
      <w:r>
        <w:rPr>
          <w:rFonts w:hint="eastAsia" w:ascii="仿宋_GB2312" w:hAnsi="宋体" w:eastAsia="仿宋_GB2312"/>
          <w:sz w:val="28"/>
          <w:szCs w:val="28"/>
        </w:rPr>
        <w:t>若投标人通过邮寄递交投标文件，由此产生的任何后果由投标人自行负责（包括但不限于招标人未在招标文件规定的截止时间收到投标文件，投标文件因为邮寄密封不完整等）。</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（3）因不可抗力原因，可酌情变更投标文件递交截止时间，各方当事人相关的所有权利与义务应延长至新的截止时间。</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（4）在规定的截止时间后不再受理任何投标文件。</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6.投标文件修改和撤回</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投标人在规定的截止时间前可以修改或撤回投标文件，在规定的截止时间后，投标人不得对其投标文件做任何修改，也不得撤销。</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7.投标文件其它要求</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（1）投标人提供的资料必须真实、完整、合法、有效。</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（2）所有投标文件须由持有法定代表人授权委托书的被授权人提交。</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（3）同一企业的投标报价只允许委托一个被授权人参与申报，一个被授权人只能接受一家企业的委托。</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（4）提供虚假资质证明文件的投标人，一经发现立即取消其资格，并交由相关部门依法处理。</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（5）装订要求：纸质投标文件使用A4纸装订成册。</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（6）投标文件应逐页加盖企业公章，复印件应清晰、完整。</w:t>
      </w:r>
    </w:p>
    <w:p>
      <w:pPr>
        <w:jc w:val="left"/>
        <w:rPr>
          <w:rFonts w:hint="eastAsia" w:ascii="仿宋_GB2312" w:hAnsi="楷体_GB2312" w:eastAsia="仿宋_GB2312"/>
          <w:sz w:val="28"/>
          <w:szCs w:val="28"/>
        </w:rPr>
      </w:pPr>
      <w:r>
        <w:rPr>
          <w:rFonts w:hint="eastAsia" w:ascii="仿宋_GB2312" w:hAnsi="楷体_GB2312" w:eastAsia="仿宋_GB2312"/>
          <w:sz w:val="28"/>
          <w:szCs w:val="28"/>
        </w:rPr>
        <w:t>六、投标报价</w:t>
      </w:r>
    </w:p>
    <w:p>
      <w:pPr>
        <w:spacing w:line="500" w:lineRule="exact"/>
        <w:ind w:firstLine="700" w:firstLineChars="250"/>
        <w:rPr>
          <w:rFonts w:hint="eastAsia" w:ascii="仿宋_GB2312" w:hAnsi="宋体" w:eastAsia="仿宋_GB2312"/>
          <w:sz w:val="28"/>
          <w:szCs w:val="28"/>
        </w:rPr>
      </w:pPr>
      <w:r>
        <w:rPr>
          <w:rFonts w:hint="eastAsia" w:ascii="仿宋_GB2312" w:hAnsi="宋体" w:eastAsia="仿宋_GB2312"/>
          <w:sz w:val="28"/>
          <w:szCs w:val="28"/>
        </w:rPr>
        <w:t>1.投标人应在规定时间内，通过“云筑网”，对投标材料进行网上报价。投标人可在递交的投标材料中，依据投标文件的格式要求填报纸质版《投标报价书》，随投标资料一同密封送达，其报价内容应与网上报价价格相一致，如不一致，评标小组将以网上报价为准。</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2.投标人的投标报价应为以“</w:t>
      </w:r>
      <w:r>
        <w:rPr>
          <w:rFonts w:hint="eastAsia" w:ascii="仿宋_GB2312" w:hAnsi="宋体" w:eastAsia="仿宋_GB2312"/>
          <w:color w:val="0000FF"/>
          <w:sz w:val="28"/>
          <w:szCs w:val="28"/>
        </w:rPr>
        <w:t>元/</w:t>
      </w:r>
      <w:r>
        <w:rPr>
          <w:rFonts w:hint="eastAsia" w:ascii="仿宋_GB2312" w:hAnsi="宋体" w:eastAsia="仿宋_GB2312"/>
          <w:color w:val="0000FF"/>
          <w:sz w:val="28"/>
          <w:szCs w:val="28"/>
          <w:lang w:eastAsia="zh-CN"/>
        </w:rPr>
        <w:t>米</w:t>
      </w:r>
      <w:r>
        <w:rPr>
          <w:rFonts w:hint="eastAsia" w:ascii="仿宋_GB2312" w:hAnsi="宋体" w:eastAsia="仿宋_GB2312"/>
          <w:sz w:val="28"/>
          <w:szCs w:val="28"/>
        </w:rPr>
        <w:t>”为单位的单价。</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3.报价使用货币为人民币，单位为“</w:t>
      </w:r>
      <w:r>
        <w:rPr>
          <w:rFonts w:hint="eastAsia" w:ascii="仿宋_GB2312" w:hAnsi="宋体" w:eastAsia="仿宋_GB2312"/>
          <w:color w:val="0000FF"/>
          <w:sz w:val="28"/>
          <w:szCs w:val="28"/>
        </w:rPr>
        <w:t>元/</w:t>
      </w:r>
      <w:r>
        <w:rPr>
          <w:rFonts w:hint="eastAsia" w:ascii="仿宋_GB2312" w:hAnsi="宋体" w:eastAsia="仿宋_GB2312"/>
          <w:color w:val="0000FF"/>
          <w:sz w:val="28"/>
          <w:szCs w:val="28"/>
          <w:lang w:eastAsia="zh-CN"/>
        </w:rPr>
        <w:t>米</w:t>
      </w:r>
      <w:r>
        <w:rPr>
          <w:rFonts w:hint="eastAsia" w:ascii="仿宋_GB2312" w:hAnsi="宋体" w:eastAsia="仿宋_GB2312"/>
          <w:sz w:val="28"/>
          <w:szCs w:val="28"/>
        </w:rPr>
        <w:t>”。报价保留到小数点后两位（即0.01）。</w:t>
      </w:r>
    </w:p>
    <w:p>
      <w:pPr>
        <w:pStyle w:val="2"/>
        <w:spacing w:line="500" w:lineRule="exact"/>
        <w:ind w:firstLine="140" w:firstLineChars="50"/>
        <w:rPr>
          <w:rFonts w:hint="eastAsia" w:ascii="仿宋_GB2312" w:hAnsi="Book Antiqua" w:eastAsia="仿宋_GB2312"/>
          <w:sz w:val="28"/>
          <w:szCs w:val="28"/>
        </w:rPr>
      </w:pPr>
      <w:r>
        <w:rPr>
          <w:rFonts w:hint="eastAsia" w:ascii="仿宋_GB2312" w:hAnsi="宋体" w:eastAsia="仿宋_GB2312"/>
          <w:sz w:val="28"/>
          <w:szCs w:val="28"/>
        </w:rPr>
        <w:t>4.</w:t>
      </w:r>
      <w:r>
        <w:rPr>
          <w:rFonts w:hint="eastAsia" w:ascii="仿宋_GB2312" w:hAnsi="Book Antiqua" w:eastAsia="仿宋_GB2312"/>
          <w:sz w:val="28"/>
          <w:szCs w:val="28"/>
        </w:rPr>
        <w:t>付款方式：按月结算、次月支付的方式。</w:t>
      </w:r>
    </w:p>
    <w:p>
      <w:pPr>
        <w:pStyle w:val="4"/>
        <w:keepNext w:val="0"/>
        <w:keepLines w:val="0"/>
        <w:widowControl/>
        <w:suppressLineNumbers w:val="0"/>
        <w:spacing w:before="75" w:beforeAutospacing="0" w:after="75" w:afterAutospacing="0" w:line="240" w:lineRule="auto"/>
        <w:ind w:left="0" w:right="0" w:firstLine="540"/>
        <w:rPr>
          <w:rFonts w:hint="eastAsia" w:ascii="仿宋_GB2312" w:hAnsi="sans-serif" w:eastAsia="仿宋_GB2312" w:cs="仿宋_GB2312"/>
          <w:b w:val="0"/>
          <w:i w:val="0"/>
          <w:caps w:val="0"/>
          <w:color w:val="000000"/>
          <w:spacing w:val="0"/>
          <w:sz w:val="28"/>
          <w:szCs w:val="28"/>
          <w:lang w:val="en-US" w:eastAsia="zh-CN"/>
        </w:rPr>
      </w:pPr>
      <w:r>
        <w:rPr>
          <w:rFonts w:hint="eastAsia" w:ascii="仿宋_GB2312" w:hAnsi="sans-serif" w:eastAsia="仿宋_GB2312" w:cs="仿宋_GB2312"/>
          <w:b w:val="0"/>
          <w:i w:val="0"/>
          <w:caps w:val="0"/>
          <w:color w:val="000000"/>
          <w:spacing w:val="0"/>
          <w:sz w:val="28"/>
          <w:szCs w:val="28"/>
          <w:lang w:val="en-US" w:eastAsia="zh-CN"/>
        </w:rPr>
        <w:t>无预付款合同签订后，货物可分批次到达工地，经甲方、监理验收合格后，乙方提供到场货物结算金额的相应税票，甲方30天内支付本批次结算货款的95%；保留5%质保金，两年内无锡付清。</w:t>
      </w:r>
    </w:p>
    <w:p>
      <w:pPr>
        <w:pStyle w:val="4"/>
        <w:keepNext w:val="0"/>
        <w:keepLines w:val="0"/>
        <w:widowControl/>
        <w:suppressLineNumbers w:val="0"/>
        <w:spacing w:before="75" w:beforeAutospacing="0" w:after="75" w:afterAutospacing="0" w:line="240" w:lineRule="auto"/>
        <w:ind w:left="0" w:right="0" w:firstLine="540"/>
        <w:rPr>
          <w:rFonts w:hint="eastAsia" w:ascii="仿宋_GB2312" w:hAnsi="宋体" w:eastAsia="仿宋_GB2312"/>
          <w:kern w:val="0"/>
          <w:sz w:val="28"/>
          <w:szCs w:val="28"/>
        </w:rPr>
      </w:pPr>
      <w:r>
        <w:rPr>
          <w:rFonts w:hint="eastAsia" w:ascii="仿宋_GB2312" w:hAnsi="sans-serif" w:eastAsia="仿宋_GB2312" w:cs="仿宋_GB2312"/>
          <w:b w:val="0"/>
          <w:i w:val="0"/>
          <w:caps w:val="0"/>
          <w:color w:val="000000"/>
          <w:spacing w:val="0"/>
          <w:sz w:val="28"/>
          <w:szCs w:val="28"/>
          <w:lang w:val="en-US" w:eastAsia="zh-CN"/>
        </w:rPr>
        <w:t>付款方</w:t>
      </w:r>
      <w:r>
        <w:rPr>
          <w:rFonts w:hint="eastAsia" w:ascii="仿宋_GB2312" w:hAnsi="宋体" w:eastAsia="仿宋_GB2312" w:cs="宋体"/>
          <w:kern w:val="0"/>
          <w:sz w:val="28"/>
          <w:szCs w:val="28"/>
        </w:rPr>
        <w:t>式：</w:t>
      </w:r>
      <w:r>
        <w:rPr>
          <w:rFonts w:hint="default" w:ascii="Arial" w:hAnsi="Arial" w:cs="Arial"/>
          <w:b w:val="0"/>
          <w:i w:val="0"/>
          <w:caps w:val="0"/>
          <w:color w:val="333333"/>
          <w:spacing w:val="0"/>
          <w:sz w:val="21"/>
          <w:szCs w:val="21"/>
          <w:shd w:val="clear" w:color="auto" w:fill="F3FFEC"/>
        </w:rPr>
        <w:t>☑</w:t>
      </w:r>
      <w:r>
        <w:rPr>
          <w:rFonts w:hint="eastAsia" w:ascii="仿宋_GB2312" w:hAnsi="宋体" w:eastAsia="仿宋_GB2312"/>
          <w:bCs/>
          <w:sz w:val="28"/>
          <w:szCs w:val="28"/>
        </w:rPr>
        <w:t>电汇；</w:t>
      </w:r>
      <w:r>
        <w:rPr>
          <w:rFonts w:hint="default" w:ascii="Arial" w:hAnsi="Arial" w:cs="Arial"/>
          <w:b w:val="0"/>
          <w:i w:val="0"/>
          <w:caps w:val="0"/>
          <w:color w:val="333333"/>
          <w:spacing w:val="0"/>
          <w:sz w:val="21"/>
          <w:szCs w:val="21"/>
          <w:shd w:val="clear" w:color="auto" w:fill="F3FFEC"/>
        </w:rPr>
        <w:t>☑</w:t>
      </w:r>
      <w:r>
        <w:rPr>
          <w:rFonts w:hint="eastAsia" w:ascii="Arial" w:hAnsi="Arial" w:cs="Arial"/>
          <w:b w:val="0"/>
          <w:i w:val="0"/>
          <w:caps w:val="0"/>
          <w:color w:val="333333"/>
          <w:spacing w:val="0"/>
          <w:sz w:val="21"/>
          <w:szCs w:val="21"/>
          <w:shd w:val="clear" w:color="auto" w:fill="F3FFEC"/>
          <w:lang w:val="en-US" w:eastAsia="zh-CN"/>
        </w:rPr>
        <w:t>保理；</w:t>
      </w:r>
      <w:r>
        <w:rPr>
          <w:rFonts w:hint="default" w:ascii="Arial" w:hAnsi="Arial" w:cs="Arial"/>
          <w:b w:val="0"/>
          <w:i w:val="0"/>
          <w:caps w:val="0"/>
          <w:color w:val="333333"/>
          <w:spacing w:val="0"/>
          <w:sz w:val="21"/>
          <w:szCs w:val="21"/>
          <w:shd w:val="clear" w:color="auto" w:fill="F3FFEC"/>
        </w:rPr>
        <w:t>☑</w:t>
      </w:r>
      <w:r>
        <w:rPr>
          <w:rFonts w:hint="eastAsia" w:ascii="仿宋_GB2312" w:hAnsi="宋体" w:eastAsia="仿宋_GB2312" w:cs="宋体"/>
          <w:kern w:val="0"/>
          <w:sz w:val="28"/>
          <w:szCs w:val="28"/>
        </w:rPr>
        <w:t>银行承兑汇票；</w:t>
      </w:r>
      <w:r>
        <w:rPr>
          <w:rFonts w:hint="default" w:ascii="Arial" w:hAnsi="Arial" w:cs="Arial"/>
          <w:b w:val="0"/>
          <w:i w:val="0"/>
          <w:caps w:val="0"/>
          <w:color w:val="333333"/>
          <w:spacing w:val="0"/>
          <w:sz w:val="21"/>
          <w:szCs w:val="21"/>
          <w:shd w:val="clear" w:color="auto" w:fill="F3FFEC"/>
        </w:rPr>
        <w:t>☑</w:t>
      </w:r>
      <w:r>
        <w:rPr>
          <w:rFonts w:hint="eastAsia" w:ascii="仿宋_GB2312" w:hAnsi="宋体" w:eastAsia="仿宋_GB2312"/>
          <w:bCs/>
          <w:sz w:val="28"/>
          <w:szCs w:val="28"/>
        </w:rPr>
        <w:t>商业承兑汇票</w:t>
      </w:r>
      <w:r>
        <w:rPr>
          <w:rFonts w:hint="eastAsia" w:ascii="仿宋_GB2312" w:hAnsi="宋体" w:eastAsia="仿宋_GB2312"/>
          <w:bCs/>
          <w:sz w:val="28"/>
          <w:szCs w:val="28"/>
          <w:lang w:eastAsia="zh-CN"/>
        </w:rPr>
        <w:t>；</w:t>
      </w:r>
      <w:r>
        <w:rPr>
          <w:rFonts w:hint="eastAsia" w:ascii="Arial" w:hAnsi="Arial" w:cs="Arial"/>
          <w:b w:val="0"/>
          <w:i w:val="0"/>
          <w:caps w:val="0"/>
          <w:color w:val="333333"/>
          <w:spacing w:val="0"/>
          <w:sz w:val="21"/>
          <w:szCs w:val="21"/>
          <w:shd w:val="clear" w:color="auto" w:fill="F3FFEC"/>
          <w:lang w:eastAsia="zh-CN"/>
        </w:rPr>
        <w:sym w:font="Wingdings 2" w:char="0052"/>
      </w:r>
      <w:r>
        <w:rPr>
          <w:rFonts w:hint="eastAsia" w:ascii="Arial" w:hAnsi="Arial" w:cs="Arial"/>
          <w:b w:val="0"/>
          <w:i w:val="0"/>
          <w:caps w:val="0"/>
          <w:color w:val="333333"/>
          <w:spacing w:val="0"/>
          <w:sz w:val="21"/>
          <w:szCs w:val="21"/>
          <w:shd w:val="clear" w:color="auto" w:fill="F3FFEC"/>
          <w:lang w:val="en-US" w:eastAsia="zh-CN"/>
        </w:rPr>
        <w:t>信用证；</w:t>
      </w:r>
      <w:r>
        <w:rPr>
          <w:rFonts w:hint="eastAsia" w:ascii="Arial" w:hAnsi="Arial" w:cs="Arial"/>
          <w:b w:val="0"/>
          <w:i w:val="0"/>
          <w:caps w:val="0"/>
          <w:color w:val="333333"/>
          <w:spacing w:val="0"/>
          <w:sz w:val="21"/>
          <w:szCs w:val="21"/>
          <w:shd w:val="clear" w:color="auto" w:fill="F3FFEC"/>
          <w:lang w:eastAsia="zh-CN"/>
        </w:rPr>
        <w:sym w:font="Wingdings 2" w:char="0052"/>
      </w:r>
      <w:r>
        <w:rPr>
          <w:rFonts w:hint="eastAsia" w:ascii="Arial" w:hAnsi="Arial" w:cs="Arial"/>
          <w:b w:val="0"/>
          <w:i w:val="0"/>
          <w:caps w:val="0"/>
          <w:color w:val="333333"/>
          <w:spacing w:val="0"/>
          <w:sz w:val="21"/>
          <w:szCs w:val="21"/>
          <w:shd w:val="clear" w:color="auto" w:fill="F3FFEC"/>
          <w:lang w:val="en-US" w:eastAsia="zh-CN"/>
        </w:rPr>
        <w:t>其他</w:t>
      </w:r>
      <w:r>
        <w:rPr>
          <w:rFonts w:hint="eastAsia" w:ascii="仿宋_GB2312" w:hAnsi="宋体" w:eastAsia="仿宋_GB2312"/>
          <w:kern w:val="0"/>
          <w:sz w:val="28"/>
          <w:szCs w:val="28"/>
        </w:rPr>
        <w:t>。</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5.结算单价：固定价。</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6.报价时间：</w:t>
      </w:r>
    </w:p>
    <w:p>
      <w:pPr>
        <w:spacing w:line="500" w:lineRule="exact"/>
        <w:ind w:firstLine="700" w:firstLineChars="250"/>
        <w:rPr>
          <w:rFonts w:hint="eastAsia" w:ascii="仿宋_GB2312" w:hAnsi="宋体" w:eastAsia="仿宋_GB2312"/>
          <w:sz w:val="28"/>
          <w:szCs w:val="28"/>
        </w:rPr>
      </w:pPr>
      <w:r>
        <w:rPr>
          <w:rFonts w:hint="eastAsia" w:ascii="仿宋_GB2312" w:hAnsi="宋体" w:eastAsia="仿宋_GB2312"/>
          <w:sz w:val="28"/>
          <w:szCs w:val="28"/>
        </w:rPr>
        <w:t>投标人在规定的投标有效期内，需分别完成网络报价和纸质报价。网络报价是指投标人使用各自企业的用户名和密码，登录“云筑网”填报本次招标对应的网络投标报价清单，该网上报价与其他相关电子附件一起组成为网络投标文件。纸质报价是指投标人根据招标文件提供的《投标报价表》格式，填写《投标报价表》装订成纸质投标文件。</w:t>
      </w:r>
    </w:p>
    <w:p>
      <w:pPr>
        <w:spacing w:line="500" w:lineRule="exact"/>
        <w:ind w:left="210" w:leftChars="100" w:firstLine="280" w:firstLineChars="100"/>
        <w:rPr>
          <w:rFonts w:hint="eastAsia" w:ascii="仿宋_GB2312" w:hAnsi="宋体" w:eastAsia="仿宋_GB2312"/>
          <w:sz w:val="28"/>
          <w:szCs w:val="28"/>
        </w:rPr>
      </w:pPr>
      <w:r>
        <w:rPr>
          <w:rFonts w:hint="eastAsia" w:ascii="仿宋_GB2312" w:hAnsi="宋体" w:eastAsia="仿宋_GB2312"/>
          <w:sz w:val="28"/>
          <w:szCs w:val="28"/>
        </w:rPr>
        <w:t>（1）纸质报价时间为</w:t>
      </w:r>
      <w:r>
        <w:rPr>
          <w:rFonts w:hint="eastAsia" w:ascii="仿宋_GB2312" w:hAnsi="宋体" w:eastAsia="仿宋_GB2312"/>
          <w:color w:val="0000FF"/>
          <w:sz w:val="28"/>
          <w:szCs w:val="28"/>
          <w:u w:val="single"/>
        </w:rPr>
        <w:t>20</w:t>
      </w:r>
      <w:r>
        <w:rPr>
          <w:rFonts w:hint="eastAsia" w:ascii="仿宋_GB2312" w:hAnsi="宋体" w:eastAsia="仿宋_GB2312"/>
          <w:color w:val="0000FF"/>
          <w:sz w:val="28"/>
          <w:szCs w:val="28"/>
          <w:u w:val="single"/>
          <w:lang w:val="en-US" w:eastAsia="zh-CN"/>
        </w:rPr>
        <w:t>20</w:t>
      </w:r>
      <w:r>
        <w:rPr>
          <w:rFonts w:hint="eastAsia" w:ascii="仿宋_GB2312" w:hAnsi="宋体" w:eastAsia="仿宋_GB2312"/>
          <w:color w:val="0000FF"/>
          <w:sz w:val="28"/>
          <w:szCs w:val="28"/>
          <w:u w:val="single"/>
        </w:rPr>
        <w:t>年</w:t>
      </w:r>
      <w:r>
        <w:rPr>
          <w:rFonts w:hint="eastAsia" w:ascii="仿宋_GB2312" w:hAnsi="宋体" w:eastAsia="仿宋_GB2312"/>
          <w:color w:val="0000FF"/>
          <w:sz w:val="28"/>
          <w:szCs w:val="28"/>
          <w:u w:val="single"/>
          <w:lang w:val="en-US" w:eastAsia="zh-CN"/>
        </w:rPr>
        <w:t>5</w:t>
      </w:r>
      <w:r>
        <w:rPr>
          <w:rFonts w:hint="eastAsia" w:ascii="仿宋_GB2312" w:hAnsi="宋体" w:eastAsia="仿宋_GB2312"/>
          <w:color w:val="0000FF"/>
          <w:sz w:val="28"/>
          <w:szCs w:val="28"/>
          <w:u w:val="single"/>
        </w:rPr>
        <w:t>月</w:t>
      </w:r>
      <w:r>
        <w:rPr>
          <w:rFonts w:hint="eastAsia" w:ascii="仿宋_GB2312" w:hAnsi="宋体" w:eastAsia="仿宋_GB2312"/>
          <w:color w:val="0000FF"/>
          <w:sz w:val="28"/>
          <w:szCs w:val="28"/>
          <w:u w:val="single"/>
          <w:lang w:val="en-US" w:eastAsia="zh-CN"/>
        </w:rPr>
        <w:t>20</w:t>
      </w:r>
      <w:r>
        <w:rPr>
          <w:rFonts w:hint="eastAsia" w:ascii="仿宋_GB2312" w:hAnsi="宋体" w:eastAsia="仿宋_GB2312"/>
          <w:color w:val="0000FF"/>
          <w:sz w:val="28"/>
          <w:szCs w:val="28"/>
          <w:u w:val="single"/>
        </w:rPr>
        <w:t>日9：00至1</w:t>
      </w:r>
      <w:r>
        <w:rPr>
          <w:rFonts w:hint="eastAsia" w:ascii="仿宋_GB2312" w:hAnsi="宋体" w:eastAsia="仿宋_GB2312"/>
          <w:color w:val="0000FF"/>
          <w:sz w:val="28"/>
          <w:szCs w:val="28"/>
          <w:u w:val="single"/>
          <w:lang w:val="en-US" w:eastAsia="zh-CN"/>
        </w:rPr>
        <w:t>2</w:t>
      </w:r>
      <w:r>
        <w:rPr>
          <w:rFonts w:hint="eastAsia" w:ascii="仿宋_GB2312" w:hAnsi="宋体" w:eastAsia="仿宋_GB2312"/>
          <w:color w:val="0000FF"/>
          <w:sz w:val="28"/>
          <w:szCs w:val="28"/>
          <w:u w:val="single"/>
        </w:rPr>
        <w:t>：00</w:t>
      </w:r>
      <w:r>
        <w:rPr>
          <w:rFonts w:hint="eastAsia" w:ascii="仿宋_GB2312" w:hAnsi="宋体" w:eastAsia="仿宋_GB2312"/>
          <w:color w:val="0000FF"/>
          <w:sz w:val="28"/>
          <w:szCs w:val="28"/>
        </w:rPr>
        <w:t>，</w:t>
      </w:r>
      <w:r>
        <w:rPr>
          <w:rFonts w:hint="eastAsia" w:ascii="仿宋_GB2312" w:hAnsi="宋体" w:eastAsia="仿宋_GB2312"/>
          <w:sz w:val="28"/>
          <w:szCs w:val="28"/>
        </w:rPr>
        <w:t>投标报价表装订随纸质投标文件一同提交。</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（2）网络报价时间为</w:t>
      </w:r>
      <w:r>
        <w:rPr>
          <w:rFonts w:hint="eastAsia" w:ascii="仿宋_GB2312" w:hAnsi="宋体" w:eastAsia="仿宋_GB2312"/>
          <w:sz w:val="28"/>
          <w:szCs w:val="28"/>
          <w:u w:val="single"/>
        </w:rPr>
        <w:t>2</w:t>
      </w:r>
      <w:r>
        <w:rPr>
          <w:rFonts w:hint="eastAsia" w:ascii="仿宋_GB2312" w:hAnsi="宋体" w:eastAsia="仿宋_GB2312"/>
          <w:color w:val="0000FF"/>
          <w:sz w:val="28"/>
          <w:szCs w:val="28"/>
          <w:u w:val="single"/>
        </w:rPr>
        <w:t>0</w:t>
      </w:r>
      <w:r>
        <w:rPr>
          <w:rFonts w:hint="eastAsia" w:ascii="仿宋_GB2312" w:hAnsi="宋体" w:eastAsia="仿宋_GB2312"/>
          <w:color w:val="0000FF"/>
          <w:sz w:val="28"/>
          <w:szCs w:val="28"/>
          <w:u w:val="single"/>
          <w:lang w:val="en-US" w:eastAsia="zh-CN"/>
        </w:rPr>
        <w:t>20</w:t>
      </w:r>
      <w:r>
        <w:rPr>
          <w:rFonts w:hint="eastAsia" w:ascii="仿宋_GB2312" w:hAnsi="宋体" w:eastAsia="仿宋_GB2312"/>
          <w:color w:val="0000FF"/>
          <w:sz w:val="28"/>
          <w:szCs w:val="28"/>
          <w:u w:val="single"/>
        </w:rPr>
        <w:t>年</w:t>
      </w:r>
      <w:r>
        <w:rPr>
          <w:rFonts w:hint="eastAsia" w:ascii="仿宋_GB2312" w:hAnsi="宋体" w:eastAsia="仿宋_GB2312"/>
          <w:color w:val="0000FF"/>
          <w:sz w:val="28"/>
          <w:szCs w:val="28"/>
          <w:u w:val="single"/>
          <w:lang w:val="en-US" w:eastAsia="zh-CN"/>
        </w:rPr>
        <w:t>5</w:t>
      </w:r>
      <w:r>
        <w:rPr>
          <w:rFonts w:hint="eastAsia" w:ascii="仿宋_GB2312" w:hAnsi="宋体" w:eastAsia="仿宋_GB2312"/>
          <w:color w:val="0000FF"/>
          <w:sz w:val="28"/>
          <w:szCs w:val="28"/>
          <w:u w:val="single"/>
        </w:rPr>
        <w:t>月</w:t>
      </w:r>
      <w:r>
        <w:rPr>
          <w:rFonts w:hint="eastAsia" w:ascii="仿宋_GB2312" w:hAnsi="宋体" w:eastAsia="仿宋_GB2312"/>
          <w:color w:val="0000FF"/>
          <w:sz w:val="28"/>
          <w:szCs w:val="28"/>
          <w:u w:val="single"/>
          <w:lang w:val="en-US" w:eastAsia="zh-CN"/>
        </w:rPr>
        <w:t>11</w:t>
      </w:r>
      <w:r>
        <w:rPr>
          <w:rFonts w:hint="eastAsia" w:ascii="仿宋_GB2312" w:hAnsi="宋体" w:eastAsia="仿宋_GB2312"/>
          <w:color w:val="0000FF"/>
          <w:sz w:val="28"/>
          <w:szCs w:val="28"/>
          <w:u w:val="single"/>
        </w:rPr>
        <w:t>日9：00招标文件发布后至20</w:t>
      </w:r>
      <w:r>
        <w:rPr>
          <w:rFonts w:hint="eastAsia" w:ascii="仿宋_GB2312" w:hAnsi="宋体" w:eastAsia="仿宋_GB2312"/>
          <w:color w:val="0000FF"/>
          <w:sz w:val="28"/>
          <w:szCs w:val="28"/>
          <w:u w:val="single"/>
          <w:lang w:val="en-US" w:eastAsia="zh-CN"/>
        </w:rPr>
        <w:t>20</w:t>
      </w:r>
      <w:r>
        <w:rPr>
          <w:rFonts w:hint="eastAsia" w:ascii="仿宋_GB2312" w:hAnsi="宋体" w:eastAsia="仿宋_GB2312"/>
          <w:color w:val="0000FF"/>
          <w:sz w:val="28"/>
          <w:szCs w:val="28"/>
          <w:u w:val="single"/>
        </w:rPr>
        <w:t>年</w:t>
      </w:r>
      <w:r>
        <w:rPr>
          <w:rFonts w:hint="eastAsia" w:ascii="仿宋_GB2312" w:hAnsi="宋体" w:eastAsia="仿宋_GB2312"/>
          <w:color w:val="0000FF"/>
          <w:sz w:val="28"/>
          <w:szCs w:val="28"/>
          <w:u w:val="single"/>
          <w:lang w:val="en-US" w:eastAsia="zh-CN"/>
        </w:rPr>
        <w:t>5</w:t>
      </w:r>
      <w:r>
        <w:rPr>
          <w:rFonts w:hint="eastAsia" w:ascii="仿宋_GB2312" w:hAnsi="宋体" w:eastAsia="仿宋_GB2312"/>
          <w:color w:val="0000FF"/>
          <w:sz w:val="28"/>
          <w:szCs w:val="28"/>
          <w:u w:val="single"/>
        </w:rPr>
        <w:t>月</w:t>
      </w:r>
      <w:r>
        <w:rPr>
          <w:rFonts w:hint="eastAsia" w:ascii="仿宋_GB2312" w:hAnsi="宋体" w:eastAsia="仿宋_GB2312"/>
          <w:color w:val="0000FF"/>
          <w:sz w:val="28"/>
          <w:szCs w:val="28"/>
          <w:u w:val="single"/>
          <w:lang w:val="en-US" w:eastAsia="zh-CN"/>
        </w:rPr>
        <w:t>20</w:t>
      </w:r>
      <w:r>
        <w:rPr>
          <w:rFonts w:hint="eastAsia" w:ascii="仿宋_GB2312" w:hAnsi="宋体" w:eastAsia="仿宋_GB2312"/>
          <w:color w:val="0000FF"/>
          <w:sz w:val="28"/>
          <w:szCs w:val="28"/>
          <w:u w:val="single"/>
        </w:rPr>
        <w:t>日1</w:t>
      </w:r>
      <w:r>
        <w:rPr>
          <w:rFonts w:hint="eastAsia" w:ascii="仿宋_GB2312" w:hAnsi="宋体" w:eastAsia="仿宋_GB2312"/>
          <w:color w:val="0000FF"/>
          <w:sz w:val="28"/>
          <w:szCs w:val="28"/>
          <w:u w:val="single"/>
          <w:lang w:val="en-US" w:eastAsia="zh-CN"/>
        </w:rPr>
        <w:t>0</w:t>
      </w:r>
      <w:r>
        <w:rPr>
          <w:rFonts w:hint="eastAsia" w:ascii="仿宋_GB2312" w:hAnsi="宋体" w:eastAsia="仿宋_GB2312"/>
          <w:color w:val="0000FF"/>
          <w:sz w:val="28"/>
          <w:szCs w:val="28"/>
          <w:u w:val="single"/>
        </w:rPr>
        <w:t>：00</w:t>
      </w:r>
      <w:r>
        <w:rPr>
          <w:rFonts w:hint="eastAsia" w:ascii="仿宋_GB2312" w:hAnsi="宋体" w:eastAsia="仿宋_GB2312"/>
          <w:sz w:val="28"/>
          <w:szCs w:val="28"/>
        </w:rPr>
        <w:t>截至，网络报价时间若有变动，招标方会通过“云筑网”发布变更公告并通知各投标人。</w:t>
      </w:r>
    </w:p>
    <w:p>
      <w:pPr>
        <w:jc w:val="left"/>
        <w:rPr>
          <w:rFonts w:hint="eastAsia" w:ascii="仿宋_GB2312" w:hAnsi="楷体_GB2312" w:eastAsia="仿宋_GB2312"/>
          <w:sz w:val="28"/>
          <w:szCs w:val="28"/>
        </w:rPr>
      </w:pPr>
      <w:r>
        <w:rPr>
          <w:rFonts w:hint="eastAsia" w:ascii="仿宋_GB2312" w:hAnsi="楷体_GB2312" w:eastAsia="仿宋_GB2312"/>
          <w:sz w:val="28"/>
          <w:szCs w:val="28"/>
        </w:rPr>
        <w:t>七、开标评标</w:t>
      </w:r>
    </w:p>
    <w:p>
      <w:pPr>
        <w:spacing w:line="500" w:lineRule="exact"/>
        <w:ind w:firstLine="560" w:firstLineChars="200"/>
        <w:rPr>
          <w:rFonts w:hint="eastAsia" w:ascii="仿宋_GB2312" w:hAnsi="宋体" w:eastAsia="仿宋_GB2312"/>
          <w:sz w:val="28"/>
          <w:szCs w:val="28"/>
        </w:rPr>
      </w:pPr>
      <w:r>
        <w:rPr>
          <w:rFonts w:hint="eastAsia" w:ascii="仿宋_GB2312" w:hAnsi="楷体_GB2312" w:eastAsia="仿宋_GB2312"/>
          <w:sz w:val="28"/>
          <w:szCs w:val="28"/>
        </w:rPr>
        <w:t xml:space="preserve"> 1. </w:t>
      </w:r>
      <w:r>
        <w:rPr>
          <w:rFonts w:hint="eastAsia" w:ascii="仿宋_GB2312" w:hAnsi="宋体" w:eastAsia="仿宋_GB2312"/>
          <w:sz w:val="28"/>
          <w:szCs w:val="28"/>
        </w:rPr>
        <w:t>招标方组织评标人员进行开标。</w:t>
      </w:r>
    </w:p>
    <w:p>
      <w:pPr>
        <w:spacing w:line="500" w:lineRule="exact"/>
        <w:ind w:firstLine="560" w:firstLineChars="200"/>
        <w:rPr>
          <w:rFonts w:hint="eastAsia" w:ascii="仿宋_GB2312" w:hAnsi="宋体" w:eastAsia="仿宋_GB2312"/>
          <w:sz w:val="28"/>
          <w:szCs w:val="28"/>
        </w:rPr>
      </w:pPr>
      <w:r>
        <w:rPr>
          <w:rFonts w:hint="eastAsia" w:ascii="仿宋_GB2312" w:hAnsi="楷体_GB2312" w:eastAsia="仿宋_GB2312"/>
          <w:sz w:val="28"/>
          <w:szCs w:val="28"/>
        </w:rPr>
        <w:t xml:space="preserve"> 2.</w:t>
      </w:r>
      <w:r>
        <w:rPr>
          <w:rFonts w:hint="eastAsia" w:ascii="仿宋_GB2312" w:hAnsi="宋体" w:eastAsia="仿宋_GB2312"/>
          <w:sz w:val="28"/>
          <w:szCs w:val="28"/>
        </w:rPr>
        <w:t xml:space="preserve"> 评标人员依据招标文件相关要求对投标方进行初步符合性评审，主要包括投标保证金交纳、线上和书面投标及时性、投标文件密封情况、样品是否合格等情况。</w:t>
      </w:r>
    </w:p>
    <w:p>
      <w:pPr>
        <w:spacing w:line="500" w:lineRule="exact"/>
        <w:ind w:firstLine="560" w:firstLineChars="200"/>
        <w:rPr>
          <w:rFonts w:hint="eastAsia" w:ascii="Calibri" w:hAnsi="Calibri" w:eastAsia="仿宋_GB2312"/>
          <w:sz w:val="28"/>
          <w:szCs w:val="28"/>
        </w:rPr>
      </w:pPr>
      <w:r>
        <w:rPr>
          <w:rFonts w:hint="eastAsia" w:ascii="仿宋_GB2312" w:hAnsi="宋体" w:eastAsia="仿宋_GB2312"/>
          <w:sz w:val="28"/>
          <w:szCs w:val="28"/>
        </w:rPr>
        <w:t>3. 开标后，评标人员将对所有投标报价合理性进行审查，经评标人员认定存在不合理报价倾向的投标人，应在接到电话通知后，一个小时内在云筑网上以书面形式发送澄清文件（签字盖章扫描件），评标人员有权依据其澄清判定投标报价是否有效</w:t>
      </w:r>
      <w:r>
        <w:rPr>
          <w:rFonts w:hint="eastAsia" w:ascii="仿宋_GB2312" w:eastAsia="仿宋_GB2312"/>
          <w:sz w:val="28"/>
          <w:szCs w:val="28"/>
        </w:rPr>
        <w:t>（超过一个小时，评标小组将视投标人为默认报价不合理），通过报价合理性审查的投标人方可进入后续评标环节。</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4.最低价中标原则：评标突出质量优先，价格最低的原则。</w:t>
      </w:r>
    </w:p>
    <w:p>
      <w:pPr>
        <w:ind w:left="360" w:firstLine="179" w:firstLineChars="64"/>
        <w:rPr>
          <w:rFonts w:hint="eastAsia" w:ascii="仿宋_GB2312" w:hAnsi="楷体_GB2312" w:eastAsia="仿宋_GB2312"/>
          <w:sz w:val="28"/>
          <w:szCs w:val="28"/>
        </w:rPr>
      </w:pPr>
      <w:r>
        <w:rPr>
          <w:rFonts w:hint="eastAsia" w:ascii="仿宋_GB2312" w:hAnsi="楷体_GB2312" w:eastAsia="仿宋_GB2312"/>
          <w:sz w:val="28"/>
          <w:szCs w:val="28"/>
        </w:rPr>
        <w:t>（1）按价格及其他相关条件选1~2个中标候选单位。</w:t>
      </w:r>
    </w:p>
    <w:p>
      <w:pPr>
        <w:ind w:firstLine="537" w:firstLineChars="192"/>
        <w:rPr>
          <w:rFonts w:hint="eastAsia" w:ascii="仿宋_GB2312" w:hAnsi="楷体_GB2312" w:eastAsia="仿宋_GB2312"/>
          <w:sz w:val="28"/>
          <w:szCs w:val="28"/>
        </w:rPr>
      </w:pPr>
      <w:r>
        <w:rPr>
          <w:rFonts w:hint="eastAsia" w:ascii="仿宋_GB2312" w:hAnsi="楷体_GB2312" w:eastAsia="仿宋_GB2312"/>
          <w:sz w:val="28"/>
          <w:szCs w:val="28"/>
        </w:rPr>
        <w:t>（2） 招标人根据候选人能力等综合因素在中标候选人中确定中标人。</w:t>
      </w:r>
    </w:p>
    <w:p>
      <w:pPr>
        <w:spacing w:line="480" w:lineRule="auto"/>
        <w:rPr>
          <w:rFonts w:hint="eastAsia" w:ascii="仿宋_GB2312" w:hAnsi="宋体" w:eastAsia="仿宋_GB2312"/>
          <w:sz w:val="28"/>
          <w:szCs w:val="28"/>
        </w:rPr>
      </w:pPr>
      <w:r>
        <w:rPr>
          <w:rFonts w:hint="eastAsia" w:ascii="仿宋_GB2312" w:hAnsi="楷体_GB2312" w:eastAsia="仿宋_GB2312"/>
          <w:sz w:val="28"/>
          <w:szCs w:val="28"/>
        </w:rPr>
        <w:t xml:space="preserve">    5.</w:t>
      </w:r>
      <w:r>
        <w:rPr>
          <w:rFonts w:hint="eastAsia" w:ascii="仿宋_GB2312" w:hAnsi="宋体" w:eastAsia="仿宋_GB2312"/>
          <w:sz w:val="28"/>
          <w:szCs w:val="28"/>
        </w:rPr>
        <w:t xml:space="preserve"> 废标的基本规定</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出现以下情形的，招标小组有权决定投标文件无效，由投标人承担全部责任。</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（1）递交投标书的时间已超过规定期限或未送达指定地点，且在开标之前未提供特殊原因经招标小组认可的。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（2）没有按要求完成线上投标文件递交的投标。</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（3）不响应招标文件的实质性要求和条件的。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（4）主要内容、格式与招标文件规定不符的。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（5）投标单位提供虚假资料、隐瞒误导招标单位的。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（6）投标单位或其成员不正当地影响评标工作的。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（7）书面投标文件未按招标文件要求密封的。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（8）内容不全或关键字迹模糊、无法辨认的。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（9）未在截止时间前缴纳投标保证金的投标。</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（10）招标文件或法律规定的其它情形。</w:t>
      </w:r>
    </w:p>
    <w:p>
      <w:pPr>
        <w:jc w:val="left"/>
        <w:rPr>
          <w:rFonts w:hint="eastAsia" w:ascii="仿宋_GB2312" w:hAnsi="楷体_GB2312" w:eastAsia="仿宋_GB2312"/>
          <w:sz w:val="28"/>
          <w:szCs w:val="28"/>
        </w:rPr>
      </w:pPr>
      <w:r>
        <w:rPr>
          <w:rFonts w:hint="eastAsia" w:ascii="仿宋_GB2312" w:hAnsi="楷体_GB2312" w:eastAsia="仿宋_GB2312"/>
          <w:sz w:val="28"/>
          <w:szCs w:val="28"/>
        </w:rPr>
        <w:t>八、签订合同</w:t>
      </w:r>
    </w:p>
    <w:p>
      <w:pPr>
        <w:ind w:firstLine="555"/>
        <w:jc w:val="left"/>
        <w:rPr>
          <w:rFonts w:hint="eastAsia" w:ascii="仿宋_GB2312" w:hAnsi="楷体_GB2312" w:eastAsia="仿宋_GB2312"/>
          <w:sz w:val="28"/>
          <w:szCs w:val="28"/>
        </w:rPr>
      </w:pPr>
      <w:r>
        <w:rPr>
          <w:rFonts w:hint="eastAsia" w:ascii="仿宋_GB2312" w:hAnsi="楷体_GB2312" w:eastAsia="仿宋_GB2312"/>
          <w:sz w:val="28"/>
          <w:szCs w:val="28"/>
        </w:rPr>
        <w:t xml:space="preserve">1. </w:t>
      </w:r>
      <w:r>
        <w:rPr>
          <w:rFonts w:hint="eastAsia" w:ascii="仿宋_GB2312" w:hAnsi="宋体" w:eastAsia="仿宋_GB2312"/>
          <w:sz w:val="28"/>
          <w:szCs w:val="28"/>
        </w:rPr>
        <w:t>通过云筑平台向中标方发布《中标通知书》。</w:t>
      </w:r>
      <w:r>
        <w:rPr>
          <w:rFonts w:hint="eastAsia" w:ascii="仿宋_GB2312" w:hAnsi="楷体_GB2312" w:eastAsia="仿宋_GB2312"/>
          <w:sz w:val="28"/>
          <w:szCs w:val="28"/>
        </w:rPr>
        <w:t>中标方须在中标通知书发出三日内与招标人签订合同，</w:t>
      </w:r>
      <w:r>
        <w:rPr>
          <w:rFonts w:hint="eastAsia" w:ascii="仿宋_GB2312" w:hAnsi="宋体" w:eastAsia="仿宋_GB2312"/>
          <w:sz w:val="28"/>
          <w:szCs w:val="28"/>
        </w:rPr>
        <w:t>如中标人不能履行承诺并签订采购合同，招标小组有权更改中标人，并没收投标保证金</w:t>
      </w:r>
    </w:p>
    <w:p>
      <w:pPr>
        <w:ind w:firstLine="537" w:firstLineChars="192"/>
        <w:rPr>
          <w:rFonts w:hint="eastAsia" w:ascii="仿宋_GB2312" w:hAnsi="楷体_GB2312" w:eastAsia="仿宋_GB2312"/>
          <w:sz w:val="28"/>
          <w:szCs w:val="28"/>
        </w:rPr>
      </w:pPr>
      <w:r>
        <w:rPr>
          <w:rFonts w:hint="eastAsia" w:ascii="仿宋_GB2312" w:hAnsi="楷体_GB2312" w:eastAsia="仿宋_GB2312"/>
          <w:sz w:val="28"/>
          <w:szCs w:val="28"/>
        </w:rPr>
        <w:t>2.签订合同后招、投标文件均为正式合同的附件，与合同本身具有同等法律效力。</w:t>
      </w:r>
    </w:p>
    <w:p>
      <w:pPr>
        <w:rPr>
          <w:rFonts w:hint="eastAsia" w:ascii="仿宋_GB2312" w:hAnsi="楷体_GB2312" w:eastAsia="仿宋_GB2312"/>
          <w:sz w:val="28"/>
          <w:szCs w:val="28"/>
        </w:rPr>
      </w:pPr>
      <w:r>
        <w:rPr>
          <w:rFonts w:hint="eastAsia" w:ascii="仿宋_GB2312" w:hAnsi="楷体_GB2312" w:eastAsia="仿宋_GB2312"/>
          <w:sz w:val="28"/>
          <w:szCs w:val="28"/>
        </w:rPr>
        <w:t>九、</w:t>
      </w:r>
      <w:r>
        <w:rPr>
          <w:rFonts w:hint="eastAsia" w:ascii="仿宋_GB2312" w:eastAsia="仿宋_GB2312"/>
          <w:sz w:val="28"/>
          <w:szCs w:val="28"/>
        </w:rPr>
        <w:t>违规和欺诈行为</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1.违规和欺诈行为包括</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（1）投标人相互串通报价，排挤其他投标人的公平竞争，损害招标人或者其他投标人的合法利益。</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（2）投标人通过向招标人或评标小组行贿的手段谋取中标。</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（3）投标人以低于成本的报价竞争，扰乱区域场秩序；以他人名义报价、提供虚假证明；以其他方式弄虚作假，骗取中标。</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（4）投标人在投标有效期内撤销其投标，中标人在规定期限内不签订合同或者不履行合同义务。</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（5）投标人的其他恶意投标行为或客观上对集中采购活动带来严重不利影响的一切其他行为。</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（6）其他违反法律法规的行为。</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2.如果招标人认为投标人在本次招标项目的竞争中有违规或欺诈行为，则有权宣布其投标为废标或中标无效。</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3.因投标人的违规和欺诈行为给招标工作造成影响的，招标方有权视其情节严重性，部分或者全部没收该投标人的投标保证金。</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4.如果招标人在任何时候发现投标人在报价竞争和履约过程中有违规或欺诈行为，则有权视其情节在2年内拒绝接受与其任何合作。</w:t>
      </w: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ind w:firstLine="560" w:firstLineChars="200"/>
        <w:rPr>
          <w:rFonts w:hint="eastAsia" w:ascii="仿宋_GB2312" w:hAnsi="宋体" w:eastAsia="仿宋_GB2312"/>
          <w:sz w:val="28"/>
          <w:szCs w:val="28"/>
        </w:rPr>
      </w:pPr>
    </w:p>
    <w:p>
      <w:pPr>
        <w:spacing w:line="500" w:lineRule="exact"/>
        <w:rPr>
          <w:rFonts w:hint="eastAsia" w:ascii="仿宋_GB2312" w:hAnsi="宋体" w:eastAsia="仿宋_GB2312"/>
          <w:sz w:val="28"/>
          <w:szCs w:val="28"/>
        </w:rPr>
      </w:pPr>
    </w:p>
    <w:p>
      <w:pPr>
        <w:spacing w:line="500" w:lineRule="exact"/>
        <w:rPr>
          <w:rFonts w:hint="eastAsia" w:ascii="仿宋_GB2312" w:hAnsi="宋体" w:eastAsia="仿宋_GB2312"/>
          <w:sz w:val="28"/>
          <w:szCs w:val="28"/>
        </w:rPr>
      </w:pPr>
    </w:p>
    <w:p>
      <w:pPr>
        <w:spacing w:line="500" w:lineRule="exact"/>
        <w:rPr>
          <w:rFonts w:hint="eastAsia" w:ascii="仿宋_GB2312" w:hAnsi="宋体" w:eastAsia="仿宋_GB2312"/>
          <w:sz w:val="28"/>
          <w:szCs w:val="28"/>
        </w:rPr>
      </w:pPr>
    </w:p>
    <w:p>
      <w:pPr>
        <w:spacing w:line="500" w:lineRule="exact"/>
        <w:rPr>
          <w:rFonts w:hint="eastAsia" w:ascii="仿宋_GB2312" w:hAnsi="宋体" w:eastAsia="仿宋_GB2312"/>
          <w:sz w:val="28"/>
          <w:szCs w:val="28"/>
        </w:rPr>
      </w:pPr>
    </w:p>
    <w:p>
      <w:pPr>
        <w:spacing w:line="500" w:lineRule="exact"/>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十、 投标保证金退还申请书</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格式一：</w:t>
      </w:r>
    </w:p>
    <w:p>
      <w:pPr>
        <w:spacing w:line="500" w:lineRule="exact"/>
        <w:rPr>
          <w:rFonts w:hint="eastAsia" w:ascii="仿宋_GB2312" w:hAnsi="宋体" w:eastAsia="仿宋_GB2312"/>
          <w:sz w:val="28"/>
          <w:szCs w:val="28"/>
        </w:rPr>
      </w:pPr>
      <w:r>
        <w:rPr>
          <w:rFonts w:hint="eastAsia" w:ascii="仿宋_GB2312" w:hAnsi="宋体" w:eastAsia="仿宋_GB2312"/>
          <w:sz w:val="28"/>
          <w:szCs w:val="28"/>
          <w:u w:val="single"/>
        </w:rPr>
        <w:t>中建二局安装工程有限公司</w:t>
      </w:r>
      <w:r>
        <w:rPr>
          <w:rFonts w:hint="eastAsia" w:ascii="仿宋_GB2312" w:hAnsi="宋体" w:eastAsia="仿宋_GB2312"/>
          <w:sz w:val="28"/>
          <w:szCs w:val="28"/>
        </w:rPr>
        <w:t>：</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我公司参加由贵部组织的***项目</w:t>
      </w:r>
      <w:r>
        <w:rPr>
          <w:rFonts w:hint="eastAsia" w:ascii="仿宋_GB2312" w:hAnsi="宋体" w:eastAsia="仿宋_GB2312"/>
          <w:color w:val="0000FF"/>
          <w:sz w:val="28"/>
          <w:szCs w:val="28"/>
          <w:lang w:eastAsia="zh-CN"/>
        </w:rPr>
        <w:t>钢材</w:t>
      </w:r>
      <w:r>
        <w:rPr>
          <w:rFonts w:hint="eastAsia" w:ascii="仿宋_GB2312" w:hAnsi="宋体" w:eastAsia="仿宋_GB2312"/>
          <w:sz w:val="28"/>
          <w:szCs w:val="28"/>
        </w:rPr>
        <w:t>材</w:t>
      </w:r>
      <w:r>
        <w:rPr>
          <w:rFonts w:hint="eastAsia" w:ascii="仿宋_GB2312" w:hAnsi="宋体" w:eastAsia="仿宋_GB2312"/>
          <w:sz w:val="28"/>
          <w:szCs w:val="28"/>
          <w:lang w:eastAsia="zh-CN"/>
        </w:rPr>
        <w:t>料</w:t>
      </w:r>
      <w:r>
        <w:rPr>
          <w:rFonts w:hint="eastAsia" w:ascii="仿宋_GB2312" w:hAnsi="宋体" w:eastAsia="仿宋_GB2312"/>
          <w:sz w:val="28"/>
          <w:szCs w:val="28"/>
        </w:rPr>
        <w:t>招标，由于我公司未中标，特申请退还投标保证金</w:t>
      </w:r>
      <w:r>
        <w:rPr>
          <w:rFonts w:hint="eastAsia" w:ascii="仿宋_GB2312" w:hAnsi="宋体" w:eastAsia="仿宋_GB2312"/>
          <w:sz w:val="28"/>
          <w:szCs w:val="28"/>
          <w:u w:val="single"/>
        </w:rPr>
        <w:t>5</w:t>
      </w:r>
      <w:r>
        <w:rPr>
          <w:rFonts w:hint="eastAsia" w:ascii="仿宋_GB2312" w:hAnsi="宋体" w:eastAsia="仿宋_GB2312"/>
          <w:sz w:val="28"/>
          <w:szCs w:val="28"/>
        </w:rPr>
        <w:t>万元。</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公司名称：</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开户行全称：</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开户行帐号：</w:t>
      </w:r>
    </w:p>
    <w:p>
      <w:pPr>
        <w:spacing w:line="500" w:lineRule="exact"/>
        <w:ind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公司名称：（公章）</w:t>
      </w:r>
    </w:p>
    <w:p>
      <w:pPr>
        <w:spacing w:line="500" w:lineRule="exact"/>
        <w:ind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二0XＸ年ＸＸ月ＸＸ日</w:t>
      </w:r>
    </w:p>
    <w:p>
      <w:pPr>
        <w:spacing w:line="500" w:lineRule="exact"/>
        <w:ind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格式二：</w:t>
      </w:r>
    </w:p>
    <w:p>
      <w:pPr>
        <w:spacing w:line="500" w:lineRule="exact"/>
        <w:rPr>
          <w:rFonts w:hint="eastAsia" w:ascii="仿宋_GB2312" w:hAnsi="宋体" w:eastAsia="仿宋_GB2312"/>
          <w:sz w:val="28"/>
          <w:szCs w:val="28"/>
        </w:rPr>
      </w:pPr>
      <w:r>
        <w:rPr>
          <w:rFonts w:hint="eastAsia" w:ascii="仿宋_GB2312" w:hAnsi="宋体" w:eastAsia="仿宋_GB2312"/>
          <w:sz w:val="28"/>
          <w:szCs w:val="28"/>
          <w:u w:val="single"/>
        </w:rPr>
        <w:t>中建二局安装工程有限公司</w:t>
      </w:r>
      <w:r>
        <w:rPr>
          <w:rFonts w:hint="eastAsia" w:ascii="仿宋_GB2312" w:hAnsi="宋体" w:eastAsia="仿宋_GB2312"/>
          <w:sz w:val="28"/>
          <w:szCs w:val="28"/>
        </w:rPr>
        <w:t>：</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我公司参加由贵部组织的**项目钢材招标，在中标后已与贵公司签订采购合同，由投标保证金转为履约保证金，由于截止目前合同 （合同编号）            已执行完毕，特申请退还投标保证金</w:t>
      </w:r>
      <w:r>
        <w:rPr>
          <w:rFonts w:hint="eastAsia" w:ascii="仿宋_GB2312" w:hAnsi="宋体" w:eastAsia="仿宋_GB2312"/>
          <w:color w:val="000000"/>
          <w:sz w:val="28"/>
          <w:szCs w:val="28"/>
          <w:u w:val="single"/>
        </w:rPr>
        <w:t>5</w:t>
      </w:r>
      <w:r>
        <w:rPr>
          <w:rFonts w:hint="eastAsia" w:ascii="仿宋_GB2312" w:hAnsi="宋体" w:eastAsia="仿宋_GB2312"/>
          <w:sz w:val="28"/>
          <w:szCs w:val="28"/>
        </w:rPr>
        <w:t>万元。</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公司名称：</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开户行全称：</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开户行帐号：</w:t>
      </w:r>
    </w:p>
    <w:p>
      <w:pPr>
        <w:spacing w:line="500" w:lineRule="exact"/>
        <w:ind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公司名称：（公章）</w:t>
      </w:r>
    </w:p>
    <w:p>
      <w:pPr>
        <w:wordWrap w:val="0"/>
        <w:spacing w:line="500" w:lineRule="exact"/>
        <w:ind w:firstLine="560" w:firstLineChars="200"/>
        <w:jc w:val="right"/>
        <w:rPr>
          <w:rFonts w:hint="eastAsia" w:ascii="仿宋_GB2312" w:hAnsi="宋体" w:eastAsia="仿宋_GB2312"/>
          <w:sz w:val="28"/>
          <w:szCs w:val="28"/>
        </w:rPr>
      </w:pPr>
      <w:r>
        <w:rPr>
          <w:rFonts w:hint="eastAsia" w:ascii="仿宋_GB2312" w:hAnsi="宋体" w:eastAsia="仿宋_GB2312"/>
          <w:sz w:val="28"/>
          <w:szCs w:val="28"/>
        </w:rPr>
        <w:t>二0XＸ年ＸＸ月ＸＸ日</w:t>
      </w:r>
      <w:bookmarkStart w:id="2" w:name="_Toc423526175"/>
      <w:bookmarkEnd w:id="2"/>
      <w:bookmarkStart w:id="3" w:name="_Toc390556408"/>
      <w:bookmarkEnd w:id="3"/>
    </w:p>
    <w:p>
      <w:pPr>
        <w:wordWrap/>
        <w:spacing w:line="500" w:lineRule="exact"/>
        <w:ind w:firstLine="560" w:firstLineChars="200"/>
        <w:jc w:val="right"/>
        <w:rPr>
          <w:rFonts w:hint="eastAsia" w:ascii="仿宋_GB2312" w:hAnsi="宋体" w:eastAsia="仿宋_GB2312"/>
          <w:sz w:val="28"/>
          <w:szCs w:val="28"/>
        </w:rPr>
      </w:pPr>
    </w:p>
    <w:p>
      <w:pPr>
        <w:wordWrap/>
        <w:spacing w:line="500" w:lineRule="exact"/>
        <w:ind w:firstLine="560" w:firstLineChars="200"/>
        <w:jc w:val="right"/>
        <w:rPr>
          <w:rFonts w:hint="eastAsia" w:ascii="仿宋_GB2312" w:hAnsi="宋体" w:eastAsia="仿宋_GB2312"/>
          <w:sz w:val="28"/>
          <w:szCs w:val="28"/>
        </w:rPr>
      </w:pPr>
    </w:p>
    <w:p>
      <w:pPr>
        <w:spacing w:line="500" w:lineRule="exact"/>
        <w:jc w:val="both"/>
        <w:rPr>
          <w:rFonts w:hint="eastAsia" w:ascii="仿宋_GB2312" w:hAnsi="宋体" w:eastAsia="仿宋_GB2312"/>
          <w:sz w:val="28"/>
          <w:szCs w:val="28"/>
        </w:rPr>
      </w:pPr>
    </w:p>
    <w:p>
      <w:pPr>
        <w:spacing w:line="500" w:lineRule="exact"/>
        <w:jc w:val="left"/>
        <w:rPr>
          <w:rFonts w:hint="eastAsia" w:ascii="仿宋_GB2312" w:hAnsi="宋体" w:eastAsia="仿宋_GB2312"/>
          <w:sz w:val="28"/>
          <w:szCs w:val="28"/>
        </w:rPr>
      </w:pPr>
      <w:r>
        <w:rPr>
          <w:rFonts w:hint="eastAsia" w:ascii="仿宋_GB2312" w:eastAsia="仿宋_GB2312"/>
          <w:sz w:val="28"/>
          <w:szCs w:val="28"/>
        </w:rPr>
        <w:t>十一、投标文件目录</w:t>
      </w:r>
    </w:p>
    <w:tbl>
      <w:tblPr>
        <w:tblStyle w:val="5"/>
        <w:tblW w:w="8522" w:type="dxa"/>
        <w:tblInd w:w="0" w:type="dxa"/>
        <w:tblLayout w:type="fixed"/>
        <w:tblCellMar>
          <w:top w:w="0" w:type="dxa"/>
          <w:left w:w="108" w:type="dxa"/>
          <w:bottom w:w="0" w:type="dxa"/>
          <w:right w:w="108" w:type="dxa"/>
        </w:tblCellMar>
      </w:tblPr>
      <w:tblGrid>
        <w:gridCol w:w="1384"/>
        <w:gridCol w:w="4297"/>
        <w:gridCol w:w="2841"/>
      </w:tblGrid>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rPr>
                <w:rFonts w:ascii="仿宋_GB2312" w:hAnsi="宋体" w:eastAsia="仿宋_GB2312" w:cs="Calibri"/>
                <w:sz w:val="28"/>
                <w:szCs w:val="28"/>
              </w:rPr>
            </w:pPr>
            <w:r>
              <w:rPr>
                <w:rFonts w:hint="eastAsia" w:ascii="仿宋_GB2312" w:hAnsi="宋体" w:eastAsia="仿宋_GB2312"/>
                <w:sz w:val="28"/>
                <w:szCs w:val="28"/>
              </w:rPr>
              <w:t>装订顺序</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资料名称</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备注</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1</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投标文件封面</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2</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投标文件目录</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3</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企业基本情况表</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4</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投标承诺函</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5</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法定代表人身份证明书</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6</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授权委托书</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7</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投标报价书</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原件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8</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企业营业执照</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复印件</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9</w:t>
            </w:r>
          </w:p>
        </w:tc>
        <w:tc>
          <w:tcPr>
            <w:tcW w:w="4297"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企业其他相关资料</w:t>
            </w:r>
          </w:p>
        </w:tc>
        <w:tc>
          <w:tcPr>
            <w:tcW w:w="2841" w:type="dxa"/>
            <w:tcBorders>
              <w:top w:val="single" w:color="000000" w:sz="4" w:space="0"/>
              <w:left w:val="nil"/>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复印件</w:t>
            </w:r>
          </w:p>
        </w:tc>
      </w:tr>
      <w:tr>
        <w:tblPrEx>
          <w:tblCellMar>
            <w:top w:w="0" w:type="dxa"/>
            <w:left w:w="108" w:type="dxa"/>
            <w:bottom w:w="0" w:type="dxa"/>
            <w:right w:w="108" w:type="dxa"/>
          </w:tblCellMar>
        </w:tblPrEx>
        <w:tc>
          <w:tcPr>
            <w:tcW w:w="8522" w:type="dxa"/>
            <w:gridSpan w:val="3"/>
            <w:tcBorders>
              <w:top w:val="single" w:color="000000" w:sz="4" w:space="0"/>
              <w:left w:val="single" w:color="000000" w:sz="4" w:space="0"/>
              <w:bottom w:val="single" w:color="000000" w:sz="4" w:space="0"/>
              <w:right w:val="single" w:color="000000" w:sz="4" w:space="0"/>
            </w:tcBorders>
            <w:vAlign w:val="top"/>
          </w:tcPr>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注：</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1.以上材料按云筑网的相关要求上传至平台，为投标文件组成部分。资料原件要求装订成册（包括附加页）要求每页加盖单位印章。</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2.资质文件中的企业名称、法定代表人姓名应与《法定代表人证明书》中的企业名称、法定代表人姓名保持一致，并为通过本次招标工作小组资格审查的分供方。</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3.所有资质文件应在规定的有效期内。</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4.报送资质文件为非中文的，应同时提供中文翻译件。</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5.资质文件（或复印件）必须清晰，不得涂改。原件备查。</w:t>
            </w:r>
          </w:p>
          <w:p>
            <w:pPr>
              <w:spacing w:line="500" w:lineRule="exact"/>
              <w:ind w:firstLine="560" w:firstLineChars="200"/>
              <w:rPr>
                <w:rFonts w:ascii="仿宋_GB2312" w:hAnsi="宋体" w:eastAsia="仿宋_GB2312" w:cs="Calibri"/>
                <w:sz w:val="28"/>
                <w:szCs w:val="28"/>
              </w:rPr>
            </w:pPr>
            <w:r>
              <w:rPr>
                <w:rFonts w:hint="eastAsia" w:ascii="仿宋_GB2312" w:hAnsi="宋体" w:eastAsia="仿宋_GB2312"/>
                <w:sz w:val="28"/>
                <w:szCs w:val="28"/>
              </w:rPr>
              <w:t>6.投标保证金缴纳凭证（银行凭证或收据复印件）附在“9.企业其他相关资料”。</w:t>
            </w:r>
          </w:p>
        </w:tc>
      </w:tr>
    </w:tbl>
    <w:p>
      <w:pPr>
        <w:rPr>
          <w:rFonts w:hint="eastAsia" w:ascii="宋体" w:hAnsi="宋体"/>
        </w:rPr>
      </w:pPr>
      <w:r>
        <w:t xml:space="preserve"> </w:t>
      </w:r>
    </w:p>
    <w:p>
      <w:r>
        <w:t xml:space="preserve"> </w:t>
      </w:r>
    </w:p>
    <w:p/>
    <w:p/>
    <w:p/>
    <w:p/>
    <w:p/>
    <w:p>
      <w:pPr>
        <w:rPr>
          <w:rFonts w:hint="eastAsia"/>
        </w:rPr>
      </w:pPr>
    </w:p>
    <w:p>
      <w:pPr>
        <w:spacing w:line="480" w:lineRule="auto"/>
        <w:jc w:val="center"/>
        <w:rPr>
          <w:rFonts w:ascii="仿宋_GB2312" w:hAnsi="宋体" w:eastAsia="仿宋_GB2312"/>
          <w:b/>
          <w:bCs/>
          <w:sz w:val="28"/>
          <w:szCs w:val="28"/>
        </w:rPr>
      </w:pPr>
      <w:bookmarkStart w:id="4" w:name="_Toc343692949"/>
      <w:bookmarkEnd w:id="4"/>
      <w:r>
        <w:rPr>
          <w:rFonts w:hint="eastAsia" w:ascii="仿宋_GB2312" w:hAnsi="宋体" w:eastAsia="仿宋_GB2312"/>
          <w:b/>
          <w:bCs/>
          <w:sz w:val="28"/>
          <w:szCs w:val="28"/>
        </w:rPr>
        <w:t>（一）企业基本情况表</w:t>
      </w:r>
    </w:p>
    <w:tbl>
      <w:tblPr>
        <w:tblStyle w:val="5"/>
        <w:tblW w:w="8522" w:type="dxa"/>
        <w:jc w:val="center"/>
        <w:tblLayout w:type="fixed"/>
        <w:tblCellMar>
          <w:top w:w="0" w:type="dxa"/>
          <w:left w:w="108" w:type="dxa"/>
          <w:bottom w:w="0" w:type="dxa"/>
          <w:right w:w="108" w:type="dxa"/>
        </w:tblCellMar>
      </w:tblPr>
      <w:tblGrid>
        <w:gridCol w:w="1375"/>
        <w:gridCol w:w="1232"/>
        <w:gridCol w:w="308"/>
        <w:gridCol w:w="793"/>
        <w:gridCol w:w="511"/>
        <w:gridCol w:w="312"/>
        <w:gridCol w:w="689"/>
        <w:gridCol w:w="274"/>
        <w:gridCol w:w="285"/>
        <w:gridCol w:w="140"/>
        <w:gridCol w:w="786"/>
        <w:gridCol w:w="213"/>
        <w:gridCol w:w="321"/>
        <w:gridCol w:w="1283"/>
      </w:tblGrid>
      <w:tr>
        <w:tblPrEx>
          <w:tblCellMar>
            <w:top w:w="0" w:type="dxa"/>
            <w:left w:w="108" w:type="dxa"/>
            <w:bottom w:w="0" w:type="dxa"/>
            <w:right w:w="108" w:type="dxa"/>
          </w:tblCellMar>
        </w:tblPrEx>
        <w:trPr>
          <w:cantSplit/>
          <w:trHeight w:val="571"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企业名称(盖章)</w:t>
            </w:r>
          </w:p>
        </w:tc>
        <w:tc>
          <w:tcPr>
            <w:tcW w:w="4119" w:type="dxa"/>
            <w:gridSpan w:val="7"/>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745"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组织机构代码</w:t>
            </w: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417"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企业类型</w:t>
            </w:r>
          </w:p>
        </w:tc>
        <w:tc>
          <w:tcPr>
            <w:tcW w:w="4119" w:type="dxa"/>
            <w:gridSpan w:val="7"/>
            <w:tcBorders>
              <w:top w:val="single" w:color="auto" w:sz="4" w:space="0"/>
              <w:left w:val="nil"/>
              <w:bottom w:val="single" w:color="auto" w:sz="4" w:space="0"/>
              <w:right w:val="single" w:color="auto" w:sz="4" w:space="0"/>
            </w:tcBorders>
            <w:vAlign w:val="center"/>
          </w:tcPr>
          <w:p>
            <w:pPr>
              <w:numPr>
                <w:ilvl w:val="0"/>
                <w:numId w:val="4"/>
              </w:numPr>
              <w:spacing w:line="400" w:lineRule="exact"/>
              <w:rPr>
                <w:rFonts w:ascii="仿宋_GB2312" w:hAnsi="宋体" w:eastAsia="仿宋_GB2312" w:cs="Calibri"/>
                <w:sz w:val="28"/>
                <w:szCs w:val="28"/>
              </w:rPr>
            </w:pPr>
            <w:r>
              <w:rPr>
                <w:rFonts w:hint="eastAsia" w:ascii="仿宋_GB2312" w:hAnsi="宋体" w:eastAsia="仿宋_GB2312"/>
                <w:sz w:val="28"/>
                <w:szCs w:val="28"/>
              </w:rPr>
              <w:t>有限责任公司</w:t>
            </w:r>
          </w:p>
          <w:p>
            <w:pPr>
              <w:numPr>
                <w:ilvl w:val="0"/>
                <w:numId w:val="4"/>
              </w:numPr>
              <w:spacing w:line="400" w:lineRule="exact"/>
              <w:rPr>
                <w:rFonts w:hint="eastAsia" w:ascii="仿宋_GB2312" w:hAnsi="宋体" w:eastAsia="仿宋_GB2312"/>
                <w:sz w:val="28"/>
                <w:szCs w:val="28"/>
              </w:rPr>
            </w:pPr>
            <w:r>
              <w:rPr>
                <w:rFonts w:hint="eastAsia" w:ascii="仿宋_GB2312" w:hAnsi="宋体" w:eastAsia="仿宋_GB2312"/>
                <w:sz w:val="28"/>
                <w:szCs w:val="28"/>
              </w:rPr>
              <w:t>股份有限公司</w:t>
            </w:r>
          </w:p>
          <w:p>
            <w:pPr>
              <w:numPr>
                <w:ilvl w:val="0"/>
                <w:numId w:val="4"/>
              </w:numPr>
              <w:spacing w:line="400" w:lineRule="exact"/>
              <w:rPr>
                <w:rFonts w:hint="eastAsia" w:ascii="仿宋_GB2312" w:hAnsi="宋体" w:eastAsia="仿宋_GB2312"/>
                <w:sz w:val="28"/>
                <w:szCs w:val="28"/>
              </w:rPr>
            </w:pPr>
            <w:r>
              <w:rPr>
                <w:rFonts w:hint="eastAsia" w:ascii="仿宋_GB2312" w:hAnsi="宋体" w:eastAsia="仿宋_GB2312"/>
                <w:sz w:val="28"/>
                <w:szCs w:val="28"/>
              </w:rPr>
              <w:t>中外合资企业</w:t>
            </w:r>
          </w:p>
          <w:p>
            <w:pPr>
              <w:numPr>
                <w:ilvl w:val="0"/>
                <w:numId w:val="4"/>
              </w:numPr>
              <w:spacing w:line="400" w:lineRule="exact"/>
              <w:rPr>
                <w:rFonts w:hint="eastAsia" w:ascii="仿宋_GB2312" w:hAnsi="宋体" w:eastAsia="仿宋_GB2312"/>
                <w:sz w:val="28"/>
                <w:szCs w:val="28"/>
              </w:rPr>
            </w:pPr>
            <w:r>
              <w:rPr>
                <w:rFonts w:hint="eastAsia" w:ascii="仿宋_GB2312" w:hAnsi="宋体" w:eastAsia="仿宋_GB2312"/>
                <w:sz w:val="28"/>
                <w:szCs w:val="28"/>
              </w:rPr>
              <w:t>全民所有制企业</w:t>
            </w:r>
          </w:p>
          <w:p>
            <w:pPr>
              <w:numPr>
                <w:ilvl w:val="0"/>
                <w:numId w:val="4"/>
              </w:numPr>
              <w:spacing w:line="400" w:lineRule="exact"/>
              <w:rPr>
                <w:rFonts w:hint="eastAsia" w:ascii="仿宋_GB2312" w:hAnsi="宋体" w:eastAsia="仿宋_GB2312"/>
                <w:sz w:val="28"/>
                <w:szCs w:val="28"/>
              </w:rPr>
            </w:pPr>
            <w:r>
              <w:rPr>
                <w:rFonts w:hint="eastAsia" w:ascii="仿宋_GB2312" w:hAnsi="宋体" w:eastAsia="仿宋_GB2312"/>
                <w:sz w:val="28"/>
                <w:szCs w:val="28"/>
              </w:rPr>
              <w:t>集体所有制企业</w:t>
            </w:r>
          </w:p>
          <w:p>
            <w:pPr>
              <w:numPr>
                <w:ilvl w:val="0"/>
                <w:numId w:val="4"/>
              </w:numPr>
              <w:spacing w:line="400" w:lineRule="exact"/>
              <w:rPr>
                <w:rFonts w:ascii="仿宋_GB2312" w:hAnsi="宋体" w:eastAsia="仿宋_GB2312" w:cs="Calibri"/>
                <w:sz w:val="28"/>
                <w:szCs w:val="28"/>
              </w:rPr>
            </w:pPr>
            <w:r>
              <w:rPr>
                <w:rFonts w:hint="eastAsia" w:ascii="仿宋_GB2312" w:hAnsi="宋体" w:eastAsia="仿宋_GB2312"/>
                <w:sz w:val="28"/>
                <w:szCs w:val="28"/>
              </w:rPr>
              <w:t>独资企业</w:t>
            </w:r>
          </w:p>
        </w:tc>
        <w:tc>
          <w:tcPr>
            <w:tcW w:w="1745"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上年度与公司合作销售额</w:t>
            </w: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783"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详细地址</w:t>
            </w:r>
          </w:p>
        </w:tc>
        <w:tc>
          <w:tcPr>
            <w:tcW w:w="7147" w:type="dxa"/>
            <w:gridSpan w:val="1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597" w:hRule="atLeast"/>
          <w:jc w:val="center"/>
        </w:trPr>
        <w:tc>
          <w:tcPr>
            <w:tcW w:w="1375"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营业执照</w:t>
            </w:r>
          </w:p>
        </w:tc>
        <w:tc>
          <w:tcPr>
            <w:tcW w:w="154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注册号</w:t>
            </w:r>
          </w:p>
        </w:tc>
        <w:tc>
          <w:tcPr>
            <w:tcW w:w="2305"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69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法定代表人</w:t>
            </w:r>
          </w:p>
        </w:tc>
        <w:tc>
          <w:tcPr>
            <w:tcW w:w="160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551"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54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经营范围</w:t>
            </w:r>
          </w:p>
        </w:tc>
        <w:tc>
          <w:tcPr>
            <w:tcW w:w="2305"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69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注册资本</w:t>
            </w:r>
          </w:p>
        </w:tc>
        <w:tc>
          <w:tcPr>
            <w:tcW w:w="160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594"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54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发证时间</w:t>
            </w:r>
          </w:p>
        </w:tc>
        <w:tc>
          <w:tcPr>
            <w:tcW w:w="2305"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698"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营业期限</w:t>
            </w:r>
          </w:p>
        </w:tc>
        <w:tc>
          <w:tcPr>
            <w:tcW w:w="160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569" w:hRule="atLeast"/>
          <w:jc w:val="center"/>
        </w:trPr>
        <w:tc>
          <w:tcPr>
            <w:tcW w:w="1375"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被授权人情况</w:t>
            </w:r>
          </w:p>
        </w:tc>
        <w:tc>
          <w:tcPr>
            <w:tcW w:w="123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姓  名</w:t>
            </w:r>
          </w:p>
        </w:tc>
        <w:tc>
          <w:tcPr>
            <w:tcW w:w="1924"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138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身份证号</w:t>
            </w:r>
          </w:p>
        </w:tc>
        <w:tc>
          <w:tcPr>
            <w:tcW w:w="2603"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360"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23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联系</w:t>
            </w:r>
          </w:p>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电话</w:t>
            </w:r>
          </w:p>
        </w:tc>
        <w:tc>
          <w:tcPr>
            <w:tcW w:w="11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p>
            <w:pPr>
              <w:spacing w:line="400" w:lineRule="exact"/>
              <w:jc w:val="center"/>
              <w:rPr>
                <w:rFonts w:ascii="仿宋_GB2312" w:hAnsi="宋体" w:eastAsia="仿宋_GB2312" w:cs="Calibri"/>
                <w:sz w:val="28"/>
                <w:szCs w:val="28"/>
              </w:rPr>
            </w:pPr>
          </w:p>
        </w:tc>
        <w:tc>
          <w:tcPr>
            <w:tcW w:w="82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传真</w:t>
            </w:r>
          </w:p>
        </w:tc>
        <w:tc>
          <w:tcPr>
            <w:tcW w:w="1388"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c>
          <w:tcPr>
            <w:tcW w:w="78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手机</w:t>
            </w:r>
          </w:p>
        </w:tc>
        <w:tc>
          <w:tcPr>
            <w:tcW w:w="1817"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322"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23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通讯</w:t>
            </w:r>
          </w:p>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地址</w:t>
            </w:r>
          </w:p>
        </w:tc>
        <w:tc>
          <w:tcPr>
            <w:tcW w:w="5915" w:type="dxa"/>
            <w:gridSpan w:val="1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r>
        <w:tblPrEx>
          <w:tblCellMar>
            <w:top w:w="0" w:type="dxa"/>
            <w:left w:w="108" w:type="dxa"/>
            <w:bottom w:w="0" w:type="dxa"/>
            <w:right w:w="108" w:type="dxa"/>
          </w:tblCellMar>
        </w:tblPrEx>
        <w:trPr>
          <w:cantSplit/>
          <w:trHeight w:val="417" w:hRule="atLeast"/>
          <w:jc w:val="center"/>
        </w:trPr>
        <w:tc>
          <w:tcPr>
            <w:tcW w:w="137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Calibri"/>
                <w:sz w:val="28"/>
                <w:szCs w:val="28"/>
              </w:rPr>
            </w:pPr>
          </w:p>
        </w:tc>
        <w:tc>
          <w:tcPr>
            <w:tcW w:w="123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邮编</w:t>
            </w:r>
          </w:p>
        </w:tc>
        <w:tc>
          <w:tcPr>
            <w:tcW w:w="161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p>
            <w:pPr>
              <w:spacing w:line="400" w:lineRule="exact"/>
              <w:jc w:val="center"/>
              <w:rPr>
                <w:rFonts w:ascii="仿宋_GB2312" w:hAnsi="宋体" w:eastAsia="仿宋_GB2312" w:cs="Calibri"/>
                <w:sz w:val="28"/>
                <w:szCs w:val="28"/>
              </w:rPr>
            </w:pPr>
          </w:p>
        </w:tc>
        <w:tc>
          <w:tcPr>
            <w:tcW w:w="1560"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r>
              <w:rPr>
                <w:rFonts w:hint="eastAsia" w:ascii="仿宋_GB2312" w:hAnsi="宋体" w:eastAsia="仿宋_GB2312"/>
                <w:sz w:val="28"/>
                <w:szCs w:val="28"/>
              </w:rPr>
              <w:t>电子信箱</w:t>
            </w:r>
          </w:p>
        </w:tc>
        <w:tc>
          <w:tcPr>
            <w:tcW w:w="2743"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Calibri"/>
                <w:sz w:val="28"/>
                <w:szCs w:val="28"/>
              </w:rPr>
            </w:pPr>
          </w:p>
        </w:tc>
      </w:tr>
    </w:tbl>
    <w:p>
      <w:pPr>
        <w:spacing w:line="400" w:lineRule="exact"/>
        <w:jc w:val="left"/>
        <w:rPr>
          <w:rFonts w:hint="eastAsia" w:ascii="仿宋_GB2312" w:hAnsi="宋体" w:eastAsia="仿宋_GB2312" w:cs="Calibri"/>
          <w:sz w:val="28"/>
          <w:szCs w:val="28"/>
        </w:rPr>
      </w:pPr>
      <w:r>
        <w:rPr>
          <w:rFonts w:hint="eastAsia" w:ascii="仿宋_GB2312" w:hAnsi="宋体" w:eastAsia="仿宋_GB2312"/>
          <w:b/>
          <w:bCs/>
          <w:sz w:val="28"/>
          <w:szCs w:val="28"/>
        </w:rPr>
        <w:t>说明：</w:t>
      </w:r>
      <w:r>
        <w:rPr>
          <w:rFonts w:hint="eastAsia" w:ascii="仿宋_GB2312" w:hAnsi="宋体" w:eastAsia="仿宋_GB2312"/>
          <w:sz w:val="28"/>
          <w:szCs w:val="28"/>
        </w:rPr>
        <w:t>1、本表作为投标文件的重要部分，务必认真填写，不得涂改。</w:t>
      </w:r>
    </w:p>
    <w:p>
      <w:pPr>
        <w:spacing w:line="400" w:lineRule="exact"/>
        <w:ind w:firstLine="840" w:firstLineChars="300"/>
        <w:jc w:val="left"/>
        <w:rPr>
          <w:rFonts w:hint="eastAsia" w:ascii="仿宋_GB2312" w:hAnsi="宋体" w:eastAsia="仿宋_GB2312"/>
          <w:sz w:val="28"/>
          <w:szCs w:val="28"/>
        </w:rPr>
      </w:pPr>
      <w:r>
        <w:rPr>
          <w:rFonts w:hint="eastAsia" w:ascii="仿宋_GB2312" w:hAnsi="宋体" w:eastAsia="仿宋_GB2312"/>
          <w:sz w:val="28"/>
          <w:szCs w:val="28"/>
        </w:rPr>
        <w:t>2、投标人应保证本表所填内容真实有效，如与事实有出入，则视为无效投标。</w:t>
      </w:r>
    </w:p>
    <w:p>
      <w:pPr>
        <w:spacing w:line="480" w:lineRule="exact"/>
        <w:ind w:firstLine="840" w:firstLineChars="300"/>
        <w:rPr>
          <w:rFonts w:hint="eastAsia" w:ascii="仿宋_GB2312" w:hAnsi="宋体" w:eastAsia="仿宋_GB2312"/>
          <w:color w:val="000000"/>
          <w:sz w:val="28"/>
          <w:szCs w:val="28"/>
        </w:rPr>
      </w:pPr>
      <w:bookmarkStart w:id="5" w:name="_Toc343692950"/>
      <w:bookmarkEnd w:id="5"/>
      <w:r>
        <w:rPr>
          <w:rFonts w:hint="eastAsia" w:ascii="仿宋_GB2312" w:hAnsi="宋体" w:eastAsia="仿宋_GB2312"/>
          <w:color w:val="000000"/>
          <w:sz w:val="28"/>
          <w:szCs w:val="28"/>
        </w:rPr>
        <w:t>3、若相关证书为“三证合一”证件，填社会统一信用代码证编号。</w:t>
      </w:r>
    </w:p>
    <w:p>
      <w:pPr>
        <w:spacing w:line="480" w:lineRule="auto"/>
        <w:rPr>
          <w:rFonts w:hint="eastAsia" w:ascii="仿宋_GB2312" w:hAnsi="宋体" w:eastAsia="仿宋_GB2312"/>
          <w:b/>
          <w:bCs/>
          <w:sz w:val="28"/>
          <w:szCs w:val="28"/>
        </w:rPr>
      </w:pPr>
      <w:r>
        <w:rPr>
          <w:rFonts w:hint="eastAsia" w:ascii="仿宋_GB2312" w:hAnsi="宋体" w:eastAsia="仿宋_GB2312"/>
          <w:b/>
          <w:bCs/>
          <w:sz w:val="28"/>
          <w:szCs w:val="28"/>
        </w:rPr>
        <w:t xml:space="preserve"> </w:t>
      </w:r>
    </w:p>
    <w:p>
      <w:pPr>
        <w:spacing w:line="480" w:lineRule="auto"/>
        <w:rPr>
          <w:rFonts w:hint="eastAsia" w:ascii="仿宋_GB2312" w:hAnsi="宋体" w:eastAsia="仿宋_GB2312"/>
          <w:b/>
          <w:bCs/>
          <w:sz w:val="28"/>
          <w:szCs w:val="28"/>
        </w:rPr>
      </w:pPr>
      <w:r>
        <w:rPr>
          <w:rFonts w:hint="eastAsia" w:ascii="仿宋_GB2312" w:hAnsi="宋体" w:eastAsia="仿宋_GB2312"/>
          <w:b/>
          <w:bCs/>
          <w:sz w:val="28"/>
          <w:szCs w:val="28"/>
        </w:rPr>
        <w:t xml:space="preserve"> </w:t>
      </w:r>
    </w:p>
    <w:p>
      <w:pPr>
        <w:spacing w:line="480" w:lineRule="auto"/>
        <w:rPr>
          <w:rFonts w:hint="eastAsia" w:ascii="仿宋_GB2312" w:hAnsi="宋体" w:eastAsia="仿宋_GB2312"/>
          <w:b/>
          <w:bCs/>
          <w:sz w:val="28"/>
          <w:szCs w:val="28"/>
        </w:rPr>
      </w:pPr>
    </w:p>
    <w:p>
      <w:pPr>
        <w:spacing w:line="480" w:lineRule="auto"/>
        <w:rPr>
          <w:rFonts w:hint="eastAsia" w:ascii="仿宋_GB2312" w:hAnsi="宋体" w:eastAsia="仿宋_GB2312"/>
          <w:b/>
          <w:bCs/>
          <w:sz w:val="28"/>
          <w:szCs w:val="28"/>
        </w:rPr>
      </w:pPr>
    </w:p>
    <w:p>
      <w:pPr>
        <w:spacing w:line="48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（二）投标承诺函</w:t>
      </w:r>
    </w:p>
    <w:p>
      <w:pPr>
        <w:spacing w:line="400" w:lineRule="exact"/>
        <w:rPr>
          <w:rFonts w:hint="eastAsia" w:ascii="仿宋_GB2312" w:hAnsi="宋体" w:eastAsia="仿宋_GB2312"/>
          <w:sz w:val="24"/>
          <w:u w:val="single"/>
        </w:rPr>
      </w:pPr>
      <w:r>
        <w:rPr>
          <w:rFonts w:hint="eastAsia" w:ascii="仿宋_GB2312" w:hAnsi="宋体" w:eastAsia="仿宋_GB2312"/>
          <w:sz w:val="24"/>
          <w:u w:val="single"/>
        </w:rPr>
        <w:t>中建二局安装工程有限公司：</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我方对贵单位所发的招标文件所有条款予以确认。并进一步承诺如下：</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1、我方所报的单价，已充分考虑了招标文件要求中标单位（供方）应承担的所有义务及风险，由此造成或可能造成的费用我方已包含在报价中。</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2、若我单位中标，除非贵单位要求，我方将不主动要求调整供货合同条款。否则，贵单位可以随时取消我单位的中标资格。</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3、我方承诺不会因贵方对供货合同中的承包范围的调整而产生的异议。</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4、我方的承诺书（若有），将作为合同的组成部分。</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5、若我单位没有中标，我单位将不要求贵方做任何解释。</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6、我单位理解贵单位不以最低投标价为中标价的唯一选择。</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7、若我单位中标，我单位同意本承诺函及所有投标文件作为合同的组成部分，与供货合同具有同样的法律效力。</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8、我司将严格按照招标文件的要求，按投标文件的要求提供合格的材料供应工程所需，在供货过程中出现的质量问题我司将及时调换合格材料进场，如因材料质量问题而造成工期延误，我司承诺接受每延误一天处以人民币5000元的违约金，该违约金直接从应付货款中扣除。</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9、在供应时间上将严格按项目要求时间组织材料进场，我司的保证措施是根据进场时间和规格型号要求提前做好备料。如因材料进场时间问题而造成工期延误，我公司承诺接受每延误一天处以5000元人民币的违约金，该罚款直接从应付货款中扣除。</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10、我司将以良好的服务态度、饱满的工作热情和遵纪守法的工作作风做好对项目部的服务，让项目部满意，让贵司满意，让工程业主和监理满意。</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11、我司郑重承诺：我司对招标文件的条款完全接受和遵守。</w:t>
      </w:r>
    </w:p>
    <w:p>
      <w:pPr>
        <w:spacing w:line="400" w:lineRule="exact"/>
        <w:rPr>
          <w:rFonts w:hint="eastAsia" w:ascii="宋体" w:hAnsi="宋体"/>
          <w:sz w:val="24"/>
        </w:rPr>
      </w:pPr>
      <w:r>
        <w:rPr>
          <w:rFonts w:hint="eastAsia" w:ascii="宋体" w:hAnsi="宋体"/>
          <w:sz w:val="24"/>
        </w:rPr>
        <w:t xml:space="preserve"> </w:t>
      </w:r>
    </w:p>
    <w:p>
      <w:pPr>
        <w:spacing w:line="400" w:lineRule="exact"/>
        <w:rPr>
          <w:rFonts w:hint="eastAsia" w:ascii="宋体" w:hAnsi="宋体"/>
          <w:sz w:val="24"/>
        </w:rPr>
      </w:pPr>
      <w:r>
        <w:rPr>
          <w:rFonts w:hint="eastAsia" w:ascii="宋体" w:hAnsi="宋体"/>
          <w:sz w:val="24"/>
        </w:rPr>
        <w:t xml:space="preserve"> </w:t>
      </w:r>
    </w:p>
    <w:p>
      <w:pPr>
        <w:snapToGrid w:val="0"/>
        <w:spacing w:line="400" w:lineRule="exact"/>
        <w:ind w:firstLine="2760" w:firstLineChars="1150"/>
        <w:rPr>
          <w:rFonts w:hint="eastAsia" w:ascii="仿宋_GB2312" w:hAnsi="宋体" w:eastAsia="仿宋_GB2312"/>
          <w:sz w:val="24"/>
        </w:rPr>
      </w:pPr>
      <w:r>
        <w:rPr>
          <w:rFonts w:hint="eastAsia" w:ascii="仿宋_GB2312" w:hAnsi="宋体" w:eastAsia="仿宋_GB2312"/>
          <w:sz w:val="24"/>
        </w:rPr>
        <w:t>投标单位：</w:t>
      </w:r>
      <w:r>
        <w:rPr>
          <w:rFonts w:hint="eastAsia" w:ascii="仿宋_GB2312" w:hAnsi="宋体" w:eastAsia="仿宋_GB2312"/>
          <w:sz w:val="24"/>
          <w:u w:val="single"/>
        </w:rPr>
        <w:t xml:space="preserve">   ［投标人全称］  </w:t>
      </w:r>
      <w:r>
        <w:rPr>
          <w:rFonts w:hint="eastAsia" w:ascii="仿宋_GB2312" w:hAnsi="宋体" w:eastAsia="仿宋_GB2312"/>
          <w:sz w:val="24"/>
        </w:rPr>
        <w:t>（公章）</w:t>
      </w:r>
    </w:p>
    <w:p>
      <w:pPr>
        <w:snapToGrid w:val="0"/>
        <w:spacing w:line="400" w:lineRule="exact"/>
        <w:ind w:firstLine="2760" w:firstLineChars="1150"/>
        <w:rPr>
          <w:rFonts w:hint="eastAsia" w:ascii="仿宋_GB2312" w:hAnsi="宋体" w:eastAsia="仿宋_GB2312"/>
          <w:sz w:val="24"/>
          <w:vertAlign w:val="superscript"/>
        </w:rPr>
      </w:pPr>
      <w:r>
        <w:rPr>
          <w:rFonts w:hint="eastAsia" w:ascii="仿宋_GB2312" w:hAnsi="宋体" w:eastAsia="仿宋_GB2312"/>
          <w:sz w:val="24"/>
          <w:vertAlign w:val="superscript"/>
        </w:rPr>
        <w:t xml:space="preserve"> </w:t>
      </w:r>
    </w:p>
    <w:p>
      <w:pPr>
        <w:snapToGrid w:val="0"/>
        <w:spacing w:line="400" w:lineRule="exact"/>
        <w:ind w:firstLine="2760" w:firstLineChars="1150"/>
        <w:rPr>
          <w:rFonts w:hint="eastAsia"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sz w:val="24"/>
          <w:u w:val="single"/>
        </w:rPr>
        <w:t xml:space="preserve">［姓名］  </w:t>
      </w:r>
      <w:r>
        <w:rPr>
          <w:rFonts w:hint="eastAsia" w:ascii="仿宋_GB2312" w:hAnsi="宋体" w:eastAsia="仿宋_GB2312"/>
          <w:sz w:val="24"/>
        </w:rPr>
        <w:t>（签字）</w:t>
      </w:r>
    </w:p>
    <w:p>
      <w:pPr>
        <w:snapToGrid w:val="0"/>
        <w:spacing w:line="400" w:lineRule="exact"/>
        <w:ind w:firstLine="2760" w:firstLineChars="1150"/>
        <w:rPr>
          <w:rFonts w:hint="eastAsia" w:ascii="仿宋_GB2312" w:hAnsi="宋体" w:eastAsia="仿宋_GB2312"/>
          <w:sz w:val="24"/>
          <w:u w:val="single"/>
        </w:rPr>
      </w:pPr>
      <w:r>
        <w:rPr>
          <w:rFonts w:hint="eastAsia" w:ascii="仿宋_GB2312" w:hAnsi="宋体" w:eastAsia="仿宋_GB2312"/>
          <w:sz w:val="24"/>
          <w:u w:val="single"/>
        </w:rPr>
        <w:t xml:space="preserve"> </w:t>
      </w:r>
    </w:p>
    <w:p>
      <w:pPr>
        <w:snapToGrid w:val="0"/>
        <w:spacing w:line="400" w:lineRule="exact"/>
        <w:ind w:firstLine="2760" w:firstLineChars="1150"/>
        <w:rPr>
          <w:rFonts w:hint="eastAsia" w:ascii="仿宋_GB2312" w:hAnsi="宋体" w:eastAsia="仿宋_GB2312"/>
          <w:sz w:val="24"/>
        </w:rPr>
      </w:pPr>
      <w:r>
        <w:rPr>
          <w:rFonts w:hint="eastAsia" w:ascii="仿宋_GB2312" w:hAnsi="宋体" w:eastAsia="仿宋_GB2312"/>
          <w:sz w:val="24"/>
        </w:rPr>
        <w:t>或其授权的代理人：</w:t>
      </w:r>
      <w:r>
        <w:rPr>
          <w:rFonts w:hint="eastAsia" w:ascii="仿宋_GB2312" w:hAnsi="宋体" w:eastAsia="仿宋_GB2312"/>
          <w:sz w:val="24"/>
          <w:u w:val="single"/>
        </w:rPr>
        <w:t xml:space="preserve"> ［姓名］ </w:t>
      </w:r>
      <w:r>
        <w:rPr>
          <w:rFonts w:hint="eastAsia" w:ascii="仿宋_GB2312" w:hAnsi="宋体" w:eastAsia="仿宋_GB2312"/>
          <w:sz w:val="24"/>
        </w:rPr>
        <w:t>（签字）</w:t>
      </w:r>
    </w:p>
    <w:p>
      <w:pPr>
        <w:snapToGrid w:val="0"/>
        <w:spacing w:line="400" w:lineRule="exact"/>
        <w:ind w:firstLine="2760" w:firstLineChars="1150"/>
        <w:rPr>
          <w:rFonts w:hint="eastAsia" w:ascii="仿宋_GB2312" w:hAnsi="宋体" w:eastAsia="仿宋_GB2312"/>
          <w:sz w:val="24"/>
          <w:u w:val="single"/>
        </w:rPr>
      </w:pPr>
      <w:r>
        <w:rPr>
          <w:rFonts w:hint="eastAsia" w:ascii="仿宋_GB2312" w:hAnsi="宋体" w:eastAsia="仿宋_GB2312"/>
          <w:sz w:val="24"/>
          <w:u w:val="single"/>
        </w:rPr>
        <w:t xml:space="preserve"> </w:t>
      </w:r>
    </w:p>
    <w:p>
      <w:pPr>
        <w:snapToGrid w:val="0"/>
        <w:spacing w:line="400" w:lineRule="exact"/>
        <w:ind w:firstLine="3081" w:firstLineChars="1284"/>
        <w:rPr>
          <w:rFonts w:hint="eastAsia" w:ascii="仿宋_GB2312" w:hAnsi="宋体" w:eastAsia="仿宋_GB2312"/>
          <w:sz w:val="24"/>
        </w:rPr>
      </w:pPr>
      <w:r>
        <w:rPr>
          <w:rFonts w:hint="eastAsia" w:ascii="仿宋_GB2312" w:hAnsi="宋体" w:eastAsia="仿宋_GB2312"/>
          <w:sz w:val="24"/>
        </w:rPr>
        <w:t xml:space="preserve">     日期：   年   月   日</w:t>
      </w:r>
    </w:p>
    <w:p>
      <w:pPr>
        <w:spacing w:line="480" w:lineRule="auto"/>
        <w:rPr>
          <w:rFonts w:hint="eastAsia" w:ascii="仿宋_GB2312" w:hAnsi="宋体" w:eastAsia="仿宋_GB2312"/>
          <w:b/>
          <w:bCs/>
          <w:sz w:val="28"/>
          <w:szCs w:val="28"/>
        </w:rPr>
      </w:pPr>
      <w:r>
        <w:rPr>
          <w:rFonts w:hint="eastAsia" w:ascii="仿宋_GB2312" w:hAnsi="宋体" w:eastAsia="仿宋_GB2312"/>
          <w:b/>
          <w:bCs/>
          <w:sz w:val="28"/>
          <w:szCs w:val="28"/>
        </w:rPr>
        <w:t xml:space="preserve"> </w:t>
      </w:r>
    </w:p>
    <w:p>
      <w:pPr>
        <w:spacing w:line="48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（三）法定代表人身份证明</w:t>
      </w:r>
    </w:p>
    <w:p>
      <w:pPr>
        <w:pStyle w:val="8"/>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8"/>
        <w:ind w:firstLine="560" w:firstLineChars="200"/>
        <w:rPr>
          <w:rFonts w:hint="eastAsia" w:ascii="仿宋_GB2312" w:hAnsi="宋体" w:eastAsia="仿宋_GB2312" w:cs="Times New Roman"/>
          <w:kern w:val="2"/>
          <w:sz w:val="28"/>
          <w:szCs w:val="28"/>
          <w:u w:val="single"/>
        </w:rPr>
      </w:pPr>
      <w:r>
        <w:rPr>
          <w:rFonts w:hint="eastAsia" w:ascii="仿宋_GB2312" w:hAnsi="宋体" w:eastAsia="仿宋_GB2312" w:cs="Times New Roman"/>
          <w:kern w:val="2"/>
          <w:sz w:val="28"/>
          <w:szCs w:val="28"/>
        </w:rPr>
        <w:t>投标人名称：</w:t>
      </w:r>
    </w:p>
    <w:p>
      <w:pPr>
        <w:pStyle w:val="8"/>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单位性质：</w:t>
      </w:r>
    </w:p>
    <w:p>
      <w:pPr>
        <w:pStyle w:val="8"/>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地址：</w:t>
      </w:r>
    </w:p>
    <w:p>
      <w:pPr>
        <w:pStyle w:val="8"/>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成立时间：</w:t>
      </w:r>
      <w:r>
        <w:rPr>
          <w:rFonts w:hint="eastAsia" w:ascii="仿宋_GB2312" w:hAnsi="宋体" w:eastAsia="仿宋_GB2312" w:cs="Times New Roman"/>
          <w:kern w:val="2"/>
          <w:sz w:val="28"/>
          <w:szCs w:val="28"/>
          <w:u w:val="single"/>
        </w:rPr>
        <w:t xml:space="preserve">   年   月   日</w:t>
      </w:r>
    </w:p>
    <w:p>
      <w:pPr>
        <w:pStyle w:val="8"/>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经营期限：</w:t>
      </w:r>
    </w:p>
    <w:p>
      <w:pPr>
        <w:pStyle w:val="8"/>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姓名：系（投标人名称）的法定代表人（职务：电话：）。</w:t>
      </w:r>
    </w:p>
    <w:p>
      <w:pPr>
        <w:pStyle w:val="8"/>
        <w:ind w:firstLine="560" w:firstLineChars="200"/>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特此证明。</w:t>
      </w:r>
    </w:p>
    <w:p>
      <w:pPr>
        <w:pStyle w:val="8"/>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8"/>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附：法定代表人身份证复印件(正反面)</w:t>
      </w:r>
    </w:p>
    <w:p>
      <w:pPr>
        <w:pStyle w:val="8"/>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8"/>
        <w:rPr>
          <w:rFonts w:hint="eastAsia" w:ascii="仿宋_GB2312" w:hAnsi="宋体" w:eastAsia="仿宋_GB2312" w:cs="Times New Roman"/>
          <w:kern w:val="2"/>
          <w:sz w:val="28"/>
          <w:szCs w:val="28"/>
        </w:rPr>
      </w:pPr>
    </w:p>
    <w:p>
      <w:pPr>
        <w:pStyle w:val="8"/>
        <w:rPr>
          <w:rFonts w:hint="eastAsia" w:ascii="仿宋_GB2312" w:hAnsi="宋体" w:eastAsia="仿宋_GB2312" w:cs="Times New Roman"/>
          <w:kern w:val="2"/>
          <w:sz w:val="28"/>
          <w:szCs w:val="28"/>
        </w:rPr>
      </w:pPr>
    </w:p>
    <w:p>
      <w:pPr>
        <w:pStyle w:val="8"/>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 xml:space="preserve"> </w:t>
      </w:r>
    </w:p>
    <w:p>
      <w:pPr>
        <w:pStyle w:val="8"/>
        <w:jc w:val="right"/>
        <w:rPr>
          <w:rFonts w:hint="eastAsia" w:ascii="仿宋_GB2312" w:hAnsi="宋体" w:eastAsia="仿宋_GB2312" w:cs="Times New Roman"/>
          <w:kern w:val="2"/>
          <w:sz w:val="28"/>
          <w:szCs w:val="28"/>
        </w:rPr>
      </w:pPr>
      <w:r>
        <w:rPr>
          <w:rFonts w:hint="eastAsia" w:ascii="仿宋_GB2312" w:hAnsi="宋体" w:eastAsia="仿宋_GB2312" w:cs="Times New Roman"/>
          <w:kern w:val="2"/>
          <w:sz w:val="28"/>
          <w:szCs w:val="28"/>
        </w:rPr>
        <w:t>投标人：（盖单位章）</w:t>
      </w:r>
    </w:p>
    <w:p>
      <w:pPr>
        <w:wordWrap w:val="0"/>
        <w:spacing w:line="500" w:lineRule="exact"/>
        <w:jc w:val="right"/>
        <w:rPr>
          <w:rFonts w:hint="eastAsia" w:ascii="仿宋_GB2312" w:hAnsi="宋体" w:eastAsia="仿宋_GB2312"/>
          <w:sz w:val="28"/>
          <w:szCs w:val="28"/>
        </w:rPr>
      </w:pPr>
      <w:r>
        <w:rPr>
          <w:rFonts w:hint="eastAsia" w:ascii="仿宋_GB2312" w:hAnsi="宋体" w:eastAsia="仿宋_GB2312"/>
          <w:sz w:val="28"/>
          <w:szCs w:val="28"/>
        </w:rPr>
        <w:t>年月日</w:t>
      </w:r>
    </w:p>
    <w:p>
      <w:pPr>
        <w:wordWrap/>
        <w:spacing w:line="500" w:lineRule="exact"/>
        <w:jc w:val="right"/>
        <w:rPr>
          <w:rFonts w:hint="eastAsia" w:ascii="仿宋_GB2312" w:hAnsi="宋体" w:eastAsia="仿宋_GB2312"/>
          <w:sz w:val="28"/>
          <w:szCs w:val="28"/>
        </w:rPr>
      </w:pPr>
    </w:p>
    <w:p>
      <w:pPr>
        <w:wordWrap/>
        <w:spacing w:line="500" w:lineRule="exact"/>
        <w:jc w:val="right"/>
        <w:rPr>
          <w:rFonts w:hint="eastAsia" w:ascii="仿宋_GB2312" w:hAnsi="宋体" w:eastAsia="仿宋_GB2312"/>
          <w:sz w:val="28"/>
          <w:szCs w:val="28"/>
        </w:rPr>
      </w:pPr>
    </w:p>
    <w:p>
      <w:pPr>
        <w:wordWrap/>
        <w:spacing w:line="500" w:lineRule="exact"/>
        <w:jc w:val="right"/>
        <w:rPr>
          <w:rFonts w:hint="eastAsia" w:ascii="仿宋_GB2312" w:hAnsi="宋体" w:eastAsia="仿宋_GB2312"/>
          <w:sz w:val="28"/>
          <w:szCs w:val="28"/>
        </w:rPr>
      </w:pPr>
    </w:p>
    <w:p>
      <w:pPr>
        <w:wordWrap/>
        <w:spacing w:line="500" w:lineRule="exact"/>
        <w:jc w:val="right"/>
        <w:rPr>
          <w:rFonts w:hint="eastAsia" w:ascii="仿宋_GB2312" w:hAnsi="宋体" w:eastAsia="仿宋_GB2312"/>
          <w:sz w:val="28"/>
          <w:szCs w:val="28"/>
        </w:rPr>
      </w:pPr>
    </w:p>
    <w:p>
      <w:pPr>
        <w:wordWrap/>
        <w:spacing w:line="500" w:lineRule="exact"/>
        <w:jc w:val="right"/>
        <w:rPr>
          <w:rFonts w:hint="eastAsia" w:ascii="仿宋_GB2312" w:hAnsi="宋体" w:eastAsia="仿宋_GB2312"/>
          <w:sz w:val="28"/>
          <w:szCs w:val="28"/>
        </w:rPr>
      </w:pP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00" w:lineRule="exact"/>
        <w:jc w:val="center"/>
        <w:rPr>
          <w:rFonts w:hint="eastAsia" w:ascii="仿宋_GB2312" w:hAnsi="宋体" w:eastAsia="仿宋_GB2312"/>
          <w:sz w:val="28"/>
          <w:szCs w:val="28"/>
        </w:rPr>
      </w:pPr>
      <w:r>
        <w:rPr>
          <w:rFonts w:hint="eastAsia" w:ascii="仿宋_GB2312" w:hAnsi="宋体" w:eastAsia="仿宋_GB2312"/>
          <w:b/>
          <w:bCs/>
          <w:sz w:val="28"/>
          <w:szCs w:val="28"/>
        </w:rPr>
        <w:t>（四）法定代表人授权委托书</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00" w:lineRule="exact"/>
        <w:rPr>
          <w:rFonts w:hint="eastAsia"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中建二局安装工程有限公司</w:t>
      </w:r>
    </w:p>
    <w:p>
      <w:pPr>
        <w:pStyle w:val="8"/>
        <w:ind w:firstLine="560" w:firstLineChars="200"/>
        <w:rPr>
          <w:rFonts w:hint="eastAsia" w:ascii="仿宋_GB2312" w:hAnsi="宋体" w:eastAsia="仿宋_GB2312" w:cs="Times New Roman"/>
          <w:sz w:val="28"/>
          <w:szCs w:val="28"/>
        </w:rPr>
      </w:pPr>
      <w:r>
        <w:rPr>
          <w:rFonts w:hint="eastAsia" w:ascii="仿宋_GB2312" w:hAnsi="宋体" w:eastAsia="仿宋_GB2312" w:cs="微软雅黑"/>
          <w:sz w:val="28"/>
          <w:szCs w:val="28"/>
        </w:rPr>
        <w:t>本授权书声明</w:t>
      </w:r>
      <w:r>
        <w:rPr>
          <w:rFonts w:hint="eastAsia" w:ascii="仿宋_GB2312" w:hAnsi="宋体" w:eastAsia="仿宋_GB2312" w:cs="Times New Roman"/>
          <w:sz w:val="28"/>
          <w:szCs w:val="28"/>
        </w:rPr>
        <w:t>：位于</w:t>
      </w:r>
      <w:r>
        <w:rPr>
          <w:rFonts w:hint="eastAsia" w:ascii="仿宋_GB2312" w:hAnsi="宋体" w:eastAsia="仿宋_GB2312" w:cs="Times New Roman"/>
          <w:sz w:val="28"/>
          <w:szCs w:val="28"/>
          <w:u w:val="single"/>
        </w:rPr>
        <w:t>（公司地址）</w:t>
      </w:r>
      <w:r>
        <w:rPr>
          <w:rFonts w:hint="eastAsia" w:ascii="仿宋_GB2312" w:hAnsi="宋体" w:eastAsia="仿宋_GB2312" w:cs="Times New Roman"/>
          <w:sz w:val="28"/>
          <w:szCs w:val="28"/>
        </w:rPr>
        <w:t>的</w:t>
      </w:r>
      <w:r>
        <w:rPr>
          <w:rFonts w:hint="eastAsia" w:ascii="仿宋_GB2312" w:hAnsi="宋体" w:eastAsia="仿宋_GB2312" w:cs="Times New Roman"/>
          <w:sz w:val="28"/>
          <w:szCs w:val="28"/>
          <w:u w:val="single"/>
        </w:rPr>
        <w:t>（公司名称）</w:t>
      </w:r>
      <w:r>
        <w:rPr>
          <w:rFonts w:hint="eastAsia" w:ascii="仿宋_GB2312" w:hAnsi="宋体" w:eastAsia="仿宋_GB2312" w:cs="Times New Roman"/>
          <w:sz w:val="28"/>
          <w:szCs w:val="28"/>
        </w:rPr>
        <w:t>的</w:t>
      </w:r>
      <w:r>
        <w:rPr>
          <w:rFonts w:hint="eastAsia" w:ascii="仿宋_GB2312" w:hAnsi="宋体" w:eastAsia="仿宋_GB2312" w:cs="Times New Roman"/>
          <w:sz w:val="28"/>
          <w:szCs w:val="28"/>
          <w:u w:val="single"/>
        </w:rPr>
        <w:t>（法定代表人姓名）</w:t>
      </w:r>
      <w:r>
        <w:rPr>
          <w:rFonts w:hint="eastAsia" w:ascii="仿宋_GB2312" w:hAnsi="宋体" w:eastAsia="仿宋_GB2312" w:cs="Times New Roman"/>
          <w:sz w:val="28"/>
          <w:szCs w:val="28"/>
        </w:rPr>
        <w:t>代表本公司授权</w:t>
      </w:r>
      <w:r>
        <w:rPr>
          <w:rFonts w:hint="eastAsia" w:ascii="仿宋_GB2312" w:hAnsi="宋体" w:eastAsia="仿宋_GB2312" w:cs="Times New Roman"/>
          <w:sz w:val="28"/>
          <w:szCs w:val="28"/>
          <w:u w:val="single"/>
        </w:rPr>
        <w:t>（被授权人姓名）</w:t>
      </w:r>
      <w:r>
        <w:rPr>
          <w:rFonts w:hint="eastAsia" w:ascii="仿宋_GB2312" w:hAnsi="宋体" w:eastAsia="仿宋_GB2312" w:cs="Times New Roman"/>
          <w:sz w:val="28"/>
          <w:szCs w:val="28"/>
        </w:rPr>
        <w:t>为本公司的唯一合法代理人，代表本公司参加**项目钢材（招标编号：</w:t>
      </w:r>
      <w:r>
        <w:rPr>
          <w:rFonts w:hint="eastAsia" w:ascii="仿宋_GB2312" w:hAnsi="宋体" w:eastAsia="仿宋_GB2312" w:cs="Times New Roman"/>
          <w:sz w:val="28"/>
          <w:szCs w:val="28"/>
          <w:u w:val="single"/>
        </w:rPr>
        <w:t>******</w:t>
      </w:r>
      <w:r>
        <w:rPr>
          <w:rFonts w:hint="eastAsia" w:ascii="仿宋_GB2312" w:hAnsi="宋体" w:eastAsia="仿宋_GB2312" w:cs="Times New Roman"/>
          <w:sz w:val="28"/>
          <w:szCs w:val="28"/>
        </w:rPr>
        <w:t>）</w:t>
      </w:r>
      <w:r>
        <w:rPr>
          <w:rFonts w:hint="eastAsia" w:ascii="仿宋_GB2312" w:hAnsi="宋体" w:eastAsia="仿宋_GB2312" w:cs="微软雅黑"/>
          <w:sz w:val="28"/>
          <w:szCs w:val="28"/>
        </w:rPr>
        <w:t>的投标及合同的签订、履行直至完成</w:t>
      </w:r>
      <w:r>
        <w:rPr>
          <w:rFonts w:hint="eastAsia" w:ascii="仿宋_GB2312" w:hAnsi="宋体" w:eastAsia="仿宋_GB2312" w:cs="Times New Roman"/>
          <w:sz w:val="28"/>
          <w:szCs w:val="28"/>
        </w:rPr>
        <w:t>，以本公司名义全权处理</w:t>
      </w:r>
      <w:r>
        <w:rPr>
          <w:rFonts w:hint="eastAsia" w:ascii="仿宋_GB2312" w:hAnsi="宋体" w:eastAsia="仿宋_GB2312" w:cs="微软雅黑"/>
          <w:sz w:val="28"/>
          <w:szCs w:val="28"/>
        </w:rPr>
        <w:t>一切与之有关的事务，</w:t>
      </w:r>
      <w:r>
        <w:rPr>
          <w:rFonts w:hint="eastAsia" w:ascii="仿宋_GB2312" w:hAnsi="宋体" w:eastAsia="仿宋_GB2312" w:cs="Times New Roman"/>
          <w:sz w:val="28"/>
          <w:szCs w:val="28"/>
        </w:rPr>
        <w:t>并保证所提供的资质证明材料真实、合法、完整、有效。</w:t>
      </w:r>
    </w:p>
    <w:p>
      <w:pPr>
        <w:pStyle w:val="8"/>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被授权人无转委托权。</w:t>
      </w:r>
    </w:p>
    <w:p>
      <w:pPr>
        <w:pStyle w:val="8"/>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授权期限为：2０17年ＸＸ月ＸＸ日起至本次采购期结束。授权期限内无特殊情况不变更合法代理人（被授权人）。</w:t>
      </w:r>
    </w:p>
    <w:p>
      <w:pPr>
        <w:pStyle w:val="8"/>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p>
    <w:p>
      <w:pPr>
        <w:pStyle w:val="8"/>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法定代表人：(签字) 被授权人：(签字) </w:t>
      </w:r>
    </w:p>
    <w:p>
      <w:pPr>
        <w:pStyle w:val="3"/>
        <w:spacing w:line="500" w:lineRule="exact"/>
        <w:rPr>
          <w:rFonts w:hint="eastAsia" w:ascii="仿宋_GB2312" w:hAnsi="宋体" w:eastAsia="仿宋_GB2312" w:cs="宋体"/>
          <w:sz w:val="28"/>
          <w:szCs w:val="28"/>
        </w:rPr>
      </w:pPr>
      <w:r>
        <w:rPr>
          <w:rFonts w:hint="eastAsia" w:ascii="仿宋_GB2312" w:hAnsi="宋体" w:eastAsia="仿宋_GB2312"/>
          <w:sz w:val="28"/>
          <w:szCs w:val="28"/>
        </w:rPr>
        <w:t>授权单位名称：（盖章）                联系电话：</w:t>
      </w:r>
    </w:p>
    <w:p>
      <w:pPr>
        <w:pStyle w:val="8"/>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p>
    <w:p>
      <w:pPr>
        <w:pStyle w:val="8"/>
        <w:rPr>
          <w:rFonts w:hint="eastAsia" w:ascii="仿宋_GB2312" w:hAnsi="宋体" w:eastAsia="仿宋_GB2312" w:cs="Times New Roman"/>
          <w:sz w:val="28"/>
          <w:szCs w:val="28"/>
        </w:rPr>
      </w:pPr>
      <w:r>
        <w:rPr>
          <w:rFonts w:hint="eastAsia" w:ascii="仿宋_GB2312" w:hAnsi="宋体" w:eastAsia="仿宋_GB2312" w:cs="Times New Roman"/>
          <w:sz w:val="28"/>
          <w:szCs w:val="28"/>
        </w:rPr>
        <w:t>附：被授权人身份证复印件（正反面）</w:t>
      </w:r>
    </w:p>
    <w:p>
      <w:pPr>
        <w:snapToGrid w:val="0"/>
        <w:spacing w:line="500" w:lineRule="exact"/>
        <w:ind w:firstLine="3598" w:firstLineChars="1285"/>
        <w:rPr>
          <w:rFonts w:hint="eastAsia" w:ascii="仿宋_GB2312" w:hAnsi="宋体" w:eastAsia="仿宋_GB2312"/>
          <w:sz w:val="28"/>
          <w:szCs w:val="28"/>
        </w:rPr>
      </w:pPr>
      <w:r>
        <w:rPr>
          <w:rFonts w:hint="eastAsia" w:ascii="仿宋_GB2312" w:hAnsi="宋体" w:eastAsia="仿宋_GB2312"/>
          <w:sz w:val="28"/>
          <w:szCs w:val="28"/>
        </w:rPr>
        <w:t xml:space="preserve"> </w:t>
      </w:r>
    </w:p>
    <w:p>
      <w:pPr>
        <w:snapToGrid w:val="0"/>
        <w:spacing w:line="500" w:lineRule="exact"/>
        <w:ind w:firstLine="3598" w:firstLineChars="1285"/>
        <w:rPr>
          <w:rFonts w:hint="eastAsia" w:ascii="仿宋_GB2312" w:hAnsi="宋体" w:eastAsia="仿宋_GB2312"/>
          <w:sz w:val="28"/>
          <w:szCs w:val="28"/>
        </w:rPr>
      </w:pPr>
    </w:p>
    <w:p>
      <w:pPr>
        <w:snapToGrid w:val="0"/>
        <w:spacing w:line="500" w:lineRule="exact"/>
        <w:ind w:firstLine="3598" w:firstLineChars="1285"/>
        <w:rPr>
          <w:rFonts w:hint="eastAsia" w:ascii="仿宋_GB2312" w:hAnsi="宋体" w:eastAsia="仿宋_GB2312"/>
          <w:sz w:val="28"/>
          <w:szCs w:val="28"/>
        </w:rPr>
      </w:pPr>
    </w:p>
    <w:p>
      <w:pPr>
        <w:snapToGrid w:val="0"/>
        <w:spacing w:line="500" w:lineRule="exact"/>
        <w:ind w:firstLine="3598" w:firstLineChars="1285"/>
        <w:rPr>
          <w:rFonts w:hint="eastAsia" w:ascii="仿宋_GB2312" w:hAnsi="宋体" w:eastAsia="仿宋_GB2312"/>
          <w:sz w:val="28"/>
          <w:szCs w:val="28"/>
        </w:rPr>
      </w:pPr>
    </w:p>
    <w:p>
      <w:pPr>
        <w:snapToGrid w:val="0"/>
        <w:spacing w:line="500" w:lineRule="exact"/>
        <w:ind w:firstLine="3598" w:firstLineChars="1285"/>
        <w:rPr>
          <w:rFonts w:hint="eastAsia" w:ascii="仿宋_GB2312" w:hAnsi="宋体" w:eastAsia="仿宋_GB2312"/>
          <w:sz w:val="28"/>
          <w:szCs w:val="28"/>
        </w:rPr>
      </w:pP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center"/>
        <w:rPr>
          <w:rFonts w:hint="eastAsia" w:ascii="仿宋_GB2312" w:hAnsi="宋体" w:eastAsia="仿宋_GB2312"/>
          <w:b/>
          <w:bCs/>
          <w:kern w:val="0"/>
          <w:sz w:val="28"/>
          <w:szCs w:val="28"/>
        </w:rPr>
      </w:pP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 xml:space="preserve">  </w:t>
      </w:r>
    </w:p>
    <w:p>
      <w:pPr>
        <w:spacing w:line="360" w:lineRule="exact"/>
        <w:jc w:val="center"/>
        <w:rPr>
          <w:rFonts w:hint="eastAsia" w:ascii="仿宋_GB2312" w:hAnsi="宋体" w:eastAsia="仿宋_GB2312"/>
          <w:b/>
          <w:bCs/>
          <w:kern w:val="0"/>
          <w:sz w:val="28"/>
          <w:szCs w:val="28"/>
        </w:rPr>
      </w:pPr>
      <w:r>
        <w:rPr>
          <w:rFonts w:hint="eastAsia" w:ascii="仿宋_GB2312" w:hAnsi="宋体" w:eastAsia="仿宋_GB2312"/>
          <w:b/>
          <w:bCs/>
          <w:kern w:val="0"/>
          <w:sz w:val="28"/>
          <w:szCs w:val="28"/>
        </w:rPr>
        <w:t>（五）投标报价书</w:t>
      </w:r>
    </w:p>
    <w:tbl>
      <w:tblPr>
        <w:tblStyle w:val="5"/>
        <w:tblW w:w="10611" w:type="dxa"/>
        <w:jc w:val="center"/>
        <w:tblLayout w:type="fixed"/>
        <w:tblCellMar>
          <w:top w:w="0" w:type="dxa"/>
          <w:left w:w="108" w:type="dxa"/>
          <w:bottom w:w="0" w:type="dxa"/>
          <w:right w:w="108" w:type="dxa"/>
        </w:tblCellMar>
      </w:tblPr>
      <w:tblGrid>
        <w:gridCol w:w="596"/>
        <w:gridCol w:w="1276"/>
        <w:gridCol w:w="1276"/>
        <w:gridCol w:w="742"/>
        <w:gridCol w:w="1242"/>
        <w:gridCol w:w="1026"/>
        <w:gridCol w:w="888"/>
        <w:gridCol w:w="1369"/>
        <w:gridCol w:w="756"/>
        <w:gridCol w:w="1440"/>
      </w:tblGrid>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序号</w:t>
            </w: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物资名称</w:t>
            </w: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规格型号</w:t>
            </w:r>
          </w:p>
        </w:tc>
        <w:tc>
          <w:tcPr>
            <w:tcW w:w="742"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单位</w:t>
            </w:r>
          </w:p>
        </w:tc>
        <w:tc>
          <w:tcPr>
            <w:tcW w:w="1242"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数量</w:t>
            </w:r>
          </w:p>
        </w:tc>
        <w:tc>
          <w:tcPr>
            <w:tcW w:w="1026"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税率</w:t>
            </w: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单价</w:t>
            </w: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金额</w:t>
            </w:r>
          </w:p>
        </w:tc>
        <w:tc>
          <w:tcPr>
            <w:tcW w:w="756"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税额</w:t>
            </w: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价税合计</w:t>
            </w: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1</w:t>
            </w:r>
          </w:p>
        </w:tc>
        <w:tc>
          <w:tcPr>
            <w:tcW w:w="1276" w:type="dxa"/>
            <w:tcBorders>
              <w:top w:val="single" w:color="auto" w:sz="4" w:space="0"/>
              <w:left w:val="nil"/>
              <w:bottom w:val="single" w:color="auto" w:sz="4" w:space="0"/>
              <w:right w:val="single" w:color="auto" w:sz="4" w:space="0"/>
            </w:tcBorders>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2</w:t>
            </w:r>
          </w:p>
        </w:tc>
        <w:tc>
          <w:tcPr>
            <w:tcW w:w="1276" w:type="dxa"/>
            <w:tcBorders>
              <w:top w:val="single" w:color="auto" w:sz="4" w:space="0"/>
              <w:left w:val="nil"/>
              <w:bottom w:val="single" w:color="auto" w:sz="4" w:space="0"/>
              <w:right w:val="single" w:color="auto" w:sz="4" w:space="0"/>
            </w:tcBorders>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3</w:t>
            </w:r>
          </w:p>
        </w:tc>
        <w:tc>
          <w:tcPr>
            <w:tcW w:w="1276" w:type="dxa"/>
            <w:tcBorders>
              <w:top w:val="single" w:color="auto" w:sz="4" w:space="0"/>
              <w:left w:val="nil"/>
              <w:bottom w:val="single" w:color="auto" w:sz="4" w:space="0"/>
              <w:right w:val="single" w:color="auto" w:sz="4" w:space="0"/>
            </w:tcBorders>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Calibri"/>
                <w:sz w:val="24"/>
              </w:rPr>
            </w:pPr>
            <w:r>
              <w:rPr>
                <w:rFonts w:hint="eastAsia" w:ascii="仿宋_GB2312" w:eastAsia="仿宋_GB2312"/>
                <w:sz w:val="24"/>
              </w:rPr>
              <w:t>4</w:t>
            </w:r>
          </w:p>
        </w:tc>
        <w:tc>
          <w:tcPr>
            <w:tcW w:w="1276" w:type="dxa"/>
            <w:tcBorders>
              <w:top w:val="single" w:color="auto" w:sz="4" w:space="0"/>
              <w:left w:val="nil"/>
              <w:bottom w:val="single" w:color="auto" w:sz="4" w:space="0"/>
              <w:right w:val="single" w:color="auto" w:sz="4" w:space="0"/>
            </w:tcBorders>
            <w:shd w:val="clear" w:color="auto" w:fill="auto"/>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Calibri"/>
                <w:sz w:val="24"/>
              </w:rPr>
            </w:pPr>
            <w:r>
              <w:rPr>
                <w:rFonts w:hint="eastAsia" w:ascii="仿宋_GB2312" w:eastAsia="仿宋_GB2312"/>
                <w:sz w:val="24"/>
              </w:rPr>
              <w:t>5</w:t>
            </w:r>
          </w:p>
        </w:tc>
        <w:tc>
          <w:tcPr>
            <w:tcW w:w="1276" w:type="dxa"/>
            <w:tcBorders>
              <w:top w:val="single" w:color="auto" w:sz="4" w:space="0"/>
              <w:left w:val="nil"/>
              <w:bottom w:val="single" w:color="auto" w:sz="4" w:space="0"/>
              <w:right w:val="single" w:color="auto" w:sz="4" w:space="0"/>
            </w:tcBorders>
            <w:shd w:val="clear" w:color="auto" w:fill="auto"/>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Calibri"/>
                <w:sz w:val="24"/>
              </w:rPr>
            </w:pPr>
            <w:r>
              <w:rPr>
                <w:rFonts w:hint="eastAsia" w:ascii="仿宋_GB2312" w:eastAsia="仿宋_GB2312"/>
                <w:sz w:val="24"/>
              </w:rPr>
              <w:t>6</w:t>
            </w:r>
          </w:p>
        </w:tc>
        <w:tc>
          <w:tcPr>
            <w:tcW w:w="1276" w:type="dxa"/>
            <w:tcBorders>
              <w:top w:val="single" w:color="auto" w:sz="4" w:space="0"/>
              <w:left w:val="nil"/>
              <w:bottom w:val="single" w:color="auto" w:sz="4" w:space="0"/>
              <w:right w:val="single" w:color="auto" w:sz="4" w:space="0"/>
            </w:tcBorders>
            <w:shd w:val="clear" w:color="auto" w:fill="auto"/>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Calibri"/>
                <w:sz w:val="24"/>
              </w:rPr>
            </w:pPr>
            <w:r>
              <w:rPr>
                <w:rFonts w:hint="eastAsia" w:ascii="仿宋_GB2312" w:eastAsia="仿宋_GB2312"/>
                <w:sz w:val="24"/>
              </w:rPr>
              <w:t>7</w:t>
            </w:r>
          </w:p>
        </w:tc>
        <w:tc>
          <w:tcPr>
            <w:tcW w:w="1276" w:type="dxa"/>
            <w:tcBorders>
              <w:top w:val="single" w:color="auto" w:sz="4" w:space="0"/>
              <w:left w:val="nil"/>
              <w:bottom w:val="single" w:color="auto" w:sz="4" w:space="0"/>
              <w:right w:val="single" w:color="auto" w:sz="4" w:space="0"/>
            </w:tcBorders>
            <w:shd w:val="clear" w:color="auto" w:fill="auto"/>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Calibri"/>
                <w:sz w:val="24"/>
              </w:rPr>
            </w:pPr>
            <w:r>
              <w:rPr>
                <w:rFonts w:hint="eastAsia" w:ascii="仿宋_GB2312" w:eastAsia="仿宋_GB2312"/>
                <w:sz w:val="24"/>
              </w:rPr>
              <w:t>8</w:t>
            </w:r>
          </w:p>
        </w:tc>
        <w:tc>
          <w:tcPr>
            <w:tcW w:w="1276" w:type="dxa"/>
            <w:tcBorders>
              <w:top w:val="single" w:color="auto" w:sz="4" w:space="0"/>
              <w:left w:val="nil"/>
              <w:bottom w:val="single" w:color="auto" w:sz="4" w:space="0"/>
              <w:right w:val="single" w:color="auto" w:sz="4" w:space="0"/>
            </w:tcBorders>
            <w:shd w:val="clear" w:color="auto" w:fill="auto"/>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Calibri"/>
                <w:sz w:val="24"/>
              </w:rPr>
            </w:pPr>
            <w:r>
              <w:rPr>
                <w:rFonts w:hint="eastAsia" w:ascii="仿宋_GB2312" w:eastAsia="仿宋_GB2312"/>
                <w:sz w:val="24"/>
              </w:rPr>
              <w:t>9</w:t>
            </w:r>
          </w:p>
        </w:tc>
        <w:tc>
          <w:tcPr>
            <w:tcW w:w="1276" w:type="dxa"/>
            <w:tcBorders>
              <w:top w:val="single" w:color="auto" w:sz="4" w:space="0"/>
              <w:left w:val="nil"/>
              <w:bottom w:val="single" w:color="auto" w:sz="4" w:space="0"/>
              <w:right w:val="single" w:color="auto" w:sz="4" w:space="0"/>
            </w:tcBorders>
            <w:shd w:val="clear" w:color="auto" w:fill="auto"/>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Calibri"/>
                <w:sz w:val="24"/>
              </w:rPr>
            </w:pPr>
            <w:r>
              <w:rPr>
                <w:rFonts w:hint="eastAsia" w:ascii="仿宋_GB2312" w:eastAsia="仿宋_GB2312"/>
                <w:sz w:val="24"/>
              </w:rPr>
              <w:t>10</w:t>
            </w:r>
          </w:p>
        </w:tc>
        <w:tc>
          <w:tcPr>
            <w:tcW w:w="1276" w:type="dxa"/>
            <w:tcBorders>
              <w:top w:val="single" w:color="auto" w:sz="4" w:space="0"/>
              <w:left w:val="nil"/>
              <w:bottom w:val="single" w:color="auto" w:sz="4" w:space="0"/>
              <w:right w:val="single" w:color="auto" w:sz="4" w:space="0"/>
            </w:tcBorders>
            <w:shd w:val="clear" w:color="auto" w:fill="auto"/>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Calibri"/>
                <w:sz w:val="24"/>
              </w:rPr>
            </w:pPr>
            <w:r>
              <w:rPr>
                <w:rFonts w:hint="eastAsia" w:ascii="仿宋_GB2312" w:eastAsia="仿宋_GB2312"/>
                <w:sz w:val="24"/>
              </w:rPr>
              <w:t>11</w:t>
            </w:r>
          </w:p>
        </w:tc>
        <w:tc>
          <w:tcPr>
            <w:tcW w:w="1276" w:type="dxa"/>
            <w:tcBorders>
              <w:top w:val="single" w:color="auto" w:sz="4" w:space="0"/>
              <w:left w:val="nil"/>
              <w:bottom w:val="single" w:color="auto" w:sz="4" w:space="0"/>
              <w:right w:val="single" w:color="auto" w:sz="4" w:space="0"/>
            </w:tcBorders>
            <w:shd w:val="clear" w:color="auto" w:fill="auto"/>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Calibri" w:eastAsia="仿宋_GB2312" w:cs="Calibri"/>
                <w:sz w:val="24"/>
              </w:rPr>
            </w:pPr>
            <w:r>
              <w:rPr>
                <w:rFonts w:hint="eastAsia" w:ascii="仿宋_GB2312" w:eastAsia="仿宋_GB2312"/>
                <w:sz w:val="24"/>
              </w:rPr>
              <w:t>12</w:t>
            </w:r>
          </w:p>
        </w:tc>
        <w:tc>
          <w:tcPr>
            <w:tcW w:w="1276" w:type="dxa"/>
            <w:tcBorders>
              <w:top w:val="single" w:color="auto" w:sz="4" w:space="0"/>
              <w:left w:val="nil"/>
              <w:bottom w:val="single" w:color="auto" w:sz="4" w:space="0"/>
              <w:right w:val="single" w:color="auto" w:sz="4" w:space="0"/>
            </w:tcBorders>
            <w:shd w:val="clear" w:color="auto" w:fill="auto"/>
            <w:vAlign w:val="top"/>
          </w:tcPr>
          <w:p>
            <w:pPr>
              <w:autoSpaceDE w:val="0"/>
              <w:autoSpaceDN w:val="0"/>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shd w:val="clear" w:color="auto" w:fill="FFFFFF"/>
            <w:vAlign w:val="center"/>
          </w:tcPr>
          <w:p>
            <w:pPr>
              <w:autoSpaceDE w:val="0"/>
              <w:autoSpaceDN w:val="0"/>
              <w:jc w:val="center"/>
              <w:rPr>
                <w:rFonts w:ascii="仿宋_GB2312" w:hAnsi="Calibri" w:eastAsia="仿宋_GB2312" w:cs="Calibri"/>
                <w:sz w:val="24"/>
              </w:rPr>
            </w:pPr>
          </w:p>
        </w:tc>
        <w:tc>
          <w:tcPr>
            <w:tcW w:w="7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autoSpaceDE w:val="0"/>
              <w:autoSpaceDN w:val="0"/>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r>
        <w:tblPrEx>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r>
              <w:rPr>
                <w:rFonts w:hint="eastAsia" w:ascii="仿宋_GB2312" w:eastAsia="仿宋_GB2312"/>
                <w:sz w:val="24"/>
              </w:rPr>
              <w:t>合计</w:t>
            </w:r>
          </w:p>
        </w:tc>
        <w:tc>
          <w:tcPr>
            <w:tcW w:w="742"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242"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02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888"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136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c>
          <w:tcPr>
            <w:tcW w:w="756" w:type="dxa"/>
            <w:tcBorders>
              <w:top w:val="single" w:color="auto" w:sz="4" w:space="0"/>
              <w:left w:val="nil"/>
              <w:bottom w:val="single" w:color="auto" w:sz="4" w:space="0"/>
              <w:right w:val="single" w:color="auto" w:sz="4" w:space="0"/>
            </w:tcBorders>
            <w:vAlign w:val="top"/>
          </w:tcPr>
          <w:p>
            <w:pPr>
              <w:jc w:val="center"/>
              <w:rPr>
                <w:rFonts w:ascii="仿宋_GB2312" w:hAnsi="Calibri" w:eastAsia="仿宋_GB2312" w:cs="Calibri"/>
                <w:sz w:val="24"/>
              </w:rPr>
            </w:pPr>
          </w:p>
        </w:tc>
        <w:tc>
          <w:tcPr>
            <w:tcW w:w="1440"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Calibri"/>
                <w:sz w:val="24"/>
              </w:rPr>
            </w:pPr>
          </w:p>
        </w:tc>
      </w:tr>
    </w:tbl>
    <w:p>
      <w:pPr>
        <w:rPr>
          <w:rFonts w:hint="eastAsia" w:ascii="仿宋_GB2312" w:hAnsi="楷体_GB2312" w:eastAsia="仿宋_GB2312" w:cs="Calibri"/>
          <w:sz w:val="28"/>
          <w:szCs w:val="28"/>
        </w:rPr>
      </w:pPr>
      <w:r>
        <w:rPr>
          <w:rFonts w:hint="eastAsia" w:ascii="仿宋_GB2312" w:hAnsi="宋体" w:eastAsia="仿宋_GB2312"/>
          <w:sz w:val="28"/>
          <w:szCs w:val="28"/>
        </w:rPr>
        <w:t>说明：1.提供增值税</w:t>
      </w:r>
      <w:r>
        <w:rPr>
          <w:rFonts w:hint="eastAsia" w:ascii="仿宋_GB2312" w:hAnsi="宋体" w:eastAsia="仿宋_GB2312"/>
          <w:color w:val="0000FF"/>
          <w:sz w:val="28"/>
          <w:szCs w:val="28"/>
          <w:lang w:val="en-US" w:eastAsia="zh-CN"/>
        </w:rPr>
        <w:t>专用</w:t>
      </w:r>
      <w:r>
        <w:rPr>
          <w:rFonts w:hint="eastAsia" w:ascii="仿宋_GB2312" w:hAnsi="宋体" w:eastAsia="仿宋_GB2312"/>
          <w:sz w:val="28"/>
          <w:szCs w:val="28"/>
        </w:rPr>
        <w:t>发票</w:t>
      </w:r>
      <w:r>
        <w:rPr>
          <w:rFonts w:hint="eastAsia" w:ascii="仿宋_GB2312" w:hAnsi="宋体" w:eastAsia="仿宋_GB2312"/>
          <w:sz w:val="28"/>
          <w:szCs w:val="28"/>
          <w:lang w:eastAsia="zh-CN"/>
        </w:rPr>
        <w:t>。</w:t>
      </w:r>
    </w:p>
    <w:p>
      <w:pPr>
        <w:rPr>
          <w:rFonts w:hint="eastAsia" w:ascii="仿宋_GB2312" w:hAnsi="楷体_GB2312" w:eastAsia="仿宋_GB2312"/>
          <w:sz w:val="28"/>
          <w:szCs w:val="28"/>
        </w:rPr>
      </w:pPr>
      <w:r>
        <w:rPr>
          <w:rFonts w:hint="eastAsia" w:ascii="仿宋_GB2312" w:hAnsi="楷体_GB2312" w:eastAsia="仿宋_GB2312"/>
          <w:sz w:val="28"/>
          <w:szCs w:val="28"/>
        </w:rPr>
        <w:t>2.</w:t>
      </w:r>
      <w:r>
        <w:rPr>
          <w:rFonts w:hint="eastAsia" w:ascii="仿宋_GB2312" w:eastAsia="仿宋_GB2312"/>
          <w:kern w:val="0"/>
          <w:sz w:val="28"/>
          <w:szCs w:val="28"/>
        </w:rPr>
        <w:t xml:space="preserve"> 单价、合同总价以及最终结算价都已包括货物价款、税金、包装费、保险费、运输费、装车费、过路过桥费、各类风险费用以及其他运抵至需方指定交货地点的一切费用。</w:t>
      </w:r>
    </w:p>
    <w:p>
      <w:pPr>
        <w:snapToGrid w:val="0"/>
        <w:spacing w:line="288" w:lineRule="auto"/>
        <w:rPr>
          <w:rFonts w:hint="eastAsia" w:ascii="仿宋_GB2312" w:hAnsi="Calibri" w:eastAsia="仿宋_GB2312"/>
          <w:sz w:val="24"/>
        </w:rPr>
      </w:pPr>
      <w:r>
        <w:rPr>
          <w:rFonts w:hint="eastAsia" w:ascii="仿宋_GB2312" w:eastAsia="仿宋_GB2312"/>
          <w:sz w:val="24"/>
        </w:rPr>
        <w:t xml:space="preserve"> </w:t>
      </w:r>
    </w:p>
    <w:p>
      <w:pPr>
        <w:snapToGrid w:val="0"/>
        <w:spacing w:line="288" w:lineRule="auto"/>
        <w:jc w:val="left"/>
        <w:rPr>
          <w:rFonts w:hint="eastAsia" w:ascii="仿宋_GB2312" w:hAnsi="宋体" w:eastAsia="仿宋_GB2312"/>
          <w:kern w:val="0"/>
          <w:sz w:val="28"/>
          <w:szCs w:val="28"/>
        </w:rPr>
      </w:pP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投标单位（公章）：     </w:t>
      </w:r>
    </w:p>
    <w:p>
      <w:pPr>
        <w:snapToGrid w:val="0"/>
        <w:spacing w:line="288" w:lineRule="auto"/>
        <w:jc w:val="left"/>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p>
      <w:pPr>
        <w:snapToGrid w:val="0"/>
        <w:spacing w:line="288" w:lineRule="auto"/>
        <w:ind w:firstLine="4200" w:firstLineChars="1500"/>
        <w:jc w:val="left"/>
        <w:rPr>
          <w:rFonts w:hint="eastAsia" w:ascii="仿宋_GB2312" w:hAnsi="宋体" w:eastAsia="仿宋_GB2312"/>
          <w:kern w:val="0"/>
          <w:sz w:val="28"/>
          <w:szCs w:val="28"/>
        </w:rPr>
      </w:pPr>
      <w:r>
        <w:rPr>
          <w:rFonts w:hint="eastAsia" w:ascii="仿宋_GB2312" w:hAnsi="宋体" w:eastAsia="仿宋_GB2312"/>
          <w:kern w:val="0"/>
          <w:sz w:val="28"/>
          <w:szCs w:val="28"/>
        </w:rPr>
        <w:t>法定代表人或委托代理人：（签字）</w:t>
      </w:r>
    </w:p>
    <w:p>
      <w:pPr>
        <w:snapToGrid w:val="0"/>
        <w:spacing w:line="288" w:lineRule="auto"/>
        <w:jc w:val="left"/>
        <w:rPr>
          <w:rFonts w:hint="eastAsia" w:ascii="仿宋_GB2312" w:hAnsi="宋体" w:eastAsia="仿宋_GB2312"/>
          <w:kern w:val="0"/>
          <w:sz w:val="28"/>
          <w:szCs w:val="28"/>
        </w:rPr>
      </w:pPr>
      <w:r>
        <w:rPr>
          <w:rFonts w:hint="eastAsia" w:ascii="仿宋_GB2312" w:hAnsi="宋体" w:eastAsia="仿宋_GB2312"/>
          <w:kern w:val="0"/>
          <w:sz w:val="28"/>
          <w:szCs w:val="28"/>
        </w:rPr>
        <w:t xml:space="preserve">                                   </w:t>
      </w:r>
    </w:p>
    <w:p>
      <w:pPr>
        <w:snapToGrid w:val="0"/>
        <w:spacing w:line="288" w:lineRule="auto"/>
        <w:jc w:val="right"/>
        <w:rPr>
          <w:rFonts w:hint="eastAsia" w:ascii="仿宋_GB2312" w:hAnsi="宋体" w:eastAsia="仿宋_GB2312"/>
          <w:kern w:val="0"/>
          <w:sz w:val="28"/>
          <w:szCs w:val="28"/>
        </w:rPr>
      </w:pPr>
      <w:r>
        <w:rPr>
          <w:rFonts w:hint="eastAsia" w:ascii="仿宋_GB2312" w:hAnsi="宋体" w:eastAsia="仿宋_GB2312"/>
          <w:kern w:val="0"/>
          <w:sz w:val="28"/>
          <w:szCs w:val="28"/>
        </w:rPr>
        <w:t xml:space="preserve">时间：   </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年</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月</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日</w:t>
      </w:r>
    </w:p>
    <w:p>
      <w:pPr>
        <w:sectPr>
          <w:pgSz w:w="11906" w:h="16838"/>
          <w:pgMar w:top="1440" w:right="1800" w:bottom="1440" w:left="1800" w:header="851" w:footer="992" w:gutter="0"/>
          <w:cols w:space="425" w:num="1"/>
          <w:docGrid w:type="lines" w:linePitch="312" w:charSpace="0"/>
        </w:sectPr>
      </w:pPr>
    </w:p>
    <w:p>
      <w:pPr>
        <w:jc w:val="center"/>
        <w:rPr>
          <w:rFonts w:hint="eastAsia" w:eastAsiaTheme="minorEastAsia"/>
          <w:sz w:val="44"/>
          <w:szCs w:val="52"/>
          <w:lang w:eastAsia="zh-CN"/>
        </w:rPr>
      </w:pPr>
      <w:r>
        <w:rPr>
          <w:rFonts w:hint="eastAsia"/>
          <w:sz w:val="44"/>
          <w:szCs w:val="52"/>
          <w:lang w:eastAsia="zh-CN"/>
        </w:rPr>
        <w:t>招标清单</w:t>
      </w:r>
    </w:p>
    <w:tbl>
      <w:tblPr>
        <w:tblStyle w:val="5"/>
        <w:tblW w:w="15099" w:type="dxa"/>
        <w:tblInd w:w="0" w:type="dxa"/>
        <w:shd w:val="clear" w:color="auto" w:fill="auto"/>
        <w:tblLayout w:type="fixed"/>
        <w:tblCellMar>
          <w:top w:w="0" w:type="dxa"/>
          <w:left w:w="0" w:type="dxa"/>
          <w:bottom w:w="0" w:type="dxa"/>
          <w:right w:w="0" w:type="dxa"/>
        </w:tblCellMar>
      </w:tblPr>
      <w:tblGrid>
        <w:gridCol w:w="765"/>
        <w:gridCol w:w="2130"/>
        <w:gridCol w:w="1965"/>
        <w:gridCol w:w="1200"/>
        <w:gridCol w:w="1095"/>
        <w:gridCol w:w="1395"/>
        <w:gridCol w:w="1395"/>
        <w:gridCol w:w="1410"/>
        <w:gridCol w:w="1272"/>
        <w:gridCol w:w="1392"/>
        <w:gridCol w:w="1080"/>
      </w:tblGrid>
      <w:tr>
        <w:tblPrEx>
          <w:shd w:val="clear" w:color="auto" w:fill="auto"/>
          <w:tblCellMar>
            <w:top w:w="0" w:type="dxa"/>
            <w:left w:w="0" w:type="dxa"/>
            <w:bottom w:w="0" w:type="dxa"/>
            <w:right w:w="0" w:type="dxa"/>
          </w:tblCellMar>
        </w:tblPrEx>
        <w:trPr>
          <w:trHeight w:val="408" w:hRule="atLeast"/>
        </w:trPr>
        <w:tc>
          <w:tcPr>
            <w:tcW w:w="15099" w:type="dxa"/>
            <w:gridSpan w:val="11"/>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龙里县龙溪大道工程隧道消防及供配电工程隧道电线电缆招标清单</w:t>
            </w:r>
          </w:p>
        </w:tc>
      </w:tr>
      <w:tr>
        <w:tblPrEx>
          <w:tblCellMar>
            <w:top w:w="0" w:type="dxa"/>
            <w:left w:w="0" w:type="dxa"/>
            <w:bottom w:w="0" w:type="dxa"/>
            <w:right w:w="0"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②税率%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③单价（不含税）</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④=①*③合计（不含税）</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⑤=②*④税额</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⑥=④+⑤价税合计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 </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20"/>
                <w:szCs w:val="20"/>
                <w:u w:val="none"/>
                <w:lang w:val="en-US" w:eastAsia="zh-CN" w:bidi="ar"/>
              </w:rPr>
              <w:t>ZC-YJLV-0.6/1kV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20"/>
                <w:szCs w:val="20"/>
                <w:u w:val="none"/>
                <w:lang w:val="en-US" w:eastAsia="zh-CN" w:bidi="ar"/>
              </w:rPr>
              <w:t>4*25+1*16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4"/>
                <w:szCs w:val="24"/>
                <w:u w:val="none"/>
                <w:lang w:val="en-US" w:eastAsia="zh-CN" w:bidi="ar"/>
              </w:rPr>
              <w:t>15000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 </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20"/>
                <w:szCs w:val="20"/>
                <w:u w:val="none"/>
                <w:lang w:val="en-US" w:eastAsia="zh-CN" w:bidi="ar"/>
              </w:rPr>
              <w:t>ZC-YJLV-0.6/1kV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20"/>
                <w:szCs w:val="20"/>
                <w:u w:val="none"/>
                <w:lang w:val="en-US" w:eastAsia="zh-CN" w:bidi="ar"/>
              </w:rPr>
              <w:t>3*50+2*25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4"/>
                <w:szCs w:val="24"/>
                <w:u w:val="none"/>
                <w:lang w:val="en-US" w:eastAsia="zh-CN" w:bidi="ar"/>
              </w:rPr>
              <w:t>2000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3 </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20"/>
                <w:szCs w:val="20"/>
                <w:u w:val="none"/>
                <w:lang w:val="en-US" w:eastAsia="zh-CN" w:bidi="ar"/>
              </w:rPr>
              <w:t>ZC-YJLV-0.6/1kV</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20"/>
                <w:szCs w:val="20"/>
                <w:u w:val="none"/>
                <w:lang w:val="en-US" w:eastAsia="zh-CN" w:bidi="ar"/>
              </w:rPr>
              <w:t>3*95+2*50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米</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4"/>
                <w:szCs w:val="24"/>
                <w:u w:val="none"/>
                <w:lang w:val="en-US" w:eastAsia="zh-CN" w:bidi="ar"/>
              </w:rPr>
              <w:t>5000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213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18"/>
                <w:szCs w:val="18"/>
                <w:u w:val="none"/>
              </w:rPr>
            </w:pPr>
          </w:p>
        </w:tc>
      </w:tr>
    </w:tbl>
    <w:p/>
    <w:p>
      <w:bookmarkStart w:id="6" w:name="_GoBack"/>
      <w:bookmarkEnd w:id="6"/>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599"/>
    <w:multiLevelType w:val="multilevel"/>
    <w:tmpl w:val="0ABA3599"/>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97D389F"/>
    <w:multiLevelType w:val="multilevel"/>
    <w:tmpl w:val="397D389F"/>
    <w:lvl w:ilvl="0" w:tentative="0">
      <w:start w:val="1"/>
      <w:numFmt w:val="japaneseCounting"/>
      <w:lvlText w:val="%1、"/>
      <w:lvlJc w:val="left"/>
      <w:pPr>
        <w:tabs>
          <w:tab w:val="left" w:pos="420"/>
        </w:tabs>
        <w:ind w:left="420" w:hanging="420"/>
      </w:pPr>
      <w:rPr>
        <w:rFonts w:hint="default" w:ascii="Times New Roman" w:hAnsi="Times New Roman" w:cs="Times New Roman"/>
      </w:rPr>
    </w:lvl>
    <w:lvl w:ilvl="1" w:tentative="0">
      <w:start w:val="1"/>
      <w:numFmt w:val="decimal"/>
      <w:lvlText w:val="%2．"/>
      <w:lvlJc w:val="left"/>
      <w:pPr>
        <w:tabs>
          <w:tab w:val="left" w:pos="720"/>
        </w:tabs>
        <w:ind w:left="720" w:hanging="360"/>
      </w:pPr>
      <w:rPr>
        <w:rFonts w:hint="default" w:ascii="Times New Roman" w:hAnsi="Times New Roman" w:cs="Times New Roman"/>
        <w:sz w:val="28"/>
        <w:szCs w:val="28"/>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49BC7DCE"/>
    <w:multiLevelType w:val="multilevel"/>
    <w:tmpl w:val="49BC7DCE"/>
    <w:lvl w:ilvl="0" w:tentative="0">
      <w:start w:val="1"/>
      <w:numFmt w:val="decimal"/>
      <w:lvlText w:val="%1."/>
      <w:lvlJc w:val="left"/>
      <w:pPr>
        <w:ind w:left="1080" w:hanging="360"/>
      </w:pPr>
      <w:rPr>
        <w:rFonts w:hint="default" w:ascii="Times New Roman" w:hAnsi="Times New Roman" w:cs="Times New Roman"/>
      </w:rPr>
    </w:lvl>
    <w:lvl w:ilvl="1" w:tentative="0">
      <w:start w:val="1"/>
      <w:numFmt w:val="lowerLetter"/>
      <w:lvlText w:val="%2)"/>
      <w:lvlJc w:val="left"/>
      <w:pPr>
        <w:ind w:left="1560" w:hanging="420"/>
      </w:pPr>
      <w:rPr>
        <w:rFonts w:hint="default" w:ascii="Times New Roman" w:hAnsi="Times New Roman" w:cs="Times New Roman"/>
      </w:rPr>
    </w:lvl>
    <w:lvl w:ilvl="2" w:tentative="0">
      <w:start w:val="1"/>
      <w:numFmt w:val="lowerRoman"/>
      <w:lvlText w:val="%3."/>
      <w:lvlJc w:val="right"/>
      <w:pPr>
        <w:ind w:left="1980" w:hanging="420"/>
      </w:pPr>
      <w:rPr>
        <w:rFonts w:hint="default" w:ascii="Times New Roman" w:hAnsi="Times New Roman" w:cs="Times New Roman"/>
      </w:rPr>
    </w:lvl>
    <w:lvl w:ilvl="3" w:tentative="0">
      <w:start w:val="1"/>
      <w:numFmt w:val="decimal"/>
      <w:lvlText w:val="%4."/>
      <w:lvlJc w:val="left"/>
      <w:pPr>
        <w:ind w:left="2400" w:hanging="420"/>
      </w:pPr>
      <w:rPr>
        <w:rFonts w:hint="default" w:ascii="Times New Roman" w:hAnsi="Times New Roman" w:cs="Times New Roman"/>
      </w:rPr>
    </w:lvl>
    <w:lvl w:ilvl="4" w:tentative="0">
      <w:start w:val="1"/>
      <w:numFmt w:val="lowerLetter"/>
      <w:lvlText w:val="%5)"/>
      <w:lvlJc w:val="left"/>
      <w:pPr>
        <w:ind w:left="2820" w:hanging="420"/>
      </w:pPr>
      <w:rPr>
        <w:rFonts w:hint="default" w:ascii="Times New Roman" w:hAnsi="Times New Roman" w:cs="Times New Roman"/>
      </w:rPr>
    </w:lvl>
    <w:lvl w:ilvl="5" w:tentative="0">
      <w:start w:val="1"/>
      <w:numFmt w:val="lowerRoman"/>
      <w:lvlText w:val="%6."/>
      <w:lvlJc w:val="right"/>
      <w:pPr>
        <w:ind w:left="3240" w:hanging="420"/>
      </w:pPr>
      <w:rPr>
        <w:rFonts w:hint="default" w:ascii="Times New Roman" w:hAnsi="Times New Roman" w:cs="Times New Roman"/>
      </w:rPr>
    </w:lvl>
    <w:lvl w:ilvl="6" w:tentative="0">
      <w:start w:val="1"/>
      <w:numFmt w:val="decimal"/>
      <w:lvlText w:val="%7."/>
      <w:lvlJc w:val="left"/>
      <w:pPr>
        <w:ind w:left="3660" w:hanging="420"/>
      </w:pPr>
      <w:rPr>
        <w:rFonts w:hint="default" w:ascii="Times New Roman" w:hAnsi="Times New Roman" w:cs="Times New Roman"/>
      </w:rPr>
    </w:lvl>
    <w:lvl w:ilvl="7" w:tentative="0">
      <w:start w:val="1"/>
      <w:numFmt w:val="lowerLetter"/>
      <w:lvlText w:val="%8)"/>
      <w:lvlJc w:val="left"/>
      <w:pPr>
        <w:ind w:left="4080" w:hanging="420"/>
      </w:pPr>
      <w:rPr>
        <w:rFonts w:hint="default" w:ascii="Times New Roman" w:hAnsi="Times New Roman" w:cs="Times New Roman"/>
      </w:rPr>
    </w:lvl>
    <w:lvl w:ilvl="8" w:tentative="0">
      <w:start w:val="1"/>
      <w:numFmt w:val="lowerRoman"/>
      <w:lvlText w:val="%9."/>
      <w:lvlJc w:val="right"/>
      <w:pPr>
        <w:ind w:left="4500" w:hanging="420"/>
      </w:pPr>
      <w:rPr>
        <w:rFonts w:hint="default" w:ascii="Times New Roman" w:hAnsi="Times New Roman" w:cs="Times New Roman"/>
      </w:rPr>
    </w:lvl>
  </w:abstractNum>
  <w:abstractNum w:abstractNumId="3">
    <w:nsid w:val="6D6B77D7"/>
    <w:multiLevelType w:val="multilevel"/>
    <w:tmpl w:val="6D6B77D7"/>
    <w:lvl w:ilvl="0" w:tentative="0">
      <w:start w:val="1"/>
      <w:numFmt w:val="japaneseCounting"/>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3"/>
    <w:lvlOverride w:ilvl="0">
      <w:startOverride w:val="1"/>
    </w:lvlOverride>
  </w:num>
  <w:num w:numId="2">
    <w:abstractNumId w:val="2"/>
    <w:lvlOverride w:ilvl="0">
      <w:startOverride w:val="1"/>
    </w:lvlOverride>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74DDD"/>
    <w:rsid w:val="02901DB1"/>
    <w:rsid w:val="02B81552"/>
    <w:rsid w:val="0C441A8B"/>
    <w:rsid w:val="0CB22036"/>
    <w:rsid w:val="144B4F4D"/>
    <w:rsid w:val="146672FB"/>
    <w:rsid w:val="160A3C25"/>
    <w:rsid w:val="1A0478A4"/>
    <w:rsid w:val="1A063FD3"/>
    <w:rsid w:val="1F3B4066"/>
    <w:rsid w:val="209C6EEE"/>
    <w:rsid w:val="20AE3E26"/>
    <w:rsid w:val="22E27C10"/>
    <w:rsid w:val="239F4CB9"/>
    <w:rsid w:val="24E4081A"/>
    <w:rsid w:val="25DF2CCB"/>
    <w:rsid w:val="27EB0FDA"/>
    <w:rsid w:val="31A97D47"/>
    <w:rsid w:val="36473BB2"/>
    <w:rsid w:val="37442E39"/>
    <w:rsid w:val="37EE398C"/>
    <w:rsid w:val="39ED41F5"/>
    <w:rsid w:val="3B2E0A15"/>
    <w:rsid w:val="3C506346"/>
    <w:rsid w:val="404C5FDD"/>
    <w:rsid w:val="415E4A7D"/>
    <w:rsid w:val="4447677A"/>
    <w:rsid w:val="468365A5"/>
    <w:rsid w:val="4B5E5C4E"/>
    <w:rsid w:val="4B9F49F5"/>
    <w:rsid w:val="5108364B"/>
    <w:rsid w:val="54380C96"/>
    <w:rsid w:val="577B4CB2"/>
    <w:rsid w:val="580443EB"/>
    <w:rsid w:val="5AD83B63"/>
    <w:rsid w:val="5BA44581"/>
    <w:rsid w:val="5C09584A"/>
    <w:rsid w:val="5FA028D0"/>
    <w:rsid w:val="651E6559"/>
    <w:rsid w:val="65C82B5D"/>
    <w:rsid w:val="67D3480C"/>
    <w:rsid w:val="67E368F1"/>
    <w:rsid w:val="69505E05"/>
    <w:rsid w:val="6B916B6E"/>
    <w:rsid w:val="6FA1521F"/>
    <w:rsid w:val="705A6C28"/>
    <w:rsid w:val="73CC34EE"/>
    <w:rsid w:val="769960DD"/>
    <w:rsid w:val="7C974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sz w:val="32"/>
    </w:rPr>
  </w:style>
  <w:style w:type="paragraph" w:styleId="3">
    <w:name w:val="Plain Text"/>
    <w:basedOn w:val="1"/>
    <w:qFormat/>
    <w:uiPriority w:val="0"/>
    <w:pPr>
      <w:adjustRightInd w:val="0"/>
      <w:snapToGrid w:val="0"/>
      <w:spacing w:line="300" w:lineRule="auto"/>
    </w:pPr>
    <w:rPr>
      <w:rFonts w:ascii="宋体" w:hAnsi="Courier New"/>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15"/>
    <w:basedOn w:val="6"/>
    <w:qFormat/>
    <w:uiPriority w:val="0"/>
    <w:rPr>
      <w:rFonts w:hint="default" w:ascii="Calibri" w:hAnsi="Calibri" w:cs="Calibri"/>
      <w:color w:val="0000FF"/>
      <w:u w:val="single"/>
    </w:rPr>
  </w:style>
  <w:style w:type="paragraph" w:customStyle="1" w:styleId="8">
    <w:name w:val="Default"/>
    <w:basedOn w:val="1"/>
    <w:qFormat/>
    <w:uiPriority w:val="0"/>
    <w:pPr>
      <w:autoSpaceDE w:val="0"/>
      <w:autoSpaceDN w:val="0"/>
      <w:adjustRightInd w:val="0"/>
      <w:jc w:val="left"/>
    </w:pPr>
    <w:rPr>
      <w:rFonts w:ascii="微软雅黑" w:hAnsi="微软雅黑" w:eastAsia="微软雅黑" w:cs="宋体"/>
      <w:color w:val="000000"/>
      <w:kern w:val="0"/>
      <w:sz w:val="24"/>
    </w:rPr>
  </w:style>
  <w:style w:type="paragraph" w:customStyle="1" w:styleId="9">
    <w:name w:val="List Paragraph"/>
    <w:basedOn w:val="1"/>
    <w:qFormat/>
    <w:uiPriority w:val="34"/>
    <w:pPr>
      <w:ind w:firstLine="420" w:firstLineChars="200"/>
    </w:pPr>
  </w:style>
  <w:style w:type="paragraph" w:customStyle="1" w:styleId="10">
    <w:name w:val="Table Paragraph"/>
    <w:basedOn w:val="1"/>
    <w:qFormat/>
    <w:uiPriority w:val="1"/>
    <w:pPr>
      <w:widowControl w:val="0"/>
      <w:autoSpaceDE w:val="0"/>
      <w:autoSpaceDN w:val="0"/>
      <w:adjustRightInd w:val="0"/>
      <w:spacing w:after="0" w:line="240" w:lineRule="auto"/>
    </w:pPr>
    <w:rPr>
      <w:rFonts w:ascii="Times New Roman" w:hAnsi="Times New Roman" w:eastAsia="宋体" w:cs="Times New Roman"/>
      <w:sz w:val="24"/>
      <w:szCs w:val="24"/>
      <w:lang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2017-09-22T06:47:00Z</dcterms:created>
  <dc:creator>Administrator</dc:creator>
  <cp:lastModifiedBy>「⒈起沉默」</cp:lastModifiedBy>
  <dcterms:modified xsi:type="dcterms:W3CDTF">2020-05-11T07:33:49Z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