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AA" w:rsidRDefault="00F1312B">
      <w:pPr>
        <w:spacing w:line="360" w:lineRule="auto"/>
        <w:rPr>
          <w:rFonts w:ascii="宋体" w:hAnsi="宋体"/>
          <w:sz w:val="18"/>
        </w:rPr>
      </w:pPr>
      <w:r>
        <w:rPr>
          <w:rFonts w:ascii="宋体" w:hAnsi="宋体" w:hint="eastAsia"/>
          <w:noProof/>
          <w:sz w:val="18"/>
        </w:rPr>
        <w:drawing>
          <wp:inline distT="0" distB="0" distL="114300" distR="114300">
            <wp:extent cx="5269865" cy="7545705"/>
            <wp:effectExtent l="0" t="0" r="3175" b="13335"/>
            <wp:docPr id="4" name="图片 4" descr="新文档 05-25-2020 14.31.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文档 05-25-2020 14.31.13_2"/>
                    <pic:cNvPicPr>
                      <a:picLocks noChangeAspect="1"/>
                    </pic:cNvPicPr>
                  </pic:nvPicPr>
                  <pic:blipFill>
                    <a:blip r:embed="rId8"/>
                    <a:stretch>
                      <a:fillRect/>
                    </a:stretch>
                  </pic:blipFill>
                  <pic:spPr>
                    <a:xfrm>
                      <a:off x="0" y="0"/>
                      <a:ext cx="5269865" cy="7545705"/>
                    </a:xfrm>
                    <a:prstGeom prst="rect">
                      <a:avLst/>
                    </a:prstGeom>
                  </pic:spPr>
                </pic:pic>
              </a:graphicData>
            </a:graphic>
          </wp:inline>
        </w:drawing>
      </w:r>
    </w:p>
    <w:p w:rsidR="006346AA" w:rsidRDefault="006346AA">
      <w:pPr>
        <w:spacing w:line="360" w:lineRule="auto"/>
        <w:jc w:val="center"/>
        <w:rPr>
          <w:rFonts w:ascii="宋体" w:hAnsi="宋体"/>
          <w:sz w:val="18"/>
        </w:rPr>
      </w:pPr>
    </w:p>
    <w:p w:rsidR="006346AA" w:rsidRDefault="006346AA">
      <w:pPr>
        <w:spacing w:line="360" w:lineRule="auto"/>
        <w:jc w:val="center"/>
        <w:rPr>
          <w:rFonts w:ascii="宋体" w:hAnsi="宋体"/>
          <w:sz w:val="18"/>
        </w:rPr>
      </w:pPr>
    </w:p>
    <w:p w:rsidR="006346AA" w:rsidRDefault="006346AA">
      <w:pPr>
        <w:spacing w:line="360" w:lineRule="auto"/>
        <w:jc w:val="center"/>
        <w:rPr>
          <w:rFonts w:ascii="宋体" w:hAnsi="宋体"/>
          <w:sz w:val="18"/>
        </w:rPr>
      </w:pPr>
    </w:p>
    <w:p w:rsidR="006346AA" w:rsidRDefault="006346AA">
      <w:pPr>
        <w:spacing w:line="360" w:lineRule="auto"/>
        <w:jc w:val="center"/>
        <w:rPr>
          <w:rFonts w:ascii="宋体" w:hAnsi="宋体"/>
          <w:sz w:val="18"/>
        </w:rPr>
      </w:pPr>
    </w:p>
    <w:p w:rsidR="006346AA" w:rsidRDefault="00F1312B">
      <w:pPr>
        <w:spacing w:line="360" w:lineRule="auto"/>
        <w:jc w:val="center"/>
        <w:rPr>
          <w:rFonts w:asciiTheme="minorEastAsia" w:eastAsiaTheme="minorEastAsia" w:hAnsiTheme="minorEastAsia"/>
          <w:b/>
          <w:sz w:val="48"/>
          <w:szCs w:val="32"/>
        </w:rPr>
      </w:pPr>
      <w:bookmarkStart w:id="0" w:name="_GoBack"/>
      <w:bookmarkEnd w:id="0"/>
      <w:r>
        <w:rPr>
          <w:rFonts w:asciiTheme="minorEastAsia" w:eastAsiaTheme="minorEastAsia" w:hAnsiTheme="minorEastAsia" w:hint="eastAsia"/>
          <w:b/>
          <w:sz w:val="48"/>
          <w:szCs w:val="32"/>
        </w:rPr>
        <w:lastRenderedPageBreak/>
        <w:t>注意事项</w:t>
      </w:r>
    </w:p>
    <w:p w:rsidR="006346AA" w:rsidRDefault="006346AA">
      <w:pPr>
        <w:spacing w:line="360" w:lineRule="auto"/>
        <w:jc w:val="center"/>
        <w:rPr>
          <w:rFonts w:asciiTheme="minorEastAsia" w:eastAsiaTheme="minorEastAsia" w:hAnsiTheme="minorEastAsia"/>
          <w:b/>
          <w:sz w:val="40"/>
          <w:szCs w:val="32"/>
        </w:rPr>
      </w:pPr>
    </w:p>
    <w:p w:rsidR="006346AA" w:rsidRDefault="006346AA">
      <w:pPr>
        <w:spacing w:line="360" w:lineRule="auto"/>
        <w:jc w:val="center"/>
        <w:rPr>
          <w:rFonts w:asciiTheme="minorEastAsia" w:eastAsiaTheme="minorEastAsia" w:hAnsiTheme="minorEastAsia"/>
          <w:b/>
          <w:sz w:val="40"/>
          <w:szCs w:val="32"/>
        </w:rPr>
      </w:pPr>
    </w:p>
    <w:p w:rsidR="006346AA" w:rsidRDefault="00F1312B">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w:t>
      </w:r>
      <w:r>
        <w:rPr>
          <w:rFonts w:asciiTheme="minorEastAsia" w:eastAsiaTheme="minorEastAsia" w:hAnsiTheme="minorEastAsia"/>
          <w:b/>
          <w:sz w:val="40"/>
          <w:szCs w:val="40"/>
        </w:rPr>
        <w:t>报价</w:t>
      </w:r>
      <w:r>
        <w:rPr>
          <w:rFonts w:asciiTheme="minorEastAsia" w:eastAsiaTheme="minorEastAsia" w:hAnsiTheme="minorEastAsia" w:hint="eastAsia"/>
          <w:b/>
          <w:sz w:val="40"/>
          <w:szCs w:val="40"/>
        </w:rPr>
        <w:t>时凡</w:t>
      </w:r>
      <w:r>
        <w:rPr>
          <w:rFonts w:asciiTheme="minorEastAsia" w:eastAsiaTheme="minorEastAsia" w:hAnsiTheme="minorEastAsia"/>
          <w:b/>
          <w:sz w:val="40"/>
          <w:szCs w:val="40"/>
        </w:rPr>
        <w:t>涉及</w:t>
      </w:r>
      <w:r>
        <w:rPr>
          <w:rFonts w:asciiTheme="minorEastAsia" w:eastAsiaTheme="minorEastAsia" w:hAnsiTheme="minorEastAsia" w:hint="eastAsia"/>
          <w:b/>
          <w:sz w:val="40"/>
          <w:szCs w:val="40"/>
        </w:rPr>
        <w:t>以下</w:t>
      </w:r>
      <w:r>
        <w:rPr>
          <w:rFonts w:asciiTheme="minorEastAsia" w:eastAsiaTheme="minorEastAsia" w:hAnsiTheme="minorEastAsia"/>
          <w:b/>
          <w:sz w:val="40"/>
          <w:szCs w:val="40"/>
        </w:rPr>
        <w:t>任一</w:t>
      </w:r>
      <w:r>
        <w:rPr>
          <w:rFonts w:asciiTheme="minorEastAsia" w:eastAsiaTheme="minorEastAsia" w:hAnsiTheme="minorEastAsia" w:hint="eastAsia"/>
          <w:b/>
          <w:sz w:val="40"/>
          <w:szCs w:val="40"/>
        </w:rPr>
        <w:t>条款</w:t>
      </w:r>
      <w:r>
        <w:rPr>
          <w:rFonts w:asciiTheme="minorEastAsia" w:eastAsiaTheme="minorEastAsia" w:hAnsiTheme="minorEastAsia"/>
          <w:b/>
          <w:sz w:val="40"/>
          <w:szCs w:val="40"/>
        </w:rPr>
        <w:t>均视为无效报价</w:t>
      </w:r>
      <w:r>
        <w:rPr>
          <w:rFonts w:asciiTheme="minorEastAsia" w:eastAsiaTheme="minorEastAsia" w:hAnsiTheme="minorEastAsia" w:hint="eastAsia"/>
          <w:b/>
          <w:sz w:val="40"/>
          <w:szCs w:val="40"/>
        </w:rPr>
        <w:t>并</w:t>
      </w:r>
      <w:r>
        <w:rPr>
          <w:rFonts w:asciiTheme="minorEastAsia" w:eastAsiaTheme="minorEastAsia" w:hAnsiTheme="minorEastAsia"/>
          <w:b/>
          <w:sz w:val="40"/>
          <w:szCs w:val="40"/>
        </w:rPr>
        <w:t>纳入供应商考评</w:t>
      </w:r>
      <w:r>
        <w:rPr>
          <w:rFonts w:asciiTheme="minorEastAsia" w:eastAsiaTheme="minorEastAsia" w:hAnsiTheme="minorEastAsia" w:hint="eastAsia"/>
          <w:b/>
          <w:sz w:val="40"/>
          <w:szCs w:val="40"/>
        </w:rPr>
        <w:t>，具体</w:t>
      </w:r>
      <w:r>
        <w:rPr>
          <w:rFonts w:asciiTheme="minorEastAsia" w:eastAsiaTheme="minorEastAsia" w:hAnsiTheme="minorEastAsia"/>
          <w:b/>
          <w:sz w:val="40"/>
          <w:szCs w:val="40"/>
        </w:rPr>
        <w:t>条款如下</w:t>
      </w:r>
      <w:r>
        <w:rPr>
          <w:rFonts w:asciiTheme="minorEastAsia" w:eastAsiaTheme="minorEastAsia" w:hAnsiTheme="minorEastAsia" w:hint="eastAsia"/>
          <w:b/>
          <w:sz w:val="40"/>
          <w:szCs w:val="40"/>
        </w:rPr>
        <w:t>：</w:t>
      </w:r>
    </w:p>
    <w:p w:rsidR="006346AA" w:rsidRDefault="00F1312B">
      <w:pPr>
        <w:spacing w:line="360" w:lineRule="auto"/>
        <w:ind w:firstLine="810"/>
        <w:jc w:val="left"/>
        <w:rPr>
          <w:rFonts w:asciiTheme="minorEastAsia" w:hAnsiTheme="minorEastAsia"/>
          <w:color w:val="00B0F0"/>
          <w:sz w:val="40"/>
          <w:szCs w:val="40"/>
        </w:rPr>
      </w:pPr>
      <w:r>
        <w:rPr>
          <w:rFonts w:asciiTheme="minorEastAsia" w:hAnsiTheme="minorEastAsia" w:hint="eastAsia"/>
          <w:sz w:val="40"/>
          <w:szCs w:val="40"/>
        </w:rPr>
        <w:t>1.供应商单位负责人为同一人，存在控股、管理等法律禁止的关联关系；</w:t>
      </w:r>
    </w:p>
    <w:p w:rsidR="006346AA" w:rsidRDefault="00F1312B">
      <w:pPr>
        <w:spacing w:line="360" w:lineRule="auto"/>
        <w:ind w:firstLine="810"/>
        <w:jc w:val="left"/>
        <w:rPr>
          <w:rFonts w:asciiTheme="minorEastAsia" w:hAnsiTheme="minorEastAsia"/>
          <w:sz w:val="40"/>
          <w:szCs w:val="40"/>
        </w:rPr>
      </w:pPr>
      <w:r>
        <w:rPr>
          <w:rFonts w:asciiTheme="minorEastAsia" w:hAnsiTheme="minorEastAsia" w:hint="eastAsia"/>
          <w:sz w:val="40"/>
          <w:szCs w:val="40"/>
        </w:rPr>
        <w:t>2.供应商处于人民法院“失信被执行人”名单或工商行政管理机关“严重违法失信企业”名单；</w:t>
      </w:r>
    </w:p>
    <w:p w:rsidR="006346AA" w:rsidRDefault="00F1312B">
      <w:pPr>
        <w:spacing w:line="360" w:lineRule="auto"/>
        <w:ind w:firstLine="810"/>
        <w:jc w:val="left"/>
        <w:rPr>
          <w:rFonts w:asciiTheme="minorEastAsia" w:hAnsiTheme="minorEastAsia"/>
          <w:sz w:val="40"/>
          <w:szCs w:val="40"/>
        </w:rPr>
      </w:pPr>
      <w:r>
        <w:rPr>
          <w:rFonts w:asciiTheme="minorEastAsia" w:hAnsiTheme="minorEastAsia" w:hint="eastAsia"/>
          <w:sz w:val="40"/>
          <w:szCs w:val="40"/>
        </w:rPr>
        <w:t>3.供应商不上传附件（响应文件），上传的文件未加盖本单位公章，上传的资质非原件扫描的；</w:t>
      </w:r>
    </w:p>
    <w:p w:rsidR="006346AA" w:rsidRDefault="00F1312B">
      <w:pPr>
        <w:spacing w:line="360" w:lineRule="auto"/>
        <w:ind w:firstLine="810"/>
        <w:jc w:val="left"/>
        <w:rPr>
          <w:rFonts w:asciiTheme="minorEastAsia" w:hAnsiTheme="minorEastAsia"/>
          <w:sz w:val="40"/>
          <w:szCs w:val="40"/>
        </w:rPr>
      </w:pPr>
      <w:r>
        <w:rPr>
          <w:rFonts w:asciiTheme="minorEastAsia" w:hAnsiTheme="minorEastAsia" w:hint="eastAsia"/>
          <w:sz w:val="40"/>
          <w:szCs w:val="40"/>
        </w:rPr>
        <w:t>4.供应商不上传报价清单或报价清单未盖章, 分项报价与总价不一致(计算错误或缺项、漏项、多项)；</w:t>
      </w:r>
    </w:p>
    <w:p w:rsidR="006346AA" w:rsidRDefault="00F1312B">
      <w:pPr>
        <w:spacing w:line="360" w:lineRule="auto"/>
        <w:ind w:firstLine="810"/>
        <w:jc w:val="left"/>
        <w:rPr>
          <w:rFonts w:asciiTheme="minorEastAsia" w:hAnsiTheme="minorEastAsia"/>
          <w:sz w:val="40"/>
          <w:szCs w:val="40"/>
        </w:rPr>
      </w:pPr>
      <w:r>
        <w:rPr>
          <w:rFonts w:asciiTheme="minorEastAsia" w:hAnsiTheme="minorEastAsia" w:hint="eastAsia"/>
          <w:sz w:val="40"/>
          <w:szCs w:val="40"/>
        </w:rPr>
        <w:t>5.供应商无法接受后付款方式；</w:t>
      </w:r>
    </w:p>
    <w:p w:rsidR="006346AA" w:rsidRDefault="00F1312B">
      <w:pPr>
        <w:spacing w:line="360" w:lineRule="auto"/>
        <w:ind w:firstLine="810"/>
        <w:jc w:val="left"/>
        <w:rPr>
          <w:rFonts w:asciiTheme="minorEastAsia" w:hAnsiTheme="minorEastAsia"/>
          <w:sz w:val="40"/>
          <w:szCs w:val="40"/>
        </w:rPr>
      </w:pPr>
      <w:r>
        <w:rPr>
          <w:rFonts w:asciiTheme="minorEastAsia" w:hAnsiTheme="minorEastAsia" w:hint="eastAsia"/>
          <w:sz w:val="40"/>
          <w:szCs w:val="40"/>
        </w:rPr>
        <w:t>6.供应商提供的资格、业绩、证明等材料存在造假行为的；</w:t>
      </w:r>
    </w:p>
    <w:p w:rsidR="006346AA" w:rsidRDefault="00F1312B">
      <w:pPr>
        <w:spacing w:line="360" w:lineRule="auto"/>
        <w:ind w:firstLine="810"/>
        <w:jc w:val="left"/>
        <w:rPr>
          <w:rFonts w:ascii="宋体" w:hAnsi="宋体"/>
          <w:sz w:val="32"/>
        </w:rPr>
      </w:pPr>
      <w:r>
        <w:rPr>
          <w:rFonts w:asciiTheme="minorEastAsia" w:hAnsiTheme="minorEastAsia" w:hint="eastAsia"/>
          <w:sz w:val="40"/>
          <w:szCs w:val="40"/>
        </w:rPr>
        <w:t>7.供应商非生产商或制造商直接授权而是转授权的。</w:t>
      </w:r>
    </w:p>
    <w:p w:rsidR="006346AA" w:rsidRDefault="006346AA">
      <w:pPr>
        <w:spacing w:line="360" w:lineRule="auto"/>
        <w:jc w:val="center"/>
        <w:rPr>
          <w:rFonts w:ascii="黑体" w:eastAsia="黑体" w:hAnsi="黑体"/>
          <w:sz w:val="36"/>
          <w:szCs w:val="36"/>
        </w:rPr>
      </w:pPr>
    </w:p>
    <w:p w:rsidR="006346AA" w:rsidRDefault="00F1312B">
      <w:pPr>
        <w:pStyle w:val="ac"/>
        <w:jc w:val="center"/>
        <w:rPr>
          <w:b/>
          <w:sz w:val="44"/>
          <w:szCs w:val="44"/>
        </w:rPr>
      </w:pPr>
      <w:r>
        <w:rPr>
          <w:rFonts w:hint="eastAsia"/>
          <w:b/>
          <w:sz w:val="44"/>
          <w:szCs w:val="44"/>
        </w:rPr>
        <w:lastRenderedPageBreak/>
        <w:t>总目录</w:t>
      </w:r>
    </w:p>
    <w:p w:rsidR="006346AA" w:rsidRDefault="006346AA">
      <w:pPr>
        <w:pStyle w:val="ac"/>
        <w:rPr>
          <w:sz w:val="32"/>
          <w:szCs w:val="32"/>
        </w:rPr>
      </w:pPr>
    </w:p>
    <w:p w:rsidR="006346AA" w:rsidRDefault="00F1312B">
      <w:pPr>
        <w:pStyle w:val="ac"/>
        <w:spacing w:line="360" w:lineRule="auto"/>
        <w:rPr>
          <w:rFonts w:asciiTheme="minorEastAsia" w:hAnsiTheme="minorEastAsia"/>
          <w:b/>
          <w:sz w:val="32"/>
          <w:szCs w:val="32"/>
        </w:rPr>
      </w:pPr>
      <w:r>
        <w:rPr>
          <w:rFonts w:asciiTheme="minorEastAsia" w:hAnsiTheme="minorEastAsia" w:hint="eastAsia"/>
          <w:b/>
          <w:sz w:val="32"/>
          <w:szCs w:val="32"/>
        </w:rPr>
        <w:t>第一章  供应商须知</w:t>
      </w:r>
    </w:p>
    <w:p w:rsidR="006346AA" w:rsidRDefault="00F1312B">
      <w:pPr>
        <w:pStyle w:val="ac"/>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6346AA" w:rsidRDefault="00F1312B">
      <w:pPr>
        <w:pStyle w:val="ac"/>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6346AA" w:rsidRDefault="00F1312B">
      <w:pPr>
        <w:pStyle w:val="ac"/>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6346AA" w:rsidRDefault="006346AA">
      <w:pPr>
        <w:pStyle w:val="ac"/>
        <w:spacing w:line="360" w:lineRule="auto"/>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b/>
          <w:sz w:val="32"/>
          <w:szCs w:val="32"/>
        </w:rPr>
      </w:pPr>
    </w:p>
    <w:p w:rsidR="006346AA" w:rsidRDefault="006346AA">
      <w:pPr>
        <w:spacing w:line="360" w:lineRule="auto"/>
        <w:jc w:val="center"/>
        <w:rPr>
          <w:rFonts w:ascii="黑体" w:eastAsia="黑体" w:hAnsi="黑体"/>
          <w:sz w:val="40"/>
          <w:szCs w:val="32"/>
        </w:rPr>
      </w:pPr>
    </w:p>
    <w:p w:rsidR="006346AA" w:rsidRDefault="00F1312B">
      <w:pPr>
        <w:spacing w:line="360" w:lineRule="auto"/>
        <w:jc w:val="center"/>
        <w:rPr>
          <w:rFonts w:ascii="黑体" w:eastAsia="黑体" w:hAnsi="黑体"/>
          <w:sz w:val="32"/>
          <w:szCs w:val="32"/>
        </w:rPr>
      </w:pPr>
      <w:r>
        <w:rPr>
          <w:rFonts w:ascii="黑体" w:eastAsia="黑体" w:hAnsi="黑体" w:hint="eastAsia"/>
          <w:sz w:val="40"/>
          <w:szCs w:val="32"/>
        </w:rPr>
        <w:lastRenderedPageBreak/>
        <w:t>第一章 供应商须知</w:t>
      </w:r>
    </w:p>
    <w:p w:rsidR="006346AA" w:rsidRDefault="00F1312B">
      <w:pPr>
        <w:spacing w:line="360" w:lineRule="auto"/>
        <w:jc w:val="center"/>
        <w:rPr>
          <w:rFonts w:ascii="黑体" w:eastAsia="黑体" w:hAnsi="黑体" w:cs="Arial"/>
          <w:sz w:val="32"/>
          <w:szCs w:val="32"/>
        </w:rPr>
      </w:pPr>
      <w:r>
        <w:rPr>
          <w:rFonts w:ascii="黑体" w:eastAsia="黑体" w:hAnsi="黑体" w:cs="Arial" w:hint="eastAsia"/>
          <w:sz w:val="32"/>
          <w:szCs w:val="32"/>
        </w:rPr>
        <w:t>内蒙古蒙电华能热电股份有限公司乌海发电厂</w:t>
      </w:r>
    </w:p>
    <w:p w:rsidR="006346AA" w:rsidRDefault="00F1312B">
      <w:pPr>
        <w:spacing w:line="360" w:lineRule="auto"/>
        <w:jc w:val="center"/>
        <w:rPr>
          <w:rFonts w:ascii="黑体" w:eastAsia="黑体" w:hAnsi="黑体" w:cs="Arial"/>
          <w:sz w:val="32"/>
          <w:szCs w:val="32"/>
        </w:rPr>
      </w:pPr>
      <w:r>
        <w:rPr>
          <w:rFonts w:ascii="黑体" w:eastAsia="黑体" w:hAnsi="黑体" w:cs="Arial" w:hint="eastAsia"/>
          <w:sz w:val="32"/>
          <w:szCs w:val="32"/>
        </w:rPr>
        <w:t>电力电缆采购</w:t>
      </w:r>
    </w:p>
    <w:p w:rsidR="006346AA" w:rsidRDefault="00F1312B">
      <w:pPr>
        <w:spacing w:line="360" w:lineRule="auto"/>
        <w:jc w:val="center"/>
        <w:rPr>
          <w:rFonts w:eastAsia="黑体"/>
          <w:b/>
          <w:sz w:val="48"/>
        </w:rPr>
      </w:pPr>
      <w:r>
        <w:rPr>
          <w:rFonts w:ascii="黑体" w:eastAsia="黑体" w:hAnsi="黑体" w:hint="eastAsia"/>
          <w:sz w:val="36"/>
          <w:szCs w:val="36"/>
        </w:rPr>
        <w:t>电商询价采购文件</w:t>
      </w:r>
    </w:p>
    <w:tbl>
      <w:tblPr>
        <w:tblW w:w="8991" w:type="dxa"/>
        <w:tblInd w:w="-318" w:type="dxa"/>
        <w:tblLayout w:type="fixed"/>
        <w:tblLook w:val="04A0"/>
      </w:tblPr>
      <w:tblGrid>
        <w:gridCol w:w="1145"/>
        <w:gridCol w:w="2142"/>
        <w:gridCol w:w="5704"/>
      </w:tblGrid>
      <w:tr w:rsidR="006346AA">
        <w:trPr>
          <w:trHeight w:val="336"/>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条款号</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条款名称</w:t>
            </w:r>
          </w:p>
        </w:tc>
        <w:tc>
          <w:tcPr>
            <w:tcW w:w="5704" w:type="dxa"/>
            <w:tcBorders>
              <w:top w:val="single" w:sz="8" w:space="0" w:color="auto"/>
              <w:left w:val="nil"/>
              <w:bottom w:val="single" w:sz="8" w:space="0" w:color="auto"/>
              <w:right w:val="single" w:sz="8"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主要内容</w:t>
            </w:r>
          </w:p>
        </w:tc>
      </w:tr>
      <w:tr w:rsidR="006346AA">
        <w:trPr>
          <w:trHeight w:val="320"/>
        </w:trPr>
        <w:tc>
          <w:tcPr>
            <w:tcW w:w="1145" w:type="dxa"/>
            <w:tcBorders>
              <w:top w:val="nil"/>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cs="宋体"/>
                <w:kern w:val="0"/>
                <w:sz w:val="22"/>
              </w:rPr>
            </w:pPr>
            <w:r>
              <w:rPr>
                <w:rFonts w:cs="宋体"/>
                <w:kern w:val="0"/>
                <w:sz w:val="22"/>
              </w:rPr>
              <w:t>1</w:t>
            </w:r>
          </w:p>
        </w:tc>
        <w:tc>
          <w:tcPr>
            <w:tcW w:w="2142" w:type="dxa"/>
            <w:tcBorders>
              <w:top w:val="nil"/>
              <w:left w:val="nil"/>
              <w:bottom w:val="nil"/>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采购名称</w:t>
            </w:r>
          </w:p>
        </w:tc>
        <w:tc>
          <w:tcPr>
            <w:tcW w:w="5704" w:type="dxa"/>
            <w:tcBorders>
              <w:top w:val="nil"/>
              <w:left w:val="nil"/>
              <w:bottom w:val="nil"/>
              <w:right w:val="single" w:sz="8"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内蒙古蒙电华能热电股份有限公司乌海发电厂电力电缆采购</w:t>
            </w:r>
          </w:p>
        </w:tc>
      </w:tr>
      <w:tr w:rsidR="006346AA">
        <w:trPr>
          <w:trHeight w:val="288"/>
        </w:trPr>
        <w:tc>
          <w:tcPr>
            <w:tcW w:w="1145" w:type="dxa"/>
            <w:vMerge w:val="restart"/>
            <w:tcBorders>
              <w:top w:val="nil"/>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cs="宋体"/>
                <w:kern w:val="0"/>
                <w:sz w:val="22"/>
              </w:rPr>
            </w:pPr>
            <w:r>
              <w:rPr>
                <w:rFonts w:cs="宋体"/>
                <w:kern w:val="0"/>
                <w:sz w:val="22"/>
              </w:rPr>
              <w:t>2</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采购单位</w:t>
            </w:r>
          </w:p>
        </w:tc>
        <w:tc>
          <w:tcPr>
            <w:tcW w:w="5704" w:type="dxa"/>
            <w:tcBorders>
              <w:top w:val="single" w:sz="4" w:space="0" w:color="auto"/>
              <w:left w:val="nil"/>
              <w:bottom w:val="nil"/>
              <w:right w:val="single" w:sz="4" w:space="0" w:color="auto"/>
            </w:tcBorders>
            <w:shd w:val="clear" w:color="000000" w:fill="FFFFFF"/>
            <w:vAlign w:val="center"/>
          </w:tcPr>
          <w:p w:rsidR="006346AA" w:rsidRDefault="00F1312B">
            <w:pPr>
              <w:spacing w:line="360" w:lineRule="auto"/>
              <w:ind w:left="1100" w:hangingChars="500" w:hanging="1100"/>
              <w:jc w:val="left"/>
              <w:rPr>
                <w:rFonts w:ascii="宋体" w:hAnsi="宋体" w:cs="宋体"/>
                <w:kern w:val="0"/>
                <w:sz w:val="22"/>
              </w:rPr>
            </w:pPr>
            <w:r>
              <w:rPr>
                <w:rFonts w:ascii="宋体" w:hAnsi="宋体" w:cs="宋体" w:hint="eastAsia"/>
                <w:kern w:val="0"/>
                <w:sz w:val="22"/>
              </w:rPr>
              <w:t>项目单位：内蒙古蒙电华能热电股份有限公司乌海发电厂</w:t>
            </w:r>
          </w:p>
        </w:tc>
      </w:tr>
      <w:tr w:rsidR="006346AA">
        <w:trPr>
          <w:trHeight w:val="288"/>
        </w:trPr>
        <w:tc>
          <w:tcPr>
            <w:tcW w:w="1145" w:type="dxa"/>
            <w:vMerge/>
            <w:tcBorders>
              <w:top w:val="nil"/>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地址：内蒙古乌海市海南区拉僧庙镇</w:t>
            </w:r>
          </w:p>
        </w:tc>
      </w:tr>
      <w:tr w:rsidR="006346AA">
        <w:trPr>
          <w:trHeight w:val="288"/>
        </w:trPr>
        <w:tc>
          <w:tcPr>
            <w:tcW w:w="1145" w:type="dxa"/>
            <w:vMerge/>
            <w:tcBorders>
              <w:top w:val="nil"/>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联 系 人：乔小平</w:t>
            </w:r>
          </w:p>
        </w:tc>
      </w:tr>
      <w:tr w:rsidR="006346AA">
        <w:trPr>
          <w:trHeight w:val="288"/>
        </w:trPr>
        <w:tc>
          <w:tcPr>
            <w:tcW w:w="1145" w:type="dxa"/>
            <w:vMerge/>
            <w:tcBorders>
              <w:top w:val="nil"/>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ascii="宋体" w:hAnsi="宋体" w:cs="宋体"/>
                <w:kern w:val="0"/>
                <w:sz w:val="22"/>
              </w:rPr>
            </w:pPr>
          </w:p>
        </w:tc>
        <w:tc>
          <w:tcPr>
            <w:tcW w:w="5704" w:type="dxa"/>
            <w:tcBorders>
              <w:top w:val="nil"/>
              <w:left w:val="nil"/>
              <w:bottom w:val="nil"/>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联系方式：0473-4558690</w:t>
            </w:r>
          </w:p>
        </w:tc>
      </w:tr>
      <w:tr w:rsidR="006346AA">
        <w:trPr>
          <w:trHeight w:val="288"/>
        </w:trPr>
        <w:tc>
          <w:tcPr>
            <w:tcW w:w="1145" w:type="dxa"/>
            <w:vMerge/>
            <w:tcBorders>
              <w:top w:val="nil"/>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cs="宋体"/>
                <w:kern w:val="0"/>
                <w:sz w:val="22"/>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ascii="宋体" w:hAnsi="宋体" w:cs="宋体"/>
                <w:kern w:val="0"/>
                <w:sz w:val="22"/>
              </w:rPr>
            </w:pPr>
          </w:p>
        </w:tc>
        <w:tc>
          <w:tcPr>
            <w:tcW w:w="5704"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电商询价：张茂0473-4558196</w:t>
            </w:r>
          </w:p>
        </w:tc>
      </w:tr>
      <w:tr w:rsidR="006346AA">
        <w:trPr>
          <w:trHeight w:val="500"/>
        </w:trPr>
        <w:tc>
          <w:tcPr>
            <w:tcW w:w="1145" w:type="dxa"/>
            <w:tcBorders>
              <w:top w:val="nil"/>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cs="宋体"/>
                <w:kern w:val="0"/>
                <w:sz w:val="22"/>
              </w:rPr>
            </w:pPr>
            <w:r>
              <w:rPr>
                <w:rFonts w:cs="宋体"/>
                <w:kern w:val="0"/>
                <w:sz w:val="22"/>
              </w:rPr>
              <w:t>3</w:t>
            </w: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采购范围</w:t>
            </w:r>
          </w:p>
        </w:tc>
        <w:tc>
          <w:tcPr>
            <w:tcW w:w="5704"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Theme="minorEastAsia" w:eastAsiaTheme="minorEastAsia" w:hAnsiTheme="minorEastAsia" w:cs="宋体"/>
                <w:b/>
                <w:color w:val="FF0000"/>
                <w:kern w:val="0"/>
                <w:sz w:val="22"/>
                <w:highlight w:val="green"/>
              </w:rPr>
            </w:pPr>
            <w:r>
              <w:rPr>
                <w:rFonts w:ascii="宋体" w:hAnsi="宋体" w:cs="宋体" w:hint="eastAsia"/>
                <w:kern w:val="0"/>
                <w:sz w:val="22"/>
              </w:rPr>
              <w:t>电力电缆采购</w:t>
            </w:r>
          </w:p>
        </w:tc>
      </w:tr>
      <w:tr w:rsidR="006346AA">
        <w:trPr>
          <w:trHeight w:val="482"/>
        </w:trPr>
        <w:tc>
          <w:tcPr>
            <w:tcW w:w="1145" w:type="dxa"/>
            <w:tcBorders>
              <w:top w:val="nil"/>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cs="宋体"/>
                <w:kern w:val="0"/>
                <w:sz w:val="22"/>
              </w:rPr>
            </w:pPr>
            <w:r>
              <w:rPr>
                <w:rFonts w:cs="宋体" w:hint="eastAsia"/>
                <w:kern w:val="0"/>
                <w:sz w:val="22"/>
              </w:rPr>
              <w:t>4</w:t>
            </w: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服务期限</w:t>
            </w:r>
          </w:p>
        </w:tc>
        <w:tc>
          <w:tcPr>
            <w:tcW w:w="5704"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b/>
                <w:color w:val="FF0000"/>
                <w:kern w:val="0"/>
                <w:sz w:val="22"/>
              </w:rPr>
            </w:pPr>
            <w:r>
              <w:rPr>
                <w:rFonts w:ascii="宋体" w:hAnsi="宋体" w:cs="宋体" w:hint="eastAsia"/>
                <w:kern w:val="0"/>
                <w:sz w:val="22"/>
              </w:rPr>
              <w:t>合同签订后20天内到货。</w:t>
            </w:r>
          </w:p>
        </w:tc>
      </w:tr>
      <w:tr w:rsidR="006346AA">
        <w:trPr>
          <w:trHeight w:val="1449"/>
        </w:trPr>
        <w:tc>
          <w:tcPr>
            <w:tcW w:w="1145" w:type="dxa"/>
            <w:tcBorders>
              <w:top w:val="nil"/>
              <w:left w:val="single" w:sz="4" w:space="0" w:color="auto"/>
              <w:bottom w:val="nil"/>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kern w:val="0"/>
                <w:sz w:val="22"/>
              </w:rPr>
              <w:t>5</w:t>
            </w: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询价程序</w:t>
            </w:r>
          </w:p>
        </w:tc>
        <w:tc>
          <w:tcPr>
            <w:tcW w:w="5704" w:type="dxa"/>
            <w:tcBorders>
              <w:top w:val="nil"/>
              <w:left w:val="nil"/>
              <w:bottom w:val="single" w:sz="4" w:space="0" w:color="auto"/>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(1) 采购方制定询价文件；</w:t>
            </w:r>
          </w:p>
          <w:p w:rsidR="006346AA" w:rsidRDefault="00F1312B">
            <w:pPr>
              <w:widowControl/>
              <w:jc w:val="left"/>
              <w:rPr>
                <w:rFonts w:ascii="宋体" w:hAnsi="宋体" w:cs="宋体"/>
                <w:kern w:val="0"/>
                <w:sz w:val="22"/>
              </w:rPr>
            </w:pPr>
            <w:r>
              <w:rPr>
                <w:rFonts w:ascii="宋体" w:hAnsi="宋体" w:cs="宋体" w:hint="eastAsia"/>
                <w:kern w:val="0"/>
                <w:sz w:val="22"/>
              </w:rPr>
              <w:t>(2) 采购方发起电商平台公开询价；</w:t>
            </w:r>
          </w:p>
          <w:p w:rsidR="006346AA" w:rsidRDefault="00F1312B">
            <w:pPr>
              <w:widowControl/>
              <w:jc w:val="left"/>
              <w:rPr>
                <w:rFonts w:ascii="宋体" w:hAnsi="宋体" w:cs="宋体"/>
                <w:kern w:val="0"/>
                <w:sz w:val="22"/>
              </w:rPr>
            </w:pPr>
            <w:r>
              <w:rPr>
                <w:rFonts w:ascii="宋体" w:hAnsi="宋体" w:cs="宋体" w:hint="eastAsia"/>
                <w:kern w:val="0"/>
                <w:sz w:val="22"/>
              </w:rPr>
              <w:t>(3) 供应商严格按照询价文件要求编制并按时在线递交响应文件（含符合要求的资质、资格和报价清单等）；</w:t>
            </w:r>
          </w:p>
          <w:p w:rsidR="006346AA" w:rsidRDefault="00F1312B">
            <w:pPr>
              <w:widowControl/>
              <w:jc w:val="left"/>
              <w:rPr>
                <w:rFonts w:ascii="宋体" w:hAnsi="宋体" w:cs="宋体"/>
                <w:kern w:val="0"/>
                <w:sz w:val="22"/>
              </w:rPr>
            </w:pPr>
            <w:r>
              <w:rPr>
                <w:rFonts w:ascii="宋体" w:hAnsi="宋体" w:cs="宋体" w:hint="eastAsia"/>
                <w:kern w:val="0"/>
                <w:sz w:val="22"/>
              </w:rPr>
              <w:t>(4) 采购方组织评审；</w:t>
            </w:r>
          </w:p>
          <w:p w:rsidR="006346AA" w:rsidRDefault="00F1312B">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 采购方确定成交候选人及成交人。</w:t>
            </w:r>
          </w:p>
        </w:tc>
      </w:tr>
      <w:tr w:rsidR="006346AA">
        <w:trPr>
          <w:trHeight w:val="1473"/>
        </w:trPr>
        <w:tc>
          <w:tcPr>
            <w:tcW w:w="1145" w:type="dxa"/>
            <w:tcBorders>
              <w:top w:val="single" w:sz="4" w:space="0" w:color="auto"/>
              <w:left w:val="single" w:sz="4" w:space="0" w:color="auto"/>
              <w:bottom w:val="nil"/>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kern w:val="0"/>
                <w:sz w:val="22"/>
              </w:rPr>
              <w:t>6</w:t>
            </w: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报价要求</w:t>
            </w:r>
          </w:p>
        </w:tc>
        <w:tc>
          <w:tcPr>
            <w:tcW w:w="5704" w:type="dxa"/>
            <w:tcBorders>
              <w:top w:val="nil"/>
              <w:left w:val="nil"/>
              <w:bottom w:val="single" w:sz="4" w:space="0" w:color="auto"/>
              <w:right w:val="single" w:sz="4" w:space="0" w:color="auto"/>
            </w:tcBorders>
            <w:shd w:val="clear" w:color="000000" w:fill="FFFFFF"/>
            <w:vAlign w:val="center"/>
          </w:tcPr>
          <w:p w:rsidR="006346AA" w:rsidRDefault="00F1312B">
            <w:pPr>
              <w:widowControl/>
              <w:jc w:val="left"/>
            </w:pPr>
            <w:r>
              <w:rPr>
                <w:rFonts w:hint="eastAsia"/>
              </w:rPr>
              <w:t xml:space="preserve">(1) </w:t>
            </w:r>
            <w:r>
              <w:rPr>
                <w:rFonts w:hint="eastAsia"/>
              </w:rPr>
              <w:t>报价方必须</w:t>
            </w:r>
            <w:r>
              <w:t>按照</w:t>
            </w:r>
            <w:r>
              <w:rPr>
                <w:rFonts w:hint="eastAsia"/>
              </w:rPr>
              <w:t>清单</w:t>
            </w:r>
            <w:r>
              <w:t>分项</w:t>
            </w:r>
            <w:r>
              <w:rPr>
                <w:rFonts w:hint="eastAsia"/>
              </w:rPr>
              <w:t>报价；</w:t>
            </w:r>
          </w:p>
          <w:p w:rsidR="006346AA" w:rsidRDefault="00F1312B">
            <w:pPr>
              <w:widowControl/>
              <w:jc w:val="left"/>
            </w:pPr>
            <w:r>
              <w:rPr>
                <w:rFonts w:hint="eastAsia"/>
              </w:rPr>
              <w:t xml:space="preserve">(2) </w:t>
            </w:r>
            <w:r>
              <w:rPr>
                <w:rFonts w:hint="eastAsia"/>
              </w:rPr>
              <w:t>报价</w:t>
            </w:r>
            <w:r>
              <w:t>必须含运杂费</w:t>
            </w:r>
            <w:r>
              <w:rPr>
                <w:rFonts w:hint="eastAsia"/>
              </w:rPr>
              <w:t>，并注明有效期</w:t>
            </w:r>
            <w:r>
              <w:t>；</w:t>
            </w:r>
          </w:p>
          <w:p w:rsidR="006346AA" w:rsidRDefault="00F1312B">
            <w:pPr>
              <w:widowControl/>
              <w:jc w:val="left"/>
            </w:pPr>
            <w:r>
              <w:rPr>
                <w:rFonts w:hint="eastAsia"/>
              </w:rPr>
              <w:t>(3)</w:t>
            </w:r>
            <w:r>
              <w:rPr>
                <w:rFonts w:hint="eastAsia"/>
              </w:rPr>
              <w:t>缺项、漏项或无</w:t>
            </w:r>
            <w:r>
              <w:t>分项报价视同报价无效</w:t>
            </w:r>
            <w:r>
              <w:rPr>
                <w:rFonts w:hint="eastAsia"/>
              </w:rPr>
              <w:t>；</w:t>
            </w:r>
          </w:p>
          <w:p w:rsidR="002D594B" w:rsidRDefault="00F1312B">
            <w:pPr>
              <w:widowControl/>
              <w:jc w:val="left"/>
              <w:rPr>
                <w:rFonts w:hint="eastAsia"/>
              </w:rPr>
            </w:pPr>
            <w:r>
              <w:rPr>
                <w:rFonts w:hint="eastAsia"/>
              </w:rPr>
              <w:t>(</w:t>
            </w:r>
            <w:r>
              <w:t>4</w:t>
            </w:r>
            <w:r>
              <w:rPr>
                <w:rFonts w:hint="eastAsia"/>
              </w:rPr>
              <w:t xml:space="preserve">) </w:t>
            </w:r>
            <w:r>
              <w:rPr>
                <w:rFonts w:hint="eastAsia"/>
              </w:rPr>
              <w:t>分项报价与总价不一致视为报价无效；</w:t>
            </w:r>
          </w:p>
          <w:p w:rsidR="002D594B" w:rsidRDefault="002D594B">
            <w:pPr>
              <w:widowControl/>
              <w:jc w:val="left"/>
              <w:rPr>
                <w:rFonts w:ascii="宋体" w:hAnsi="宋体" w:cs="宋体" w:hint="eastAsia"/>
                <w:color w:val="FF0000"/>
                <w:kern w:val="0"/>
                <w:sz w:val="22"/>
              </w:rPr>
            </w:pPr>
            <w:r>
              <w:rPr>
                <w:rFonts w:ascii="宋体" w:hAnsi="宋体" w:cs="宋体" w:hint="eastAsia"/>
                <w:color w:val="FF0000"/>
                <w:kern w:val="0"/>
                <w:sz w:val="22"/>
              </w:rPr>
              <w:t>(5) 不满足专项资格条件的参与方将纳入考评；</w:t>
            </w:r>
          </w:p>
          <w:p w:rsidR="006346AA" w:rsidRPr="002D594B" w:rsidRDefault="002D594B">
            <w:pPr>
              <w:widowControl/>
              <w:jc w:val="left"/>
            </w:pPr>
            <w:r>
              <w:rPr>
                <w:rFonts w:ascii="宋体" w:hAnsi="宋体" w:cs="宋体" w:hint="eastAsia"/>
                <w:color w:val="FF0000"/>
                <w:kern w:val="0"/>
                <w:sz w:val="22"/>
              </w:rPr>
              <w:t>(6)</w:t>
            </w:r>
            <w:r w:rsidR="00F1312B">
              <w:rPr>
                <w:rFonts w:hint="eastAsia"/>
              </w:rPr>
              <w:t>本项目税率为</w:t>
            </w:r>
            <w:r w:rsidR="00F1312B">
              <w:rPr>
                <w:rFonts w:hint="eastAsia"/>
              </w:rPr>
              <w:t>13%</w:t>
            </w:r>
            <w:r w:rsidR="00F1312B">
              <w:rPr>
                <w:rFonts w:hint="eastAsia"/>
              </w:rPr>
              <w:t>。</w:t>
            </w:r>
          </w:p>
        </w:tc>
      </w:tr>
      <w:tr w:rsidR="006346AA">
        <w:trPr>
          <w:trHeight w:val="425"/>
        </w:trPr>
        <w:tc>
          <w:tcPr>
            <w:tcW w:w="1145" w:type="dxa"/>
            <w:vMerge w:val="restart"/>
            <w:tcBorders>
              <w:top w:val="single" w:sz="4" w:space="0" w:color="auto"/>
              <w:left w:val="single" w:sz="4" w:space="0" w:color="auto"/>
              <w:bottom w:val="nil"/>
              <w:right w:val="single" w:sz="4" w:space="0" w:color="auto"/>
            </w:tcBorders>
            <w:shd w:val="clear" w:color="000000" w:fill="FFFFFF"/>
            <w:vAlign w:val="center"/>
          </w:tcPr>
          <w:p w:rsidR="006346AA" w:rsidRDefault="00F1312B">
            <w:pPr>
              <w:widowControl/>
              <w:spacing w:line="360" w:lineRule="auto"/>
              <w:jc w:val="center"/>
              <w:rPr>
                <w:rFonts w:cs="宋体"/>
                <w:kern w:val="0"/>
                <w:sz w:val="22"/>
              </w:rPr>
            </w:pPr>
            <w:r>
              <w:rPr>
                <w:rFonts w:cs="宋体"/>
                <w:kern w:val="0"/>
                <w:sz w:val="22"/>
              </w:rPr>
              <w:t>7</w:t>
            </w: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电子报价文件递交截止时间</w:t>
            </w:r>
          </w:p>
        </w:tc>
        <w:tc>
          <w:tcPr>
            <w:tcW w:w="5704" w:type="dxa"/>
            <w:tcBorders>
              <w:top w:val="nil"/>
              <w:left w:val="nil"/>
              <w:bottom w:val="single" w:sz="8" w:space="0" w:color="auto"/>
              <w:right w:val="single" w:sz="8"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电子商务平台询价结束时间</w:t>
            </w:r>
          </w:p>
        </w:tc>
      </w:tr>
      <w:tr w:rsidR="006346AA">
        <w:trPr>
          <w:trHeight w:val="609"/>
        </w:trPr>
        <w:tc>
          <w:tcPr>
            <w:tcW w:w="1145"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spacing w:line="360" w:lineRule="auto"/>
              <w:jc w:val="left"/>
              <w:rPr>
                <w:rFonts w:cs="宋体"/>
                <w:kern w:val="0"/>
                <w:sz w:val="22"/>
              </w:rPr>
            </w:pPr>
          </w:p>
        </w:tc>
        <w:tc>
          <w:tcPr>
            <w:tcW w:w="2142" w:type="dxa"/>
            <w:tcBorders>
              <w:top w:val="nil"/>
              <w:left w:val="nil"/>
              <w:bottom w:val="single" w:sz="4" w:space="0" w:color="auto"/>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电子报价文件递交方式</w:t>
            </w:r>
          </w:p>
        </w:tc>
        <w:tc>
          <w:tcPr>
            <w:tcW w:w="5704" w:type="dxa"/>
            <w:tcBorders>
              <w:top w:val="nil"/>
              <w:left w:val="nil"/>
              <w:bottom w:val="single" w:sz="4" w:space="0" w:color="auto"/>
              <w:right w:val="single" w:sz="8" w:space="0" w:color="auto"/>
            </w:tcBorders>
            <w:shd w:val="clear" w:color="000000" w:fill="FFFFFF"/>
            <w:vAlign w:val="center"/>
          </w:tcPr>
          <w:p w:rsidR="006346AA" w:rsidRDefault="00F1312B" w:rsidP="002D594B">
            <w:pPr>
              <w:widowControl/>
              <w:spacing w:line="360" w:lineRule="auto"/>
              <w:jc w:val="left"/>
              <w:rPr>
                <w:rFonts w:ascii="宋体" w:hAnsi="宋体" w:cs="宋体"/>
                <w:kern w:val="0"/>
                <w:sz w:val="22"/>
              </w:rPr>
            </w:pPr>
            <w:r>
              <w:rPr>
                <w:rFonts w:ascii="宋体" w:hAnsi="宋体" w:cs="宋体" w:hint="eastAsia"/>
                <w:kern w:val="0"/>
                <w:sz w:val="22"/>
              </w:rPr>
              <w:t>报价人通过中国华能集团公司电子商务平台在规定日期内进行报价</w:t>
            </w:r>
            <w:r w:rsidR="002D594B">
              <w:rPr>
                <w:rFonts w:ascii="宋体" w:hAnsi="宋体" w:cs="宋体" w:hint="eastAsia"/>
                <w:kern w:val="0"/>
                <w:sz w:val="22"/>
              </w:rPr>
              <w:t>并上传要求的附件(包括：1、</w:t>
            </w:r>
            <w:r w:rsidR="002D594B">
              <w:rPr>
                <w:rFonts w:asciiTheme="minorEastAsia" w:hAnsiTheme="minorEastAsia" w:hint="eastAsia"/>
                <w:b/>
                <w:color w:val="FF0000"/>
                <w:sz w:val="24"/>
              </w:rPr>
              <w:t>华能集团《资格预审合格通知书》</w:t>
            </w:r>
            <w:r w:rsidR="002D594B">
              <w:rPr>
                <w:rFonts w:ascii="宋体" w:hAnsi="宋体" w:cs="宋体" w:hint="eastAsia"/>
                <w:kern w:val="0"/>
                <w:sz w:val="22"/>
              </w:rPr>
              <w:t>2、分项报价)，</w:t>
            </w:r>
            <w:r w:rsidR="002D594B">
              <w:rPr>
                <w:rFonts w:ascii="宋体" w:hAnsi="宋体" w:cs="宋体" w:hint="eastAsia"/>
                <w:color w:val="0070C0"/>
                <w:kern w:val="0"/>
                <w:sz w:val="22"/>
              </w:rPr>
              <w:t>不上传附件均视为无效报价，并纳入供应商考核。</w:t>
            </w:r>
          </w:p>
        </w:tc>
      </w:tr>
      <w:tr w:rsidR="006346AA">
        <w:trPr>
          <w:trHeight w:val="874"/>
        </w:trPr>
        <w:tc>
          <w:tcPr>
            <w:tcW w:w="1145" w:type="dxa"/>
            <w:tcBorders>
              <w:top w:val="single" w:sz="4" w:space="0" w:color="auto"/>
              <w:left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lastRenderedPageBreak/>
              <w:t>8</w:t>
            </w:r>
          </w:p>
        </w:tc>
        <w:tc>
          <w:tcPr>
            <w:tcW w:w="2142" w:type="dxa"/>
            <w:tcBorders>
              <w:top w:val="single" w:sz="4" w:space="0" w:color="auto"/>
              <w:left w:val="nil"/>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付款方式</w:t>
            </w:r>
          </w:p>
        </w:tc>
        <w:tc>
          <w:tcPr>
            <w:tcW w:w="5704" w:type="dxa"/>
            <w:tcBorders>
              <w:top w:val="single" w:sz="4" w:space="0" w:color="auto"/>
              <w:left w:val="nil"/>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无法接受后付款方式的供应商不得随意参与报价，否则将纳入考评。</w:t>
            </w:r>
          </w:p>
        </w:tc>
      </w:tr>
      <w:tr w:rsidR="006346AA">
        <w:trPr>
          <w:trHeight w:val="874"/>
        </w:trPr>
        <w:tc>
          <w:tcPr>
            <w:tcW w:w="1145" w:type="dxa"/>
            <w:tcBorders>
              <w:top w:val="single" w:sz="4" w:space="0" w:color="auto"/>
              <w:left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9</w:t>
            </w:r>
          </w:p>
        </w:tc>
        <w:tc>
          <w:tcPr>
            <w:tcW w:w="2142" w:type="dxa"/>
            <w:tcBorders>
              <w:top w:val="single" w:sz="4" w:space="0" w:color="auto"/>
              <w:left w:val="nil"/>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工期(工程服务)</w:t>
            </w:r>
          </w:p>
        </w:tc>
        <w:tc>
          <w:tcPr>
            <w:tcW w:w="5704" w:type="dxa"/>
            <w:tcBorders>
              <w:top w:val="single" w:sz="4" w:space="0" w:color="auto"/>
              <w:left w:val="nil"/>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合同签订后20天内到货。</w:t>
            </w:r>
          </w:p>
        </w:tc>
      </w:tr>
      <w:tr w:rsidR="006346AA">
        <w:trPr>
          <w:trHeight w:val="874"/>
        </w:trPr>
        <w:tc>
          <w:tcPr>
            <w:tcW w:w="1145" w:type="dxa"/>
            <w:tcBorders>
              <w:top w:val="single" w:sz="4" w:space="0" w:color="auto"/>
              <w:left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10</w:t>
            </w:r>
          </w:p>
        </w:tc>
        <w:tc>
          <w:tcPr>
            <w:tcW w:w="2142" w:type="dxa"/>
            <w:tcBorders>
              <w:top w:val="single" w:sz="4" w:space="0" w:color="auto"/>
              <w:left w:val="nil"/>
              <w:right w:val="single" w:sz="4" w:space="0" w:color="auto"/>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报价评价原则</w:t>
            </w:r>
          </w:p>
        </w:tc>
        <w:tc>
          <w:tcPr>
            <w:tcW w:w="5704" w:type="dxa"/>
            <w:tcBorders>
              <w:top w:val="single" w:sz="4" w:space="0" w:color="auto"/>
              <w:left w:val="nil"/>
              <w:right w:val="single" w:sz="4" w:space="0" w:color="auto"/>
            </w:tcBorders>
            <w:shd w:val="clear" w:color="000000" w:fill="FFFFFF"/>
            <w:vAlign w:val="center"/>
          </w:tcPr>
          <w:p w:rsidR="006346AA" w:rsidRDefault="00F1312B">
            <w:pPr>
              <w:widowControl/>
              <w:spacing w:line="360" w:lineRule="auto"/>
              <w:rPr>
                <w:rFonts w:ascii="宋体" w:hAnsi="宋体" w:cs="宋体"/>
                <w:kern w:val="0"/>
                <w:sz w:val="22"/>
              </w:rPr>
            </w:pPr>
            <w:r>
              <w:rPr>
                <w:rFonts w:ascii="宋体" w:hAnsi="宋体" w:cs="宋体" w:hint="eastAsia"/>
                <w:kern w:val="0"/>
                <w:sz w:val="22"/>
              </w:rPr>
              <w:t>经评审的最低价法</w:t>
            </w:r>
          </w:p>
        </w:tc>
      </w:tr>
      <w:tr w:rsidR="006346AA">
        <w:trPr>
          <w:trHeight w:val="1602"/>
        </w:trPr>
        <w:tc>
          <w:tcPr>
            <w:tcW w:w="1145" w:type="dxa"/>
            <w:tcBorders>
              <w:top w:val="single" w:sz="4" w:space="0" w:color="auto"/>
              <w:left w:val="single" w:sz="4" w:space="0" w:color="auto"/>
              <w:bottom w:val="single" w:sz="4" w:space="0" w:color="auto"/>
              <w:right w:val="single" w:sz="4" w:space="0" w:color="auto"/>
            </w:tcBorders>
            <w:shd w:val="clear" w:color="000000" w:fill="FFFFFF"/>
            <w:vAlign w:val="center"/>
          </w:tcPr>
          <w:p w:rsidR="006346AA" w:rsidRDefault="00F1312B">
            <w:pPr>
              <w:widowControl/>
              <w:spacing w:line="360" w:lineRule="auto"/>
              <w:jc w:val="center"/>
              <w:rPr>
                <w:rFonts w:ascii="宋体" w:hAnsi="宋体" w:cs="宋体"/>
                <w:kern w:val="0"/>
                <w:sz w:val="22"/>
              </w:rPr>
            </w:pPr>
            <w:r>
              <w:rPr>
                <w:rFonts w:ascii="宋体" w:hAnsi="宋体" w:cs="宋体" w:hint="eastAsia"/>
                <w:kern w:val="0"/>
                <w:sz w:val="22"/>
              </w:rPr>
              <w:t>11</w:t>
            </w:r>
          </w:p>
        </w:tc>
        <w:tc>
          <w:tcPr>
            <w:tcW w:w="2142" w:type="dxa"/>
            <w:tcBorders>
              <w:top w:val="single" w:sz="4" w:space="0" w:color="auto"/>
              <w:left w:val="nil"/>
              <w:bottom w:val="single" w:sz="4" w:space="0" w:color="auto"/>
              <w:right w:val="nil"/>
            </w:tcBorders>
            <w:shd w:val="clear" w:color="000000" w:fill="FFFFFF"/>
            <w:vAlign w:val="center"/>
          </w:tcPr>
          <w:p w:rsidR="006346AA" w:rsidRDefault="00F1312B">
            <w:pPr>
              <w:widowControl/>
              <w:spacing w:line="360" w:lineRule="auto"/>
              <w:jc w:val="left"/>
              <w:rPr>
                <w:rFonts w:ascii="宋体" w:hAnsi="宋体" w:cs="宋体"/>
                <w:kern w:val="0"/>
                <w:sz w:val="22"/>
              </w:rPr>
            </w:pPr>
            <w:r>
              <w:rPr>
                <w:rFonts w:ascii="宋体" w:hAnsi="宋体" w:cs="宋体" w:hint="eastAsia"/>
                <w:kern w:val="0"/>
                <w:sz w:val="22"/>
              </w:rPr>
              <w:t>合同主要条款</w:t>
            </w:r>
          </w:p>
        </w:tc>
        <w:tc>
          <w:tcPr>
            <w:tcW w:w="5704" w:type="dxa"/>
            <w:tcBorders>
              <w:top w:val="single" w:sz="4" w:space="0" w:color="auto"/>
              <w:left w:val="single" w:sz="4" w:space="0" w:color="auto"/>
              <w:bottom w:val="single" w:sz="4" w:space="0" w:color="auto"/>
              <w:right w:val="single" w:sz="4" w:space="0" w:color="auto"/>
            </w:tcBorders>
            <w:shd w:val="clear" w:color="000000" w:fill="FFFFFF"/>
            <w:vAlign w:val="center"/>
          </w:tcPr>
          <w:p w:rsidR="006346AA" w:rsidRDefault="00F1312B">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r>
            <w:r>
              <w:rPr>
                <w:rFonts w:ascii="宋体" w:hAnsi="宋体" w:cs="宋体" w:hint="eastAsia"/>
                <w:color w:val="0070C0"/>
                <w:kern w:val="0"/>
                <w:sz w:val="22"/>
              </w:rPr>
              <w:t>(3)合同后付款；</w:t>
            </w:r>
          </w:p>
          <w:p w:rsidR="006346AA" w:rsidRDefault="00F1312B">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6346AA" w:rsidRDefault="006346AA">
      <w:pPr>
        <w:widowControl/>
        <w:jc w:val="left"/>
        <w:rPr>
          <w:rFonts w:ascii="宋体" w:hAnsi="宋体" w:cs="宋体"/>
          <w:kern w:val="0"/>
          <w:sz w:val="22"/>
        </w:rPr>
      </w:pPr>
    </w:p>
    <w:p w:rsidR="006346AA" w:rsidRDefault="00F1312B">
      <w:pPr>
        <w:numPr>
          <w:ilvl w:val="0"/>
          <w:numId w:val="1"/>
        </w:numPr>
        <w:spacing w:line="360" w:lineRule="auto"/>
        <w:jc w:val="center"/>
        <w:rPr>
          <w:rFonts w:ascii="黑体" w:eastAsia="黑体" w:hAnsi="黑体"/>
          <w:sz w:val="40"/>
          <w:szCs w:val="32"/>
        </w:rPr>
      </w:pPr>
      <w:r>
        <w:rPr>
          <w:rFonts w:ascii="黑体" w:eastAsia="黑体" w:hAnsi="黑体" w:hint="eastAsia"/>
          <w:sz w:val="40"/>
          <w:szCs w:val="32"/>
        </w:rPr>
        <w:t>采购项目概况</w:t>
      </w:r>
    </w:p>
    <w:p w:rsidR="006346AA" w:rsidRDefault="00F1312B">
      <w:pPr>
        <w:spacing w:line="360" w:lineRule="auto"/>
        <w:jc w:val="center"/>
        <w:rPr>
          <w:rFonts w:ascii="黑体" w:eastAsia="黑体" w:hAnsi="黑体"/>
          <w:sz w:val="28"/>
          <w:szCs w:val="28"/>
        </w:rPr>
      </w:pPr>
      <w:r>
        <w:rPr>
          <w:rFonts w:ascii="黑体" w:eastAsia="黑体" w:hAnsi="黑体" w:hint="eastAsia"/>
          <w:sz w:val="28"/>
          <w:szCs w:val="28"/>
        </w:rPr>
        <w:t>内蒙古蒙电华能热电股份有限公司乌海发电厂电力电缆采购</w:t>
      </w:r>
    </w:p>
    <w:p w:rsidR="006346AA" w:rsidRDefault="00F1312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项目起止时间：合同签订后20天内到货。</w:t>
      </w:r>
    </w:p>
    <w:p w:rsidR="006346AA" w:rsidRDefault="00F1312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项目所在地点：内蒙古乌海市海南区拉僧庙镇海勃湾发电厂。</w:t>
      </w:r>
    </w:p>
    <w:p w:rsidR="006346AA" w:rsidRDefault="00F1312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项目说明：本项目需采购型号为KVVP2-22 4*1.5电力电缆800米。</w:t>
      </w:r>
    </w:p>
    <w:p w:rsidR="006346AA" w:rsidRDefault="00F1312B">
      <w:pPr>
        <w:pStyle w:val="ac"/>
        <w:numPr>
          <w:ilvl w:val="0"/>
          <w:numId w:val="2"/>
        </w:numPr>
        <w:spacing w:line="360" w:lineRule="auto"/>
        <w:jc w:val="left"/>
        <w:rPr>
          <w:rFonts w:asciiTheme="minorEastAsia" w:hAnsiTheme="minorEastAsia"/>
          <w:sz w:val="24"/>
        </w:rPr>
      </w:pPr>
      <w:r>
        <w:rPr>
          <w:rFonts w:asciiTheme="minorEastAsia" w:hAnsiTheme="minorEastAsia" w:hint="eastAsia"/>
          <w:sz w:val="24"/>
        </w:rPr>
        <w:t>环境因素：厂址位于乌海市海南区南侧，西距拉僧庙镇2km，东距公乌素矿选矸厂约2km。厂区范标高在1150～1160m之间，绝对最高气温38℃，绝对最低气温-28.4℃，年平均相对湿度50%，土壤最大冻结深度1.78m，最大风速32.2m/s，抗震设防烈度为8度。</w:t>
      </w:r>
    </w:p>
    <w:p w:rsidR="006346AA" w:rsidRDefault="00F1312B">
      <w:pPr>
        <w:pStyle w:val="ac"/>
        <w:spacing w:line="360" w:lineRule="auto"/>
        <w:jc w:val="center"/>
        <w:rPr>
          <w:rFonts w:ascii="宋体" w:hAnsi="宋体" w:cs="宋体"/>
          <w:sz w:val="24"/>
        </w:rPr>
      </w:pPr>
      <w:r>
        <w:rPr>
          <w:rFonts w:ascii="宋体" w:hAnsi="宋体" w:cs="宋体" w:hint="eastAsia"/>
          <w:sz w:val="40"/>
          <w:szCs w:val="32"/>
        </w:rPr>
        <w:t>第三章 供应商资格要求</w:t>
      </w:r>
    </w:p>
    <w:p w:rsidR="006346AA" w:rsidRDefault="00F1312B">
      <w:pPr>
        <w:pStyle w:val="ac"/>
        <w:spacing w:line="360" w:lineRule="auto"/>
        <w:rPr>
          <w:rFonts w:ascii="黑体" w:eastAsia="黑体" w:hAnsi="黑体"/>
          <w:b/>
          <w:sz w:val="24"/>
        </w:rPr>
      </w:pPr>
      <w:r>
        <w:rPr>
          <w:rFonts w:ascii="黑体" w:eastAsia="黑体" w:hAnsi="黑体" w:hint="eastAsia"/>
          <w:b/>
          <w:sz w:val="24"/>
        </w:rPr>
        <w:t>一、通用条款</w:t>
      </w:r>
    </w:p>
    <w:p w:rsidR="006346AA" w:rsidRDefault="00F1312B">
      <w:pPr>
        <w:pStyle w:val="ac"/>
        <w:spacing w:line="360" w:lineRule="auto"/>
        <w:rPr>
          <w:rFonts w:asciiTheme="minorEastAsia" w:hAnsiTheme="minorEastAsia"/>
          <w:sz w:val="24"/>
        </w:rPr>
      </w:pPr>
      <w:r>
        <w:rPr>
          <w:rFonts w:asciiTheme="minorEastAsia" w:hAnsiTheme="minorEastAsia" w:hint="eastAsia"/>
          <w:sz w:val="24"/>
        </w:rPr>
        <w:t>1.报价人必须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6346AA" w:rsidRDefault="00F1312B">
      <w:pPr>
        <w:pStyle w:val="ac"/>
        <w:spacing w:line="360" w:lineRule="auto"/>
        <w:rPr>
          <w:rFonts w:asciiTheme="minorEastAsia" w:hAnsiTheme="minorEastAsia"/>
          <w:sz w:val="24"/>
        </w:rPr>
      </w:pPr>
      <w:r>
        <w:rPr>
          <w:rFonts w:asciiTheme="minorEastAsia" w:hAnsiTheme="minorEastAsia" w:hint="eastAsia"/>
          <w:sz w:val="24"/>
        </w:rPr>
        <w:t>2.具有良好的银行资信和商业信誉，未处于财产被接管、冻结、破产状态，未处于有关禁止经营的行政处罚期间；</w:t>
      </w:r>
    </w:p>
    <w:p w:rsidR="006346AA" w:rsidRDefault="00F1312B">
      <w:pPr>
        <w:pStyle w:val="ac"/>
        <w:spacing w:line="360" w:lineRule="auto"/>
        <w:rPr>
          <w:rFonts w:asciiTheme="minorEastAsia" w:hAnsiTheme="minorEastAsia"/>
          <w:sz w:val="24"/>
        </w:rPr>
      </w:pPr>
      <w:r>
        <w:rPr>
          <w:rFonts w:asciiTheme="minorEastAsia" w:hAnsiTheme="minorEastAsia" w:hint="eastAsia"/>
          <w:sz w:val="24"/>
        </w:rPr>
        <w:t>3.单位负责人为同一人或者存在控股、管理关系的不同单位，不得同时参加此次报价；</w:t>
      </w:r>
    </w:p>
    <w:p w:rsidR="006346AA" w:rsidRDefault="00F1312B">
      <w:pPr>
        <w:pStyle w:val="ac"/>
        <w:spacing w:line="360" w:lineRule="auto"/>
        <w:rPr>
          <w:rFonts w:asciiTheme="minorEastAsia" w:hAnsiTheme="minorEastAsia"/>
          <w:sz w:val="24"/>
        </w:rPr>
      </w:pPr>
      <w:r>
        <w:rPr>
          <w:rFonts w:asciiTheme="minorEastAsia" w:hAnsiTheme="minorEastAsia" w:hint="eastAsia"/>
          <w:sz w:val="24"/>
        </w:rPr>
        <w:t>4.不得处于人民法院“失信被执行人”名单和工商行政管理机关“严重违法失信企业”名单；</w:t>
      </w:r>
    </w:p>
    <w:p w:rsidR="006346AA" w:rsidRDefault="00F1312B">
      <w:pPr>
        <w:pStyle w:val="ac"/>
        <w:spacing w:line="360" w:lineRule="auto"/>
        <w:rPr>
          <w:rFonts w:asciiTheme="minorEastAsia" w:hAnsiTheme="minorEastAsia"/>
          <w:sz w:val="24"/>
        </w:rPr>
      </w:pPr>
      <w:r>
        <w:rPr>
          <w:rFonts w:asciiTheme="minorEastAsia" w:hAnsiTheme="minorEastAsia" w:hint="eastAsia"/>
          <w:sz w:val="24"/>
        </w:rPr>
        <w:t>5.</w:t>
      </w:r>
      <w:r>
        <w:rPr>
          <w:rFonts w:ascii="Arial" w:hAnsi="宋体" w:cs="Arial" w:hint="eastAsia"/>
          <w:color w:val="000000"/>
          <w:sz w:val="24"/>
        </w:rPr>
        <w:t>报价方保障采购方在本次采购中涉及的任何因规定用途而使用的合同、设备、</w:t>
      </w:r>
      <w:r>
        <w:rPr>
          <w:rFonts w:ascii="Arial" w:hAnsi="宋体" w:cs="Arial" w:hint="eastAsia"/>
          <w:color w:val="000000"/>
          <w:sz w:val="24"/>
        </w:rPr>
        <w:lastRenderedPageBreak/>
        <w:t>服务和文件等，不受第三方关于知识产权的侵权指控。如果发生任何第三方的侵权指控，采购方不承担任何法律及经济责任，完全由报价方与第三方交涉并使采购方免受由于第三方索赔从法律及经济责任上所造成的损害</w:t>
      </w:r>
      <w:r>
        <w:rPr>
          <w:rFonts w:asciiTheme="minorEastAsia" w:hAnsiTheme="minorEastAsia" w:hint="eastAsia"/>
          <w:sz w:val="24"/>
        </w:rPr>
        <w:t>;</w:t>
      </w:r>
    </w:p>
    <w:p w:rsidR="006346AA" w:rsidRDefault="00F1312B">
      <w:pPr>
        <w:pStyle w:val="ac"/>
        <w:spacing w:line="360" w:lineRule="auto"/>
        <w:rPr>
          <w:rFonts w:ascii="Arial" w:hAnsi="宋体" w:cs="Arial"/>
          <w:color w:val="000000"/>
          <w:sz w:val="24"/>
        </w:rPr>
      </w:pPr>
      <w:r>
        <w:rPr>
          <w:rFonts w:ascii="Arial" w:hAnsi="宋体" w:cs="Arial" w:hint="eastAsia"/>
          <w:color w:val="000000"/>
          <w:sz w:val="24"/>
        </w:rPr>
        <w:t>6.</w:t>
      </w:r>
      <w:r>
        <w:rPr>
          <w:rFonts w:ascii="Arial" w:hAnsi="宋体" w:cs="Arial" w:hint="eastAsia"/>
          <w:color w:val="000000"/>
          <w:sz w:val="24"/>
        </w:rPr>
        <w:t>允许代理商参与的，只允许生产商或制造商直接授权的代理商参与采购项目，禁止存在转授权情况的代理商参与采购项目。（有授权要求方有此条款）</w:t>
      </w:r>
    </w:p>
    <w:p w:rsidR="006346AA" w:rsidRDefault="00F1312B">
      <w:pPr>
        <w:pStyle w:val="ac"/>
        <w:spacing w:line="360" w:lineRule="auto"/>
        <w:rPr>
          <w:rFonts w:ascii="宋体" w:hAnsi="宋体" w:cs="宋体"/>
          <w:b/>
          <w:sz w:val="24"/>
        </w:rPr>
      </w:pPr>
      <w:r>
        <w:rPr>
          <w:rFonts w:ascii="宋体" w:hAnsi="宋体" w:cs="宋体" w:hint="eastAsia"/>
          <w:b/>
          <w:sz w:val="24"/>
        </w:rPr>
        <w:t>二、专用条款</w:t>
      </w:r>
    </w:p>
    <w:p w:rsidR="006346AA" w:rsidRDefault="00F1312B">
      <w:pPr>
        <w:pStyle w:val="ac"/>
        <w:spacing w:line="360" w:lineRule="auto"/>
        <w:rPr>
          <w:rFonts w:ascii="宋体" w:hAnsi="宋体" w:cs="宋体"/>
          <w:sz w:val="24"/>
        </w:rPr>
      </w:pPr>
      <w:r>
        <w:rPr>
          <w:rFonts w:ascii="宋体" w:hAnsi="宋体" w:cs="宋体" w:hint="eastAsia"/>
          <w:sz w:val="24"/>
        </w:rPr>
        <w:t xml:space="preserve">1. </w:t>
      </w:r>
      <w:r>
        <w:rPr>
          <w:rFonts w:asciiTheme="minorEastAsia" w:hAnsiTheme="minorEastAsia" w:hint="eastAsia"/>
          <w:color w:val="FF0000"/>
          <w:sz w:val="24"/>
        </w:rPr>
        <w:t>仅限通过华能集团2019</w:t>
      </w:r>
      <w:r>
        <w:rPr>
          <w:rFonts w:asciiTheme="minorEastAsia" w:hAnsiTheme="minorEastAsia"/>
          <w:color w:val="FF0000"/>
          <w:sz w:val="24"/>
        </w:rPr>
        <w:t>-2021</w:t>
      </w:r>
      <w:r>
        <w:rPr>
          <w:rFonts w:asciiTheme="minorEastAsia" w:hAnsiTheme="minorEastAsia" w:hint="eastAsia"/>
          <w:color w:val="FF0000"/>
          <w:sz w:val="24"/>
        </w:rPr>
        <w:t>年度资格预审的供应商参与报价，并上传</w:t>
      </w:r>
      <w:r>
        <w:rPr>
          <w:rFonts w:asciiTheme="minorEastAsia" w:hAnsiTheme="minorEastAsia" w:hint="eastAsia"/>
          <w:b/>
          <w:color w:val="FF0000"/>
          <w:sz w:val="24"/>
        </w:rPr>
        <w:t>华能集团《资格预审合格通知书》</w:t>
      </w:r>
      <w:r>
        <w:rPr>
          <w:rFonts w:asciiTheme="minorEastAsia" w:hAnsiTheme="minorEastAsia" w:hint="eastAsia"/>
          <w:color w:val="FF0000"/>
          <w:sz w:val="24"/>
        </w:rPr>
        <w:t>，无资格随意报价将纳入考核。</w:t>
      </w:r>
    </w:p>
    <w:p w:rsidR="006346AA" w:rsidRDefault="006346AA">
      <w:pPr>
        <w:pStyle w:val="ac"/>
        <w:spacing w:line="360" w:lineRule="auto"/>
        <w:rPr>
          <w:rFonts w:ascii="黑体" w:eastAsia="黑体" w:hAnsi="黑体"/>
          <w:color w:val="FF0000"/>
          <w:sz w:val="40"/>
          <w:szCs w:val="32"/>
        </w:rPr>
        <w:sectPr w:rsidR="006346AA">
          <w:footerReference w:type="default" r:id="rId9"/>
          <w:pgSz w:w="11906" w:h="16838"/>
          <w:pgMar w:top="1440" w:right="1800" w:bottom="1440" w:left="1800" w:header="851" w:footer="992" w:gutter="0"/>
          <w:cols w:space="720"/>
          <w:docGrid w:type="lines" w:linePitch="312"/>
        </w:sectPr>
      </w:pPr>
    </w:p>
    <w:p w:rsidR="006346AA" w:rsidRDefault="00F1312B">
      <w:pPr>
        <w:pStyle w:val="ac"/>
        <w:spacing w:line="360" w:lineRule="auto"/>
        <w:jc w:val="center"/>
        <w:rPr>
          <w:rFonts w:ascii="宋体" w:hAnsi="宋体" w:cs="宋体"/>
          <w:sz w:val="40"/>
          <w:szCs w:val="32"/>
        </w:rPr>
      </w:pPr>
      <w:r>
        <w:rPr>
          <w:rFonts w:ascii="宋体" w:hAnsi="宋体" w:cs="宋体" w:hint="eastAsia"/>
          <w:sz w:val="40"/>
          <w:szCs w:val="32"/>
        </w:rPr>
        <w:lastRenderedPageBreak/>
        <w:t>第四章 技术规范要求</w:t>
      </w:r>
    </w:p>
    <w:p w:rsidR="006346AA" w:rsidRDefault="00F1312B">
      <w:pPr>
        <w:pStyle w:val="ac"/>
        <w:spacing w:line="360" w:lineRule="auto"/>
        <w:rPr>
          <w:rFonts w:ascii="宋体" w:hAnsi="宋体" w:cs="宋体"/>
          <w:sz w:val="24"/>
        </w:rPr>
      </w:pPr>
      <w:r>
        <w:rPr>
          <w:rFonts w:ascii="宋体" w:hAnsi="宋体" w:cs="宋体" w:hint="eastAsia"/>
          <w:sz w:val="24"/>
        </w:rPr>
        <w:t>（一）、设备需求一览表</w:t>
      </w:r>
    </w:p>
    <w:tbl>
      <w:tblPr>
        <w:tblStyle w:val="ab"/>
        <w:tblW w:w="13960" w:type="dxa"/>
        <w:tblLayout w:type="fixed"/>
        <w:tblLook w:val="04A0"/>
      </w:tblPr>
      <w:tblGrid>
        <w:gridCol w:w="538"/>
        <w:gridCol w:w="880"/>
        <w:gridCol w:w="1256"/>
        <w:gridCol w:w="1234"/>
        <w:gridCol w:w="716"/>
        <w:gridCol w:w="817"/>
        <w:gridCol w:w="933"/>
        <w:gridCol w:w="900"/>
        <w:gridCol w:w="1994"/>
        <w:gridCol w:w="1700"/>
        <w:gridCol w:w="2992"/>
      </w:tblGrid>
      <w:tr w:rsidR="006346AA">
        <w:trPr>
          <w:trHeight w:val="449"/>
        </w:trPr>
        <w:tc>
          <w:tcPr>
            <w:tcW w:w="538" w:type="dxa"/>
            <w:vMerge w:val="restart"/>
            <w:vAlign w:val="center"/>
          </w:tcPr>
          <w:p w:rsidR="006346AA" w:rsidRDefault="00F1312B">
            <w:pPr>
              <w:pStyle w:val="ac"/>
              <w:spacing w:line="360" w:lineRule="auto"/>
              <w:rPr>
                <w:rFonts w:ascii="宋体" w:hAnsi="宋体" w:cs="宋体"/>
                <w:szCs w:val="21"/>
              </w:rPr>
            </w:pPr>
            <w:r>
              <w:rPr>
                <w:rFonts w:ascii="宋体" w:hAnsi="宋体" w:cs="宋体" w:hint="eastAsia"/>
                <w:szCs w:val="21"/>
              </w:rPr>
              <w:t>序号</w:t>
            </w:r>
          </w:p>
        </w:tc>
        <w:tc>
          <w:tcPr>
            <w:tcW w:w="880"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物料编码</w:t>
            </w:r>
          </w:p>
        </w:tc>
        <w:tc>
          <w:tcPr>
            <w:tcW w:w="1256"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物料描述</w:t>
            </w:r>
          </w:p>
        </w:tc>
        <w:tc>
          <w:tcPr>
            <w:tcW w:w="1234"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技术参数</w:t>
            </w:r>
          </w:p>
        </w:tc>
        <w:tc>
          <w:tcPr>
            <w:tcW w:w="716" w:type="dxa"/>
            <w:vMerge w:val="restart"/>
            <w:vAlign w:val="center"/>
          </w:tcPr>
          <w:p w:rsidR="006346AA" w:rsidRDefault="00F1312B">
            <w:pPr>
              <w:pStyle w:val="ac"/>
              <w:spacing w:line="360" w:lineRule="auto"/>
              <w:rPr>
                <w:rFonts w:ascii="宋体" w:hAnsi="宋体" w:cs="宋体"/>
                <w:szCs w:val="21"/>
              </w:rPr>
            </w:pPr>
            <w:r>
              <w:rPr>
                <w:rFonts w:ascii="宋体" w:hAnsi="宋体" w:cs="宋体" w:hint="eastAsia"/>
                <w:szCs w:val="21"/>
              </w:rPr>
              <w:t>数量</w:t>
            </w:r>
          </w:p>
        </w:tc>
        <w:tc>
          <w:tcPr>
            <w:tcW w:w="817"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单位</w:t>
            </w:r>
          </w:p>
        </w:tc>
        <w:tc>
          <w:tcPr>
            <w:tcW w:w="1833" w:type="dxa"/>
            <w:gridSpan w:val="2"/>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报价方</w:t>
            </w:r>
          </w:p>
        </w:tc>
        <w:tc>
          <w:tcPr>
            <w:tcW w:w="1994"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交货时间</w:t>
            </w:r>
          </w:p>
        </w:tc>
        <w:tc>
          <w:tcPr>
            <w:tcW w:w="1700" w:type="dxa"/>
            <w:vMerge w:val="restart"/>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交货地点</w:t>
            </w:r>
          </w:p>
        </w:tc>
        <w:tc>
          <w:tcPr>
            <w:tcW w:w="2992" w:type="dxa"/>
            <w:vMerge w:val="restart"/>
            <w:vAlign w:val="center"/>
          </w:tcPr>
          <w:p w:rsidR="006346AA" w:rsidRDefault="00F1312B">
            <w:pPr>
              <w:pStyle w:val="ac"/>
              <w:spacing w:line="360" w:lineRule="auto"/>
              <w:rPr>
                <w:rFonts w:ascii="宋体" w:hAnsi="宋体" w:cs="宋体"/>
                <w:szCs w:val="21"/>
              </w:rPr>
            </w:pPr>
            <w:r>
              <w:rPr>
                <w:rFonts w:ascii="宋体" w:hAnsi="宋体" w:cs="宋体" w:hint="eastAsia"/>
                <w:szCs w:val="21"/>
              </w:rPr>
              <w:t>备注</w:t>
            </w:r>
          </w:p>
        </w:tc>
      </w:tr>
      <w:tr w:rsidR="006346AA">
        <w:trPr>
          <w:trHeight w:val="1170"/>
        </w:trPr>
        <w:tc>
          <w:tcPr>
            <w:tcW w:w="538" w:type="dxa"/>
            <w:vMerge/>
            <w:vAlign w:val="center"/>
          </w:tcPr>
          <w:p w:rsidR="006346AA" w:rsidRDefault="006346AA">
            <w:pPr>
              <w:pStyle w:val="ac"/>
              <w:spacing w:line="360" w:lineRule="auto"/>
              <w:rPr>
                <w:rFonts w:ascii="宋体" w:hAnsi="宋体" w:cs="宋体"/>
                <w:szCs w:val="21"/>
              </w:rPr>
            </w:pPr>
          </w:p>
        </w:tc>
        <w:tc>
          <w:tcPr>
            <w:tcW w:w="880" w:type="dxa"/>
            <w:vMerge/>
            <w:vAlign w:val="center"/>
          </w:tcPr>
          <w:p w:rsidR="006346AA" w:rsidRDefault="006346AA">
            <w:pPr>
              <w:pStyle w:val="ac"/>
              <w:spacing w:line="360" w:lineRule="auto"/>
              <w:jc w:val="center"/>
              <w:rPr>
                <w:rFonts w:ascii="宋体" w:hAnsi="宋体" w:cs="宋体"/>
                <w:szCs w:val="21"/>
              </w:rPr>
            </w:pPr>
          </w:p>
        </w:tc>
        <w:tc>
          <w:tcPr>
            <w:tcW w:w="1256" w:type="dxa"/>
            <w:vMerge/>
            <w:vAlign w:val="center"/>
          </w:tcPr>
          <w:p w:rsidR="006346AA" w:rsidRDefault="006346AA">
            <w:pPr>
              <w:pStyle w:val="ac"/>
              <w:spacing w:line="360" w:lineRule="auto"/>
              <w:jc w:val="center"/>
              <w:rPr>
                <w:rFonts w:ascii="宋体" w:hAnsi="宋体" w:cs="宋体"/>
                <w:szCs w:val="21"/>
              </w:rPr>
            </w:pPr>
          </w:p>
        </w:tc>
        <w:tc>
          <w:tcPr>
            <w:tcW w:w="1234" w:type="dxa"/>
            <w:vMerge/>
            <w:vAlign w:val="center"/>
          </w:tcPr>
          <w:p w:rsidR="006346AA" w:rsidRDefault="006346AA">
            <w:pPr>
              <w:pStyle w:val="ac"/>
              <w:spacing w:line="360" w:lineRule="auto"/>
              <w:jc w:val="center"/>
              <w:rPr>
                <w:rFonts w:ascii="宋体" w:hAnsi="宋体" w:cs="宋体"/>
                <w:szCs w:val="21"/>
              </w:rPr>
            </w:pPr>
          </w:p>
        </w:tc>
        <w:tc>
          <w:tcPr>
            <w:tcW w:w="716" w:type="dxa"/>
            <w:vMerge/>
            <w:vAlign w:val="center"/>
          </w:tcPr>
          <w:p w:rsidR="006346AA" w:rsidRDefault="006346AA">
            <w:pPr>
              <w:pStyle w:val="ac"/>
              <w:spacing w:line="360" w:lineRule="auto"/>
              <w:rPr>
                <w:rFonts w:ascii="宋体" w:hAnsi="宋体" w:cs="宋体"/>
                <w:szCs w:val="21"/>
              </w:rPr>
            </w:pPr>
          </w:p>
        </w:tc>
        <w:tc>
          <w:tcPr>
            <w:tcW w:w="817" w:type="dxa"/>
            <w:vMerge/>
            <w:vAlign w:val="center"/>
          </w:tcPr>
          <w:p w:rsidR="006346AA" w:rsidRDefault="006346AA">
            <w:pPr>
              <w:pStyle w:val="ac"/>
              <w:spacing w:line="360" w:lineRule="auto"/>
              <w:jc w:val="center"/>
              <w:rPr>
                <w:rFonts w:ascii="宋体" w:hAnsi="宋体" w:cs="宋体"/>
                <w:szCs w:val="21"/>
              </w:rPr>
            </w:pPr>
          </w:p>
        </w:tc>
        <w:tc>
          <w:tcPr>
            <w:tcW w:w="933" w:type="dxa"/>
            <w:vAlign w:val="center"/>
          </w:tcPr>
          <w:p w:rsidR="006346AA" w:rsidRDefault="00F1312B">
            <w:pPr>
              <w:pStyle w:val="ac"/>
              <w:spacing w:line="360" w:lineRule="auto"/>
              <w:jc w:val="center"/>
              <w:rPr>
                <w:rFonts w:ascii="宋体" w:hAnsi="宋体" w:cs="宋体"/>
                <w:szCs w:val="21"/>
              </w:rPr>
            </w:pPr>
            <w:r>
              <w:rPr>
                <w:rFonts w:ascii="宋体" w:hAnsi="宋体" w:cs="宋体" w:hint="eastAsia"/>
                <w:szCs w:val="21"/>
              </w:rPr>
              <w:t>含税报单价</w:t>
            </w:r>
          </w:p>
        </w:tc>
        <w:tc>
          <w:tcPr>
            <w:tcW w:w="900" w:type="dxa"/>
          </w:tcPr>
          <w:p w:rsidR="006346AA" w:rsidRDefault="00F1312B">
            <w:pPr>
              <w:pStyle w:val="ac"/>
              <w:spacing w:line="360" w:lineRule="auto"/>
              <w:jc w:val="center"/>
              <w:rPr>
                <w:rFonts w:ascii="宋体" w:hAnsi="宋体" w:cs="宋体"/>
                <w:szCs w:val="21"/>
              </w:rPr>
            </w:pPr>
            <w:r>
              <w:rPr>
                <w:rFonts w:ascii="宋体" w:hAnsi="宋体" w:cs="宋体" w:hint="eastAsia"/>
                <w:szCs w:val="21"/>
              </w:rPr>
              <w:t>含税报总价</w:t>
            </w:r>
          </w:p>
        </w:tc>
        <w:tc>
          <w:tcPr>
            <w:tcW w:w="1994" w:type="dxa"/>
            <w:vMerge/>
            <w:vAlign w:val="center"/>
          </w:tcPr>
          <w:p w:rsidR="006346AA" w:rsidRDefault="006346AA">
            <w:pPr>
              <w:pStyle w:val="ac"/>
              <w:spacing w:line="360" w:lineRule="auto"/>
              <w:jc w:val="center"/>
              <w:rPr>
                <w:rFonts w:ascii="宋体" w:hAnsi="宋体" w:cs="宋体"/>
                <w:szCs w:val="21"/>
              </w:rPr>
            </w:pPr>
          </w:p>
        </w:tc>
        <w:tc>
          <w:tcPr>
            <w:tcW w:w="1700" w:type="dxa"/>
            <w:vMerge/>
            <w:vAlign w:val="center"/>
          </w:tcPr>
          <w:p w:rsidR="006346AA" w:rsidRDefault="006346AA">
            <w:pPr>
              <w:pStyle w:val="ac"/>
              <w:spacing w:line="360" w:lineRule="auto"/>
              <w:jc w:val="center"/>
              <w:rPr>
                <w:rFonts w:ascii="宋体" w:hAnsi="宋体" w:cs="宋体"/>
                <w:szCs w:val="21"/>
              </w:rPr>
            </w:pPr>
          </w:p>
        </w:tc>
        <w:tc>
          <w:tcPr>
            <w:tcW w:w="2992" w:type="dxa"/>
            <w:vMerge/>
            <w:vAlign w:val="center"/>
          </w:tcPr>
          <w:p w:rsidR="006346AA" w:rsidRDefault="006346AA">
            <w:pPr>
              <w:pStyle w:val="ac"/>
              <w:spacing w:line="360" w:lineRule="auto"/>
              <w:rPr>
                <w:rFonts w:ascii="宋体" w:hAnsi="宋体" w:cs="宋体"/>
                <w:szCs w:val="21"/>
              </w:rPr>
            </w:pPr>
          </w:p>
        </w:tc>
      </w:tr>
      <w:tr w:rsidR="006346AA">
        <w:tc>
          <w:tcPr>
            <w:tcW w:w="538" w:type="dxa"/>
          </w:tcPr>
          <w:p w:rsidR="006346AA" w:rsidRDefault="00F1312B">
            <w:pPr>
              <w:pStyle w:val="ac"/>
              <w:spacing w:line="360" w:lineRule="auto"/>
              <w:rPr>
                <w:rFonts w:ascii="宋体" w:hAnsi="宋体" w:cs="宋体"/>
                <w:szCs w:val="21"/>
              </w:rPr>
            </w:pPr>
            <w:r>
              <w:rPr>
                <w:rFonts w:ascii="宋体" w:hAnsi="宋体" w:cs="宋体" w:hint="eastAsia"/>
                <w:szCs w:val="21"/>
              </w:rPr>
              <w:t>15</w:t>
            </w:r>
          </w:p>
        </w:tc>
        <w:tc>
          <w:tcPr>
            <w:tcW w:w="880" w:type="dxa"/>
          </w:tcPr>
          <w:p w:rsidR="006346AA" w:rsidRDefault="00F1312B">
            <w:pPr>
              <w:pStyle w:val="ac"/>
              <w:spacing w:line="360" w:lineRule="auto"/>
              <w:rPr>
                <w:rFonts w:ascii="宋体" w:hAnsi="宋体" w:cs="宋体"/>
                <w:szCs w:val="21"/>
              </w:rPr>
            </w:pPr>
            <w:r>
              <w:rPr>
                <w:rFonts w:ascii="宋体" w:hAnsi="宋体" w:cs="宋体" w:hint="eastAsia"/>
                <w:szCs w:val="21"/>
              </w:rPr>
              <w:t>2020300362</w:t>
            </w:r>
          </w:p>
        </w:tc>
        <w:tc>
          <w:tcPr>
            <w:tcW w:w="1256" w:type="dxa"/>
            <w:vAlign w:val="center"/>
          </w:tcPr>
          <w:p w:rsidR="006346AA" w:rsidRDefault="002D594B">
            <w:pPr>
              <w:pStyle w:val="ac"/>
              <w:spacing w:line="360" w:lineRule="auto"/>
              <w:rPr>
                <w:rFonts w:ascii="宋体" w:hAnsi="宋体" w:cs="宋体"/>
                <w:szCs w:val="21"/>
              </w:rPr>
            </w:pPr>
            <w:r>
              <w:rPr>
                <w:rFonts w:ascii="宋体" w:hAnsi="宋体" w:cs="宋体" w:hint="eastAsia"/>
                <w:szCs w:val="21"/>
              </w:rPr>
              <w:t>控制电缆</w:t>
            </w:r>
          </w:p>
        </w:tc>
        <w:tc>
          <w:tcPr>
            <w:tcW w:w="1234" w:type="dxa"/>
            <w:vAlign w:val="center"/>
          </w:tcPr>
          <w:p w:rsidR="006346AA" w:rsidRDefault="00F1312B">
            <w:pPr>
              <w:pStyle w:val="ac"/>
              <w:spacing w:line="360" w:lineRule="auto"/>
              <w:rPr>
                <w:rFonts w:ascii="宋体" w:hAnsi="宋体" w:cs="宋体"/>
                <w:szCs w:val="21"/>
              </w:rPr>
            </w:pPr>
            <w:r>
              <w:rPr>
                <w:rFonts w:ascii="宋体" w:hAnsi="宋体" w:cs="宋体" w:hint="eastAsia"/>
                <w:szCs w:val="21"/>
              </w:rPr>
              <w:t>KVVP2-22 4*1.5</w:t>
            </w:r>
          </w:p>
        </w:tc>
        <w:tc>
          <w:tcPr>
            <w:tcW w:w="716" w:type="dxa"/>
          </w:tcPr>
          <w:p w:rsidR="006346AA" w:rsidRDefault="00F1312B">
            <w:pPr>
              <w:pStyle w:val="ac"/>
              <w:spacing w:line="360" w:lineRule="auto"/>
              <w:rPr>
                <w:rFonts w:ascii="宋体" w:hAnsi="宋体" w:cs="宋体"/>
                <w:szCs w:val="21"/>
              </w:rPr>
            </w:pPr>
            <w:r>
              <w:rPr>
                <w:rFonts w:ascii="宋体" w:hAnsi="宋体" w:cs="宋体" w:hint="eastAsia"/>
                <w:szCs w:val="21"/>
              </w:rPr>
              <w:t>800</w:t>
            </w:r>
          </w:p>
        </w:tc>
        <w:tc>
          <w:tcPr>
            <w:tcW w:w="817" w:type="dxa"/>
          </w:tcPr>
          <w:p w:rsidR="006346AA" w:rsidRDefault="00F1312B">
            <w:pPr>
              <w:pStyle w:val="ac"/>
              <w:spacing w:line="360" w:lineRule="auto"/>
              <w:rPr>
                <w:rFonts w:ascii="宋体" w:hAnsi="宋体" w:cs="宋体"/>
                <w:szCs w:val="21"/>
              </w:rPr>
            </w:pPr>
            <w:r>
              <w:rPr>
                <w:rFonts w:ascii="宋体" w:hAnsi="宋体" w:cs="宋体" w:hint="eastAsia"/>
                <w:szCs w:val="21"/>
              </w:rPr>
              <w:t>米</w:t>
            </w:r>
          </w:p>
        </w:tc>
        <w:tc>
          <w:tcPr>
            <w:tcW w:w="933" w:type="dxa"/>
          </w:tcPr>
          <w:p w:rsidR="006346AA" w:rsidRDefault="006346AA">
            <w:pPr>
              <w:pStyle w:val="ac"/>
              <w:spacing w:line="360" w:lineRule="auto"/>
              <w:rPr>
                <w:rFonts w:ascii="宋体" w:hAnsi="宋体" w:cs="宋体"/>
                <w:szCs w:val="21"/>
              </w:rPr>
            </w:pPr>
          </w:p>
        </w:tc>
        <w:tc>
          <w:tcPr>
            <w:tcW w:w="900" w:type="dxa"/>
          </w:tcPr>
          <w:p w:rsidR="006346AA" w:rsidRDefault="006346AA">
            <w:pPr>
              <w:pStyle w:val="ac"/>
              <w:spacing w:line="360" w:lineRule="auto"/>
              <w:rPr>
                <w:rFonts w:ascii="宋体" w:hAnsi="宋体" w:cs="宋体"/>
                <w:szCs w:val="21"/>
              </w:rPr>
            </w:pPr>
          </w:p>
        </w:tc>
        <w:tc>
          <w:tcPr>
            <w:tcW w:w="1994" w:type="dxa"/>
          </w:tcPr>
          <w:p w:rsidR="006346AA" w:rsidRDefault="00F1312B">
            <w:pPr>
              <w:pStyle w:val="ac"/>
              <w:spacing w:line="360" w:lineRule="auto"/>
              <w:rPr>
                <w:rFonts w:ascii="宋体" w:hAnsi="宋体" w:cs="宋体"/>
                <w:szCs w:val="21"/>
              </w:rPr>
            </w:pPr>
            <w:r>
              <w:rPr>
                <w:rFonts w:ascii="宋体" w:hAnsi="宋体" w:cs="宋体" w:hint="eastAsia"/>
                <w:szCs w:val="21"/>
              </w:rPr>
              <w:t>合同签订后20天内到货。</w:t>
            </w:r>
          </w:p>
        </w:tc>
        <w:tc>
          <w:tcPr>
            <w:tcW w:w="1700" w:type="dxa"/>
          </w:tcPr>
          <w:p w:rsidR="006346AA" w:rsidRDefault="00F1312B">
            <w:pPr>
              <w:pStyle w:val="ac"/>
              <w:spacing w:line="360" w:lineRule="auto"/>
              <w:rPr>
                <w:rFonts w:ascii="宋体" w:hAnsi="宋体" w:cs="宋体"/>
                <w:szCs w:val="21"/>
              </w:rPr>
            </w:pPr>
            <w:r>
              <w:rPr>
                <w:rFonts w:ascii="宋体" w:hAnsi="宋体" w:cs="宋体" w:hint="eastAsia"/>
                <w:szCs w:val="21"/>
              </w:rPr>
              <w:t>内蒙古乌海市海南区拉僧庙镇海勃湾发电厂</w:t>
            </w:r>
          </w:p>
        </w:tc>
        <w:tc>
          <w:tcPr>
            <w:tcW w:w="2992" w:type="dxa"/>
          </w:tcPr>
          <w:p w:rsidR="006346AA" w:rsidRDefault="00F1312B">
            <w:pPr>
              <w:pStyle w:val="ac"/>
              <w:spacing w:line="360" w:lineRule="auto"/>
              <w:rPr>
                <w:rFonts w:ascii="宋体" w:hAnsi="宋体" w:cs="宋体"/>
                <w:szCs w:val="21"/>
              </w:rPr>
            </w:pPr>
            <w:r>
              <w:rPr>
                <w:rFonts w:ascii="宋体" w:hAnsi="宋体" w:cs="宋体" w:hint="eastAsia"/>
                <w:szCs w:val="21"/>
              </w:rPr>
              <w:t>独股铜芯线满足现场实际使用需求</w:t>
            </w:r>
          </w:p>
        </w:tc>
      </w:tr>
      <w:tr w:rsidR="006346AA">
        <w:tc>
          <w:tcPr>
            <w:tcW w:w="538" w:type="dxa"/>
          </w:tcPr>
          <w:p w:rsidR="006346AA" w:rsidRDefault="006346AA">
            <w:pPr>
              <w:pStyle w:val="ac"/>
              <w:spacing w:line="360" w:lineRule="auto"/>
              <w:rPr>
                <w:rFonts w:ascii="宋体" w:hAnsi="宋体" w:cs="宋体"/>
                <w:szCs w:val="21"/>
              </w:rPr>
            </w:pPr>
          </w:p>
        </w:tc>
        <w:tc>
          <w:tcPr>
            <w:tcW w:w="880" w:type="dxa"/>
          </w:tcPr>
          <w:p w:rsidR="006346AA" w:rsidRDefault="006346AA">
            <w:pPr>
              <w:pStyle w:val="ac"/>
              <w:spacing w:line="360" w:lineRule="auto"/>
              <w:rPr>
                <w:rFonts w:ascii="宋体" w:hAnsi="宋体" w:cs="宋体"/>
                <w:szCs w:val="21"/>
              </w:rPr>
            </w:pPr>
          </w:p>
        </w:tc>
        <w:tc>
          <w:tcPr>
            <w:tcW w:w="1256" w:type="dxa"/>
          </w:tcPr>
          <w:p w:rsidR="006346AA" w:rsidRDefault="006346AA">
            <w:pPr>
              <w:pStyle w:val="ac"/>
              <w:spacing w:line="360" w:lineRule="auto"/>
              <w:rPr>
                <w:rFonts w:ascii="宋体" w:hAnsi="宋体" w:cs="宋体"/>
                <w:szCs w:val="21"/>
              </w:rPr>
            </w:pPr>
          </w:p>
        </w:tc>
        <w:tc>
          <w:tcPr>
            <w:tcW w:w="1234" w:type="dxa"/>
          </w:tcPr>
          <w:p w:rsidR="006346AA" w:rsidRDefault="006346AA">
            <w:pPr>
              <w:pStyle w:val="ac"/>
              <w:spacing w:line="360" w:lineRule="auto"/>
              <w:rPr>
                <w:rFonts w:ascii="宋体" w:hAnsi="宋体" w:cs="宋体"/>
                <w:szCs w:val="21"/>
              </w:rPr>
            </w:pPr>
          </w:p>
        </w:tc>
        <w:tc>
          <w:tcPr>
            <w:tcW w:w="716" w:type="dxa"/>
          </w:tcPr>
          <w:p w:rsidR="006346AA" w:rsidRDefault="006346AA">
            <w:pPr>
              <w:pStyle w:val="ac"/>
              <w:spacing w:line="360" w:lineRule="auto"/>
              <w:rPr>
                <w:rFonts w:ascii="宋体" w:hAnsi="宋体" w:cs="宋体"/>
                <w:szCs w:val="21"/>
              </w:rPr>
            </w:pPr>
          </w:p>
        </w:tc>
        <w:tc>
          <w:tcPr>
            <w:tcW w:w="817" w:type="dxa"/>
          </w:tcPr>
          <w:p w:rsidR="006346AA" w:rsidRDefault="006346AA">
            <w:pPr>
              <w:pStyle w:val="ac"/>
              <w:spacing w:line="360" w:lineRule="auto"/>
              <w:rPr>
                <w:rFonts w:ascii="宋体" w:hAnsi="宋体" w:cs="宋体"/>
                <w:color w:val="000000"/>
                <w:szCs w:val="21"/>
              </w:rPr>
            </w:pPr>
          </w:p>
        </w:tc>
        <w:tc>
          <w:tcPr>
            <w:tcW w:w="933" w:type="dxa"/>
          </w:tcPr>
          <w:p w:rsidR="006346AA" w:rsidRDefault="006346AA">
            <w:pPr>
              <w:pStyle w:val="ac"/>
              <w:spacing w:line="360" w:lineRule="auto"/>
              <w:rPr>
                <w:rFonts w:ascii="宋体" w:hAnsi="宋体" w:cs="宋体"/>
                <w:szCs w:val="21"/>
              </w:rPr>
            </w:pPr>
          </w:p>
        </w:tc>
        <w:tc>
          <w:tcPr>
            <w:tcW w:w="900" w:type="dxa"/>
          </w:tcPr>
          <w:p w:rsidR="006346AA" w:rsidRDefault="006346AA">
            <w:pPr>
              <w:pStyle w:val="ac"/>
              <w:spacing w:line="360" w:lineRule="auto"/>
              <w:rPr>
                <w:rFonts w:ascii="宋体" w:hAnsi="宋体" w:cs="宋体"/>
                <w:szCs w:val="21"/>
              </w:rPr>
            </w:pPr>
          </w:p>
        </w:tc>
        <w:tc>
          <w:tcPr>
            <w:tcW w:w="1994" w:type="dxa"/>
          </w:tcPr>
          <w:p w:rsidR="006346AA" w:rsidRDefault="006346AA">
            <w:pPr>
              <w:pStyle w:val="ac"/>
              <w:spacing w:line="360" w:lineRule="auto"/>
              <w:rPr>
                <w:rFonts w:ascii="宋体" w:hAnsi="宋体" w:cs="宋体"/>
                <w:szCs w:val="21"/>
              </w:rPr>
            </w:pPr>
          </w:p>
        </w:tc>
        <w:tc>
          <w:tcPr>
            <w:tcW w:w="1700" w:type="dxa"/>
          </w:tcPr>
          <w:p w:rsidR="006346AA" w:rsidRDefault="006346AA">
            <w:pPr>
              <w:pStyle w:val="ac"/>
              <w:spacing w:line="360" w:lineRule="auto"/>
              <w:rPr>
                <w:rFonts w:ascii="宋体" w:hAnsi="宋体" w:cs="宋体"/>
                <w:szCs w:val="21"/>
              </w:rPr>
            </w:pPr>
          </w:p>
        </w:tc>
        <w:tc>
          <w:tcPr>
            <w:tcW w:w="2992" w:type="dxa"/>
          </w:tcPr>
          <w:p w:rsidR="006346AA" w:rsidRDefault="006346AA">
            <w:pPr>
              <w:pStyle w:val="ac"/>
              <w:spacing w:line="360" w:lineRule="auto"/>
              <w:rPr>
                <w:rFonts w:ascii="宋体" w:hAnsi="宋体" w:cs="宋体"/>
                <w:szCs w:val="21"/>
              </w:rPr>
            </w:pPr>
          </w:p>
        </w:tc>
      </w:tr>
      <w:tr w:rsidR="006346AA">
        <w:tc>
          <w:tcPr>
            <w:tcW w:w="6374" w:type="dxa"/>
            <w:gridSpan w:val="7"/>
            <w:shd w:val="clear" w:color="auto" w:fill="auto"/>
          </w:tcPr>
          <w:p w:rsidR="006346AA" w:rsidRDefault="00F1312B">
            <w:pPr>
              <w:pStyle w:val="ac"/>
              <w:spacing w:line="360" w:lineRule="auto"/>
              <w:jc w:val="center"/>
              <w:rPr>
                <w:rFonts w:ascii="宋体" w:hAnsi="宋体" w:cs="宋体"/>
                <w:szCs w:val="21"/>
              </w:rPr>
            </w:pPr>
            <w:r>
              <w:rPr>
                <w:rFonts w:asciiTheme="minorEastAsia" w:hAnsiTheme="minorEastAsia" w:hint="eastAsia"/>
                <w:sz w:val="24"/>
              </w:rPr>
              <w:t>合   计（包含13%税率</w:t>
            </w:r>
            <w:r w:rsidR="00E00E62">
              <w:rPr>
                <w:rFonts w:asciiTheme="minorEastAsia" w:hAnsiTheme="minorEastAsia" w:hint="eastAsia"/>
                <w:sz w:val="24"/>
              </w:rPr>
              <w:t>、运费等</w:t>
            </w:r>
            <w:r>
              <w:rPr>
                <w:rFonts w:asciiTheme="minorEastAsia" w:hAnsiTheme="minorEastAsia" w:hint="eastAsia"/>
                <w:sz w:val="24"/>
              </w:rPr>
              <w:t>）</w:t>
            </w:r>
          </w:p>
        </w:tc>
        <w:tc>
          <w:tcPr>
            <w:tcW w:w="7586" w:type="dxa"/>
            <w:gridSpan w:val="4"/>
          </w:tcPr>
          <w:p w:rsidR="006346AA" w:rsidRDefault="006346AA">
            <w:pPr>
              <w:pStyle w:val="ac"/>
              <w:spacing w:line="360" w:lineRule="auto"/>
              <w:rPr>
                <w:rFonts w:ascii="宋体" w:hAnsi="宋体" w:cs="宋体"/>
                <w:szCs w:val="21"/>
              </w:rPr>
            </w:pPr>
          </w:p>
        </w:tc>
      </w:tr>
    </w:tbl>
    <w:p w:rsidR="006346AA" w:rsidRPr="00E00E62" w:rsidRDefault="002D594B">
      <w:pPr>
        <w:pStyle w:val="a0"/>
        <w:rPr>
          <w:b/>
          <w:color w:val="FF0000"/>
        </w:rPr>
        <w:sectPr w:rsidR="006346AA" w:rsidRPr="00E00E62">
          <w:footerReference w:type="default" r:id="rId10"/>
          <w:pgSz w:w="16838" w:h="11906" w:orient="landscape"/>
          <w:pgMar w:top="1800" w:right="1440" w:bottom="1800" w:left="1440" w:header="851" w:footer="992" w:gutter="0"/>
          <w:cols w:space="720"/>
          <w:docGrid w:type="lines" w:linePitch="312"/>
        </w:sectPr>
      </w:pPr>
      <w:r w:rsidRPr="00E00E62">
        <w:rPr>
          <w:rFonts w:hint="eastAsia"/>
          <w:b/>
          <w:color w:val="FF0000"/>
        </w:rPr>
        <w:t>上传分项报价以此表为准（加盖红章）。</w:t>
      </w:r>
    </w:p>
    <w:p w:rsidR="006346AA" w:rsidRDefault="006346AA">
      <w:pPr>
        <w:pStyle w:val="ac"/>
        <w:spacing w:line="360" w:lineRule="auto"/>
        <w:rPr>
          <w:rFonts w:ascii="宋体" w:hAnsi="宋体" w:cs="宋体"/>
          <w:sz w:val="24"/>
        </w:rPr>
      </w:pPr>
    </w:p>
    <w:p w:rsidR="006346AA" w:rsidRDefault="00F1312B">
      <w:pPr>
        <w:pStyle w:val="ac"/>
        <w:spacing w:line="360" w:lineRule="auto"/>
        <w:rPr>
          <w:rFonts w:ascii="宋体" w:hAnsi="宋体" w:cs="宋体"/>
          <w:sz w:val="24"/>
        </w:rPr>
      </w:pPr>
      <w:r>
        <w:rPr>
          <w:rFonts w:ascii="宋体" w:hAnsi="宋体" w:cs="宋体" w:hint="eastAsia"/>
          <w:sz w:val="24"/>
        </w:rPr>
        <w:t>（二）、技术性能</w:t>
      </w:r>
    </w:p>
    <w:p w:rsidR="006346AA" w:rsidRDefault="00F1312B">
      <w:pPr>
        <w:numPr>
          <w:ilvl w:val="1"/>
          <w:numId w:val="3"/>
        </w:numPr>
        <w:spacing w:line="360" w:lineRule="auto"/>
        <w:rPr>
          <w:rFonts w:ascii="宋体" w:hAnsi="宋体" w:cs="宋体"/>
          <w:sz w:val="24"/>
          <w:szCs w:val="24"/>
        </w:rPr>
      </w:pPr>
      <w:r>
        <w:rPr>
          <w:rFonts w:ascii="宋体" w:hAnsi="宋体" w:cs="宋体" w:hint="eastAsia"/>
          <w:sz w:val="24"/>
          <w:szCs w:val="24"/>
        </w:rPr>
        <w:t>应遵循的主要现行标准</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GB12706.1《额定电压35kV及以下铜芯、铝芯塑料绝缘电力电缆》</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GB12706.2《额定电压35kV及以下铜芯、铝芯塑料绝缘电力电缆》</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JB/T 8137 《电线电缆交货盘》</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 3956《电力电缆的导体》</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GB/T2951《电缆绝缘和护套材料通用试验方法》</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GB2952《电缆外护套》</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GB/T3048《电线电缆电性能试验方法》</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GB6995《电线电缆识别标志方法》</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GB50217《电力工程电缆设计协议》</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GB191《包装贮运标志》</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 9330.1《塑料绝缘控制电缆第1部分：一般规定》</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 9330.2 《塑料绝缘控制电缆第2部分：聚氯乙烯绝缘和护套控制电缆》</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GB/T 9330.3 《塑料绝缘控制电缆第3部分：交联聚乙烯绝缘控制电缆》</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DL/T5136《火力发电厂、变电所二次接线设计技术规程》</w:t>
      </w:r>
    </w:p>
    <w:p w:rsidR="006346AA" w:rsidRDefault="00F1312B">
      <w:pPr>
        <w:snapToGrid w:val="0"/>
        <w:spacing w:line="360" w:lineRule="auto"/>
        <w:ind w:firstLineChars="200" w:firstLine="480"/>
        <w:rPr>
          <w:rFonts w:ascii="宋体" w:hAnsi="宋体" w:cs="宋体"/>
          <w:sz w:val="24"/>
          <w:szCs w:val="24"/>
        </w:rPr>
      </w:pPr>
      <w:r>
        <w:rPr>
          <w:rFonts w:ascii="宋体" w:hAnsi="宋体" w:cs="宋体" w:hint="eastAsia"/>
          <w:snapToGrid w:val="0"/>
          <w:sz w:val="24"/>
          <w:szCs w:val="24"/>
        </w:rPr>
        <w:t>DL 5000《火力发电厂设计技术规程》</w:t>
      </w:r>
    </w:p>
    <w:p w:rsidR="006346AA" w:rsidRDefault="00F1312B">
      <w:pPr>
        <w:spacing w:line="360" w:lineRule="auto"/>
        <w:rPr>
          <w:rFonts w:ascii="宋体" w:hAnsi="宋体" w:cs="宋体"/>
          <w:sz w:val="24"/>
          <w:szCs w:val="24"/>
        </w:rPr>
      </w:pPr>
      <w:r>
        <w:rPr>
          <w:rFonts w:ascii="宋体" w:hAnsi="宋体" w:cs="宋体" w:hint="eastAsia"/>
          <w:sz w:val="24"/>
          <w:szCs w:val="24"/>
        </w:rPr>
        <w:t>2.2  环境条件</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最高温度： +41 ℃</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最低温度： -32.6℃</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环境相对湿度：年平均值： 42％</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地震列度：8度、水平加速度：0.25 g、垂直加速度：0.125 g</w:t>
      </w:r>
    </w:p>
    <w:p w:rsidR="006346AA" w:rsidRDefault="00F1312B">
      <w:pPr>
        <w:snapToGrid w:val="0"/>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海拔高度：1091.6 m</w:t>
      </w:r>
    </w:p>
    <w:p w:rsidR="006346AA" w:rsidRDefault="00F1312B">
      <w:pPr>
        <w:snapToGrid w:val="0"/>
        <w:spacing w:line="360" w:lineRule="auto"/>
        <w:ind w:firstLineChars="200" w:firstLine="480"/>
        <w:rPr>
          <w:rFonts w:ascii="宋体" w:hAnsi="宋体" w:cs="宋体"/>
          <w:sz w:val="24"/>
          <w:szCs w:val="24"/>
        </w:rPr>
      </w:pPr>
      <w:r>
        <w:rPr>
          <w:rFonts w:ascii="宋体" w:hAnsi="宋体" w:cs="宋体" w:hint="eastAsia"/>
          <w:snapToGrid w:val="0"/>
          <w:sz w:val="24"/>
          <w:szCs w:val="24"/>
        </w:rPr>
        <w:t>污秽等级   IV级</w:t>
      </w:r>
    </w:p>
    <w:p w:rsidR="006346AA" w:rsidRDefault="00F1312B">
      <w:pPr>
        <w:spacing w:line="360" w:lineRule="auto"/>
        <w:rPr>
          <w:rFonts w:ascii="宋体" w:hAnsi="宋体" w:cs="宋体"/>
          <w:sz w:val="24"/>
          <w:szCs w:val="24"/>
        </w:rPr>
      </w:pPr>
      <w:r>
        <w:rPr>
          <w:rFonts w:ascii="宋体" w:hAnsi="宋体" w:cs="宋体" w:hint="eastAsia"/>
          <w:sz w:val="24"/>
          <w:szCs w:val="24"/>
        </w:rPr>
        <w:t>（三）、技术协议及要求</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.1电缆制造厂应持有机械委、电力部生产许可证书、并按本技术要求，同时应满足上述条件及其它国家行业标准要求方可投标。</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.2安装位置：户内。</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.3 敷设方式：电缆沟、电缆隧道、架空桥架、电缆夹层、穿管。</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lastRenderedPageBreak/>
        <w:t>3</w:t>
      </w:r>
      <w:r>
        <w:rPr>
          <w:rFonts w:ascii="宋体" w:hAnsi="宋体" w:cs="宋体" w:hint="eastAsia"/>
          <w:snapToGrid w:val="0"/>
          <w:sz w:val="24"/>
          <w:szCs w:val="24"/>
        </w:rPr>
        <w:t>.4敷设环境：电缆沟内可能有积水，此时电缆将长期浸泡于水中；电缆垂直敷设时高差不大于15米；施放电缆需机械牵引。</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.5使用技术条件</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a) 电缆导体长期工作温度：+70℃</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短路温度应不超过+250℃(持续时间5秒)</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b) 额定频率：50Hz</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 xml:space="preserve">   c) 额定工作电压：0.6/1kV</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 外护套感应电压：&lt;50V</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.6绝缘水平(包括电缆及附件)：</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a) 导体与屏蔽或护套之间的额定电压（有效值）：1.8kV。</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b)任意两根导体间的最大工作电压：3kV。</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c)导体与屏蔽或护套之间的5min工频耐受电压：5kV。</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 使用年限：30年</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.7工艺要求</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.7.1 绝缘线芯数在8芯及以下时，应采用颜色标志，其它采用数字以示识别。</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.7.2 护套应紧挤包在绞合的绝缘线芯及铠装层上，且应容易剥离而不损伤绝缘或护套，护套表面应光滑。</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.7.3 电缆的绝缘标称厚度、护套标称厚度、平均外径上下限、阻燃性、耐火性以及70℃的最小绝缘电阻等均应符合国标要求。</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.7.4 所有电缆导线中间不得有连接接头，电缆的导电能力应符合现行的国家标准。</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.7.5 导体为高导电多股铜线，电缆导体的材料为无氧铜。导体的组成、性能及外观应符合GB12706.1规定。导体的最高运行温度：交联聚乙烯绝缘电缆为90℃；短路时导体的最高温度：交联聚乙烯绝缘电缆为250℃。</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.7.6 电缆的绝缘应是XLPE型。挤包在导体上的绝缘性能应符合GB12706.1的规定。绝缘层的横断面上应无目力可见的气泡和砂眼等缺陷。</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.7.7 填充料具有阻燃或耐火和阻水性能，且满足现行的ICEA和国家标准中规定的物理要求。</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.7.8 外护套应采用阻燃或耐火型NBR。其标称厚度和性能应符合GB12706.1</w:t>
      </w:r>
      <w:r>
        <w:rPr>
          <w:rFonts w:ascii="宋体" w:hAnsi="宋体" w:cs="宋体" w:hint="eastAsia"/>
          <w:snapToGrid w:val="0"/>
          <w:sz w:val="24"/>
          <w:szCs w:val="24"/>
        </w:rPr>
        <w:lastRenderedPageBreak/>
        <w:t>的规定。</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.7.9铠装电缆要求符合GB2952的规定，为内镀锌钢带铠装。</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.7.10电缆线芯应以颜色或数字来识别，识别标志应清晰、耐摩擦并具有连续性，应符合有关国标。</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.7.11电缆不圆度不应大于10％。</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.8电缆盘</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乙方应将电缆绕在可回收的电缆盘上，电缆盘应采用铁木结构，电缆盘应能承受在运输、现场搬运中可能遭受的外力作用。应能在任何气象条件下能承受在户外至少储存5年期间可能遭受的外力作用，并且电缆盘应能承受在安装或处理电缆时所可能遭受的外力作用不会损伤电缆及盘体。电缆盘桶体最小直径应符合电缆最小弯曲半径。每盘电缆的端头应采用密封头密封。</w:t>
      </w:r>
    </w:p>
    <w:p w:rsidR="006346AA" w:rsidRDefault="00F1312B">
      <w:pPr>
        <w:snapToGrid w:val="0"/>
        <w:spacing w:line="360" w:lineRule="auto"/>
        <w:jc w:val="center"/>
        <w:rPr>
          <w:rFonts w:ascii="宋体" w:hAnsi="宋体" w:cs="宋体"/>
          <w:snapToGrid w:val="0"/>
          <w:sz w:val="24"/>
          <w:szCs w:val="24"/>
        </w:rPr>
      </w:pPr>
      <w:r>
        <w:rPr>
          <w:rFonts w:ascii="宋体" w:hAnsi="宋体" w:cs="宋体" w:hint="eastAsia"/>
          <w:snapToGrid w:val="0"/>
          <w:sz w:val="24"/>
          <w:szCs w:val="24"/>
        </w:rPr>
        <w:t>电缆安装时的最小弯曲半径满足下表要求：</w:t>
      </w:r>
    </w:p>
    <w:p w:rsidR="006346AA" w:rsidRDefault="00F1312B">
      <w:pPr>
        <w:snapToGrid w:val="0"/>
        <w:spacing w:line="360" w:lineRule="auto"/>
        <w:jc w:val="center"/>
        <w:rPr>
          <w:rFonts w:ascii="宋体" w:hAnsi="宋体" w:cs="宋体"/>
          <w:snapToGrid w:val="0"/>
          <w:sz w:val="24"/>
          <w:szCs w:val="24"/>
        </w:rPr>
      </w:pPr>
      <w:r>
        <w:rPr>
          <w:rFonts w:ascii="宋体" w:hAnsi="宋体" w:cs="宋体" w:hint="eastAsia"/>
          <w:snapToGrid w:val="0"/>
          <w:sz w:val="24"/>
          <w:szCs w:val="24"/>
        </w:rPr>
        <w:t>电缆安装时的最小弯曲半径（GB/T 12706-2008）</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8"/>
        <w:gridCol w:w="939"/>
        <w:gridCol w:w="939"/>
        <w:gridCol w:w="939"/>
        <w:gridCol w:w="905"/>
      </w:tblGrid>
      <w:tr w:rsidR="006346AA">
        <w:trPr>
          <w:jc w:val="center"/>
        </w:trPr>
        <w:tc>
          <w:tcPr>
            <w:tcW w:w="4798" w:type="dxa"/>
            <w:vMerge w:val="restart"/>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项目</w:t>
            </w:r>
          </w:p>
        </w:tc>
        <w:tc>
          <w:tcPr>
            <w:tcW w:w="1878" w:type="dxa"/>
            <w:gridSpan w:val="2"/>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单芯电缆</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三芯电缆</w:t>
            </w:r>
          </w:p>
        </w:tc>
      </w:tr>
      <w:tr w:rsidR="006346AA">
        <w:trPr>
          <w:jc w:val="center"/>
        </w:trPr>
        <w:tc>
          <w:tcPr>
            <w:tcW w:w="4798" w:type="dxa"/>
            <w:vMerge/>
            <w:tcBorders>
              <w:top w:val="single" w:sz="4" w:space="0" w:color="auto"/>
              <w:left w:val="single" w:sz="4" w:space="0" w:color="auto"/>
              <w:bottom w:val="single" w:sz="4" w:space="0" w:color="auto"/>
              <w:right w:val="single" w:sz="4" w:space="0" w:color="auto"/>
            </w:tcBorders>
            <w:vAlign w:val="center"/>
          </w:tcPr>
          <w:p w:rsidR="006346AA" w:rsidRDefault="006346AA">
            <w:pPr>
              <w:widowControl/>
              <w:jc w:val="left"/>
              <w:rPr>
                <w:rFonts w:ascii="宋体" w:hAnsi="宋体" w:cs="宋体"/>
                <w:snapToGrid w:val="0"/>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无铠装</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有铠装</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无铠装</w:t>
            </w:r>
          </w:p>
        </w:tc>
        <w:tc>
          <w:tcPr>
            <w:tcW w:w="905"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有铠装</w:t>
            </w:r>
          </w:p>
        </w:tc>
      </w:tr>
      <w:tr w:rsidR="006346AA">
        <w:trPr>
          <w:jc w:val="center"/>
        </w:trPr>
        <w:tc>
          <w:tcPr>
            <w:tcW w:w="4798"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安装时的电缆最小弯曲半径</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20D</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15D</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15D</w:t>
            </w:r>
          </w:p>
        </w:tc>
        <w:tc>
          <w:tcPr>
            <w:tcW w:w="905"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12D</w:t>
            </w:r>
          </w:p>
        </w:tc>
      </w:tr>
      <w:tr w:rsidR="006346AA">
        <w:trPr>
          <w:jc w:val="center"/>
        </w:trPr>
        <w:tc>
          <w:tcPr>
            <w:tcW w:w="4798"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靠近连接盒和终端的电缆的最小弯曲半径（但弯曲要小心控制，如采用成型导板）</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15D</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12D</w:t>
            </w:r>
          </w:p>
        </w:tc>
        <w:tc>
          <w:tcPr>
            <w:tcW w:w="939"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12D</w:t>
            </w:r>
          </w:p>
        </w:tc>
        <w:tc>
          <w:tcPr>
            <w:tcW w:w="905" w:type="dxa"/>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10D</w:t>
            </w:r>
          </w:p>
        </w:tc>
      </w:tr>
      <w:tr w:rsidR="006346AA">
        <w:trPr>
          <w:jc w:val="center"/>
        </w:trPr>
        <w:tc>
          <w:tcPr>
            <w:tcW w:w="8520" w:type="dxa"/>
            <w:gridSpan w:val="5"/>
            <w:tcBorders>
              <w:top w:val="single" w:sz="4" w:space="0" w:color="auto"/>
              <w:left w:val="single" w:sz="4" w:space="0" w:color="auto"/>
              <w:bottom w:val="single" w:sz="4" w:space="0" w:color="auto"/>
              <w:right w:val="single" w:sz="4" w:space="0" w:color="auto"/>
            </w:tcBorders>
            <w:vAlign w:val="center"/>
          </w:tcPr>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注：D为电缆外径。</w:t>
            </w:r>
          </w:p>
        </w:tc>
      </w:tr>
    </w:tbl>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.9 设备标示</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3</w:t>
      </w:r>
      <w:r>
        <w:rPr>
          <w:rFonts w:ascii="宋体" w:hAnsi="宋体" w:cs="宋体" w:hint="eastAsia"/>
          <w:snapToGrid w:val="0"/>
          <w:sz w:val="24"/>
          <w:szCs w:val="24"/>
        </w:rPr>
        <w:t>.9.1 电缆盘标志</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每个电缆盘应在其两侧作以下永久性标志：</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a.电缆盘号</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b.订货单序号/供货单序号和合同项目号</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c.电缆电压</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d.芯数</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e.截面</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f.电缆长度</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g.电缆盘滚动方向</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lastRenderedPageBreak/>
        <w:t>h.重量</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i.生产厂家名称</w:t>
      </w:r>
    </w:p>
    <w:p w:rsidR="006346AA" w:rsidRDefault="00F1312B">
      <w:pPr>
        <w:snapToGrid w:val="0"/>
        <w:spacing w:line="360" w:lineRule="auto"/>
        <w:rPr>
          <w:rFonts w:ascii="宋体" w:hAnsi="宋体" w:cs="宋体"/>
          <w:snapToGrid w:val="0"/>
          <w:sz w:val="24"/>
          <w:szCs w:val="24"/>
        </w:rPr>
      </w:pPr>
      <w:r>
        <w:rPr>
          <w:rFonts w:ascii="宋体" w:hAnsi="宋体" w:cs="宋体" w:hint="eastAsia"/>
          <w:sz w:val="24"/>
          <w:szCs w:val="24"/>
        </w:rPr>
        <w:t>2.3</w:t>
      </w:r>
      <w:r>
        <w:rPr>
          <w:rFonts w:ascii="宋体" w:hAnsi="宋体" w:cs="宋体" w:hint="eastAsia"/>
          <w:snapToGrid w:val="0"/>
          <w:sz w:val="24"/>
          <w:szCs w:val="24"/>
        </w:rPr>
        <w:t>.9.2 电缆标志</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电缆应在外层表面上印上以下标志以示识别，标记应清晰、耐磨擦并具有连续性：</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a.生产厂家名称</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b.芯数</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c.导体截面</w:t>
      </w:r>
    </w:p>
    <w:p w:rsidR="006346AA" w:rsidRDefault="00F1312B">
      <w:pPr>
        <w:snapToGrid w:val="0"/>
        <w:spacing w:line="360" w:lineRule="auto"/>
        <w:ind w:firstLineChars="150" w:firstLine="360"/>
        <w:rPr>
          <w:rFonts w:ascii="宋体" w:hAnsi="宋体" w:cs="宋体"/>
          <w:snapToGrid w:val="0"/>
          <w:sz w:val="24"/>
          <w:szCs w:val="24"/>
        </w:rPr>
      </w:pPr>
      <w:r>
        <w:rPr>
          <w:rFonts w:ascii="宋体" w:hAnsi="宋体" w:cs="宋体" w:hint="eastAsia"/>
          <w:snapToGrid w:val="0"/>
          <w:sz w:val="24"/>
          <w:szCs w:val="24"/>
        </w:rPr>
        <w:t>d.额定电压</w:t>
      </w:r>
    </w:p>
    <w:p w:rsidR="006346AA" w:rsidRDefault="00F1312B">
      <w:pPr>
        <w:spacing w:line="360" w:lineRule="auto"/>
        <w:rPr>
          <w:rFonts w:ascii="宋体" w:hAnsi="宋体" w:cs="宋体"/>
          <w:sz w:val="24"/>
          <w:szCs w:val="24"/>
        </w:rPr>
      </w:pPr>
      <w:r>
        <w:rPr>
          <w:rFonts w:ascii="宋体" w:hAnsi="宋体" w:cs="宋体" w:hint="eastAsia"/>
          <w:snapToGrid w:val="0"/>
          <w:sz w:val="24"/>
          <w:szCs w:val="24"/>
        </w:rPr>
        <w:t>e.每米处印上长度标志</w:t>
      </w:r>
    </w:p>
    <w:p w:rsidR="006346AA" w:rsidRDefault="00F1312B">
      <w:pPr>
        <w:spacing w:line="360" w:lineRule="auto"/>
        <w:rPr>
          <w:rFonts w:ascii="宋体" w:hAnsi="宋体" w:cs="宋体"/>
          <w:snapToGrid w:val="0"/>
          <w:sz w:val="24"/>
          <w:szCs w:val="24"/>
        </w:rPr>
      </w:pPr>
      <w:r>
        <w:rPr>
          <w:rFonts w:ascii="宋体" w:hAnsi="宋体" w:cs="宋体" w:hint="eastAsia"/>
          <w:snapToGrid w:val="0"/>
          <w:sz w:val="24"/>
          <w:szCs w:val="24"/>
        </w:rPr>
        <w:t>（四）、质保期服务要求</w:t>
      </w:r>
    </w:p>
    <w:p w:rsidR="006346AA" w:rsidRDefault="00F1312B">
      <w:pPr>
        <w:pStyle w:val="a4"/>
        <w:spacing w:line="360" w:lineRule="auto"/>
        <w:rPr>
          <w:rFonts w:hAnsi="宋体" w:cs="宋体"/>
          <w:sz w:val="24"/>
          <w:szCs w:val="24"/>
        </w:rPr>
      </w:pPr>
      <w:r>
        <w:rPr>
          <w:rFonts w:hAnsi="宋体" w:cs="宋体" w:hint="eastAsia"/>
          <w:sz w:val="24"/>
          <w:szCs w:val="24"/>
        </w:rPr>
        <w:t>4.1质量保证</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 1  质量保证</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4.1.1 所采购设备质保期为3年，至验收日起3年内出现任何质量问题乙方均应无条件进行处理。</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4.1.2订购的新型产品除满足本协议书外，乙方还提供该产品的鉴定证书。</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4.1.3 乙方保证制造过程中的所有工艺、材料试验等（包括乙方的外购件在内）均符合有关国家、行业标准及本协议书的规定。</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4.1.4 附属及配套设备必须满足本协议书的有关规定的厂标和行业标准的要求，并提供试验报告和产品合格证。</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4.1.5 乙方有遵守本协议书中各条款和工作项目的ISO900 1 GB／T1900 1 质量保证体系，该质量保证体系已经通过国家认证和正常运转。</w:t>
      </w:r>
    </w:p>
    <w:p w:rsidR="006346AA" w:rsidRDefault="00F1312B">
      <w:pPr>
        <w:snapToGrid w:val="0"/>
        <w:spacing w:line="360" w:lineRule="auto"/>
        <w:rPr>
          <w:rFonts w:ascii="宋体" w:hAnsi="宋体" w:cs="宋体"/>
          <w:snapToGrid w:val="0"/>
          <w:sz w:val="24"/>
          <w:szCs w:val="24"/>
        </w:rPr>
      </w:pPr>
      <w:r>
        <w:rPr>
          <w:rFonts w:ascii="宋体" w:hAnsi="宋体" w:cs="宋体" w:hint="eastAsia"/>
          <w:snapToGrid w:val="0"/>
          <w:sz w:val="24"/>
          <w:szCs w:val="24"/>
        </w:rPr>
        <w:t>（五）、工期要求</w:t>
      </w:r>
    </w:p>
    <w:p w:rsidR="006346AA" w:rsidRDefault="00F1312B">
      <w:pPr>
        <w:pStyle w:val="ac"/>
        <w:spacing w:line="360" w:lineRule="auto"/>
        <w:ind w:firstLineChars="200" w:firstLine="480"/>
        <w:rPr>
          <w:rFonts w:ascii="宋体" w:hAnsi="宋体" w:cs="宋体"/>
          <w:sz w:val="24"/>
        </w:rPr>
      </w:pPr>
      <w:r>
        <w:rPr>
          <w:rFonts w:ascii="宋体" w:hAnsi="宋体" w:cs="宋体" w:hint="eastAsia"/>
          <w:sz w:val="24"/>
        </w:rPr>
        <w:t>内蒙古蒙电华能热电股份有限公司乌海发电厂电力电缆采购项目，技术协议签订后20天交货。</w:t>
      </w:r>
    </w:p>
    <w:p w:rsidR="006346AA" w:rsidRDefault="006346AA">
      <w:pPr>
        <w:jc w:val="center"/>
      </w:pPr>
    </w:p>
    <w:sectPr w:rsidR="006346AA" w:rsidSect="006346AA">
      <w:pgSz w:w="11906" w:h="16838"/>
      <w:pgMar w:top="1440" w:right="1803" w:bottom="1440" w:left="180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FD3" w:rsidRDefault="00952FD3" w:rsidP="006346AA">
      <w:r>
        <w:separator/>
      </w:r>
    </w:p>
  </w:endnote>
  <w:endnote w:type="continuationSeparator" w:id="1">
    <w:p w:rsidR="00952FD3" w:rsidRDefault="00952FD3" w:rsidP="00634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汉仪书宋二简">
    <w:altName w:val="宋体"/>
    <w:charset w:val="86"/>
    <w:family w:val="modern"/>
    <w:pitch w:val="default"/>
    <w:sig w:usb0="00000000" w:usb1="000000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AA" w:rsidRDefault="00FB7B40">
    <w:pPr>
      <w:pStyle w:val="a6"/>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6346AA" w:rsidRDefault="00FB7B40">
                <w:pPr>
                  <w:pStyle w:val="a6"/>
                  <w:jc w:val="center"/>
                </w:pPr>
                <w:r>
                  <w:rPr>
                    <w:b/>
                    <w:bCs/>
                    <w:sz w:val="24"/>
                    <w:szCs w:val="24"/>
                  </w:rPr>
                  <w:fldChar w:fldCharType="begin"/>
                </w:r>
                <w:r w:rsidR="00F1312B">
                  <w:rPr>
                    <w:b/>
                    <w:bCs/>
                  </w:rPr>
                  <w:instrText>PAGE</w:instrText>
                </w:r>
                <w:r>
                  <w:rPr>
                    <w:b/>
                    <w:bCs/>
                    <w:sz w:val="24"/>
                    <w:szCs w:val="24"/>
                  </w:rPr>
                  <w:fldChar w:fldCharType="separate"/>
                </w:r>
                <w:r w:rsidR="00E00E62">
                  <w:rPr>
                    <w:b/>
                    <w:bCs/>
                    <w:noProof/>
                  </w:rPr>
                  <w:t>6</w:t>
                </w:r>
                <w:r>
                  <w:rPr>
                    <w:b/>
                    <w:bCs/>
                    <w:sz w:val="24"/>
                    <w:szCs w:val="24"/>
                  </w:rPr>
                  <w:fldChar w:fldCharType="end"/>
                </w:r>
                <w:r w:rsidR="00F1312B">
                  <w:rPr>
                    <w:lang w:val="zh-CN"/>
                  </w:rPr>
                  <w:t xml:space="preserve"> / </w:t>
                </w:r>
                <w:r>
                  <w:rPr>
                    <w:b/>
                    <w:bCs/>
                    <w:sz w:val="24"/>
                    <w:szCs w:val="24"/>
                  </w:rPr>
                  <w:fldChar w:fldCharType="begin"/>
                </w:r>
                <w:r w:rsidR="00F1312B">
                  <w:rPr>
                    <w:b/>
                    <w:bCs/>
                  </w:rPr>
                  <w:instrText>NUMPAGES</w:instrText>
                </w:r>
                <w:r>
                  <w:rPr>
                    <w:b/>
                    <w:bCs/>
                    <w:sz w:val="24"/>
                    <w:szCs w:val="24"/>
                  </w:rPr>
                  <w:fldChar w:fldCharType="separate"/>
                </w:r>
                <w:r w:rsidR="00E00E62">
                  <w:rPr>
                    <w:b/>
                    <w:bCs/>
                    <w:noProof/>
                  </w:rPr>
                  <w:t>11</w:t>
                </w:r>
                <w:r>
                  <w:rPr>
                    <w:b/>
                    <w:bCs/>
                    <w:sz w:val="24"/>
                    <w:szCs w:val="24"/>
                  </w:rPr>
                  <w:fldChar w:fldCharType="end"/>
                </w:r>
              </w:p>
              <w:p w:rsidR="006346AA" w:rsidRDefault="006346AA">
                <w:pPr>
                  <w:pStyle w:val="a0"/>
                </w:pPr>
              </w:p>
            </w:txbxContent>
          </v:textbox>
          <w10:wrap anchorx="margin"/>
        </v:shape>
      </w:pict>
    </w:r>
  </w:p>
  <w:p w:rsidR="006346AA" w:rsidRDefault="006346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6AA" w:rsidRDefault="00FB7B40">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filled="f" stroked="f">
          <v:textbox style="mso-fit-shape-to-text:t" inset="0,0,0,0">
            <w:txbxContent>
              <w:sdt>
                <w:sdtPr>
                  <w:id w:val="1569920633"/>
                </w:sdtPr>
                <w:sdtContent>
                  <w:sdt>
                    <w:sdtPr>
                      <w:id w:val="1728636285"/>
                    </w:sdtPr>
                    <w:sdtContent>
                      <w:p w:rsidR="006346AA" w:rsidRDefault="00FB7B40">
                        <w:pPr>
                          <w:pStyle w:val="a6"/>
                          <w:jc w:val="center"/>
                        </w:pPr>
                        <w:r>
                          <w:rPr>
                            <w:b/>
                            <w:bCs/>
                            <w:sz w:val="24"/>
                            <w:szCs w:val="24"/>
                          </w:rPr>
                          <w:fldChar w:fldCharType="begin"/>
                        </w:r>
                        <w:r w:rsidR="00F1312B">
                          <w:rPr>
                            <w:b/>
                            <w:bCs/>
                          </w:rPr>
                          <w:instrText>PAGE</w:instrText>
                        </w:r>
                        <w:r>
                          <w:rPr>
                            <w:b/>
                            <w:bCs/>
                            <w:sz w:val="24"/>
                            <w:szCs w:val="24"/>
                          </w:rPr>
                          <w:fldChar w:fldCharType="separate"/>
                        </w:r>
                        <w:r w:rsidR="00E00E62">
                          <w:rPr>
                            <w:b/>
                            <w:bCs/>
                            <w:noProof/>
                          </w:rPr>
                          <w:t>7</w:t>
                        </w:r>
                        <w:r>
                          <w:rPr>
                            <w:b/>
                            <w:bCs/>
                            <w:sz w:val="24"/>
                            <w:szCs w:val="24"/>
                          </w:rPr>
                          <w:fldChar w:fldCharType="end"/>
                        </w:r>
                        <w:r w:rsidR="00F1312B">
                          <w:rPr>
                            <w:lang w:val="zh-CN"/>
                          </w:rPr>
                          <w:t xml:space="preserve"> / </w:t>
                        </w:r>
                        <w:r>
                          <w:rPr>
                            <w:b/>
                            <w:bCs/>
                            <w:sz w:val="24"/>
                            <w:szCs w:val="24"/>
                          </w:rPr>
                          <w:fldChar w:fldCharType="begin"/>
                        </w:r>
                        <w:r w:rsidR="00F1312B">
                          <w:rPr>
                            <w:b/>
                            <w:bCs/>
                          </w:rPr>
                          <w:instrText>NUMPAGES</w:instrText>
                        </w:r>
                        <w:r>
                          <w:rPr>
                            <w:b/>
                            <w:bCs/>
                            <w:sz w:val="24"/>
                            <w:szCs w:val="24"/>
                          </w:rPr>
                          <w:fldChar w:fldCharType="separate"/>
                        </w:r>
                        <w:r w:rsidR="00E00E62">
                          <w:rPr>
                            <w:b/>
                            <w:bCs/>
                            <w:noProof/>
                          </w:rPr>
                          <w:t>11</w:t>
                        </w:r>
                        <w:r>
                          <w:rPr>
                            <w:b/>
                            <w:bCs/>
                            <w:sz w:val="24"/>
                            <w:szCs w:val="24"/>
                          </w:rPr>
                          <w:fldChar w:fldCharType="end"/>
                        </w:r>
                      </w:p>
                    </w:sdtContent>
                  </w:sdt>
                </w:sdtContent>
              </w:sdt>
              <w:p w:rsidR="006346AA" w:rsidRDefault="006346AA">
                <w:pPr>
                  <w:pStyle w:val="a0"/>
                </w:pPr>
              </w:p>
            </w:txbxContent>
          </v:textbox>
          <w10:wrap anchorx="margin"/>
        </v:shape>
      </w:pict>
    </w:r>
  </w:p>
  <w:p w:rsidR="006346AA" w:rsidRDefault="00634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FD3" w:rsidRDefault="00952FD3" w:rsidP="006346AA">
      <w:r>
        <w:separator/>
      </w:r>
    </w:p>
  </w:footnote>
  <w:footnote w:type="continuationSeparator" w:id="1">
    <w:p w:rsidR="00952FD3" w:rsidRDefault="00952FD3" w:rsidP="00634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3BFF96"/>
    <w:multiLevelType w:val="singleLevel"/>
    <w:tmpl w:val="A93BFF96"/>
    <w:lvl w:ilvl="0">
      <w:start w:val="2"/>
      <w:numFmt w:val="chineseCounting"/>
      <w:suff w:val="space"/>
      <w:lvlText w:val="第%1章"/>
      <w:lvlJc w:val="left"/>
      <w:rPr>
        <w:rFonts w:hint="eastAsia"/>
      </w:rPr>
    </w:lvl>
  </w:abstractNum>
  <w:abstractNum w:abstractNumId="1">
    <w:nsid w:val="3E3D724C"/>
    <w:multiLevelType w:val="multilevel"/>
    <w:tmpl w:val="3E3D724C"/>
    <w:lvl w:ilvl="0">
      <w:start w:val="2"/>
      <w:numFmt w:val="decimal"/>
      <w:lvlText w:val="%1"/>
      <w:lvlJc w:val="left"/>
      <w:pPr>
        <w:tabs>
          <w:tab w:val="left" w:pos="645"/>
        </w:tabs>
        <w:ind w:left="645" w:hanging="645"/>
      </w:pPr>
      <w:rPr>
        <w:rFonts w:hint="default"/>
      </w:rPr>
    </w:lvl>
    <w:lvl w:ilvl="1">
      <w:start w:val="1"/>
      <w:numFmt w:val="decimal"/>
      <w:lvlText w:val="%1.%2"/>
      <w:lvlJc w:val="left"/>
      <w:pPr>
        <w:tabs>
          <w:tab w:val="left" w:pos="645"/>
        </w:tabs>
        <w:ind w:left="645" w:hanging="645"/>
      </w:pPr>
      <w:rPr>
        <w:rFonts w:hint="default"/>
      </w:rPr>
    </w:lvl>
    <w:lvl w:ilvl="2">
      <w:start w:val="1"/>
      <w:numFmt w:val="decimal"/>
      <w:lvlText w:val="%1.%2.%3"/>
      <w:lvlJc w:val="left"/>
      <w:pPr>
        <w:tabs>
          <w:tab w:val="left" w:pos="645"/>
        </w:tabs>
        <w:ind w:left="645" w:hanging="645"/>
      </w:pPr>
      <w:rPr>
        <w:rFonts w:hint="default"/>
      </w:rPr>
    </w:lvl>
    <w:lvl w:ilvl="3">
      <w:start w:val="1"/>
      <w:numFmt w:val="decimal"/>
      <w:lvlText w:val="%1.%2.%3.%4"/>
      <w:lvlJc w:val="left"/>
      <w:pPr>
        <w:tabs>
          <w:tab w:val="left" w:pos="645"/>
        </w:tabs>
        <w:ind w:left="645" w:hanging="645"/>
      </w:pPr>
      <w:rPr>
        <w:rFonts w:hint="default"/>
      </w:rPr>
    </w:lvl>
    <w:lvl w:ilvl="4">
      <w:start w:val="1"/>
      <w:numFmt w:val="decimal"/>
      <w:lvlText w:val="%1.%2.%3.%4.%5"/>
      <w:lvlJc w:val="left"/>
      <w:pPr>
        <w:tabs>
          <w:tab w:val="left" w:pos="645"/>
        </w:tabs>
        <w:ind w:left="645" w:hanging="645"/>
      </w:pPr>
      <w:rPr>
        <w:rFonts w:hint="default"/>
      </w:rPr>
    </w:lvl>
    <w:lvl w:ilvl="5">
      <w:start w:val="1"/>
      <w:numFmt w:val="decimal"/>
      <w:lvlText w:val="%1.%2.%3.%4.%5.%6"/>
      <w:lvlJc w:val="left"/>
      <w:pPr>
        <w:tabs>
          <w:tab w:val="left" w:pos="645"/>
        </w:tabs>
        <w:ind w:left="645" w:hanging="645"/>
      </w:pPr>
      <w:rPr>
        <w:rFonts w:hint="default"/>
      </w:rPr>
    </w:lvl>
    <w:lvl w:ilvl="6">
      <w:start w:val="1"/>
      <w:numFmt w:val="decimal"/>
      <w:lvlText w:val="%1.%2.%3.%4.%5.%6.%7"/>
      <w:lvlJc w:val="left"/>
      <w:pPr>
        <w:tabs>
          <w:tab w:val="left" w:pos="645"/>
        </w:tabs>
        <w:ind w:left="645" w:hanging="645"/>
      </w:pPr>
      <w:rPr>
        <w:rFonts w:hint="default"/>
      </w:rPr>
    </w:lvl>
    <w:lvl w:ilvl="7">
      <w:start w:val="1"/>
      <w:numFmt w:val="decimal"/>
      <w:lvlText w:val="%1.%2.%3.%4.%5.%6.%7.%8"/>
      <w:lvlJc w:val="left"/>
      <w:pPr>
        <w:tabs>
          <w:tab w:val="left" w:pos="645"/>
        </w:tabs>
        <w:ind w:left="645" w:hanging="645"/>
      </w:pPr>
      <w:rPr>
        <w:rFonts w:hint="default"/>
      </w:rPr>
    </w:lvl>
    <w:lvl w:ilvl="8">
      <w:start w:val="1"/>
      <w:numFmt w:val="decimal"/>
      <w:lvlText w:val="%1.%2.%3.%4.%5.%6.%7.%8.%9"/>
      <w:lvlJc w:val="left"/>
      <w:pPr>
        <w:tabs>
          <w:tab w:val="left" w:pos="645"/>
        </w:tabs>
        <w:ind w:left="645" w:hanging="645"/>
      </w:pPr>
      <w:rPr>
        <w:rFonts w:hint="default"/>
      </w:rPr>
    </w:lvl>
  </w:abstractNum>
  <w:abstractNum w:abstractNumId="2">
    <w:nsid w:val="4353345A"/>
    <w:multiLevelType w:val="singleLevel"/>
    <w:tmpl w:val="4353345A"/>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FE0"/>
    <w:rsid w:val="00013CE0"/>
    <w:rsid w:val="0001754D"/>
    <w:rsid w:val="00020D38"/>
    <w:rsid w:val="00022D7C"/>
    <w:rsid w:val="00026396"/>
    <w:rsid w:val="00027600"/>
    <w:rsid w:val="0003141C"/>
    <w:rsid w:val="00034E11"/>
    <w:rsid w:val="00036D51"/>
    <w:rsid w:val="0004525D"/>
    <w:rsid w:val="00047C28"/>
    <w:rsid w:val="000535FE"/>
    <w:rsid w:val="000609C7"/>
    <w:rsid w:val="00061CA8"/>
    <w:rsid w:val="00063234"/>
    <w:rsid w:val="000702C7"/>
    <w:rsid w:val="00072FAF"/>
    <w:rsid w:val="000765D3"/>
    <w:rsid w:val="0008215F"/>
    <w:rsid w:val="000918A9"/>
    <w:rsid w:val="00092718"/>
    <w:rsid w:val="00093951"/>
    <w:rsid w:val="00094467"/>
    <w:rsid w:val="000A311F"/>
    <w:rsid w:val="000A37EF"/>
    <w:rsid w:val="000A5CE7"/>
    <w:rsid w:val="000B57AE"/>
    <w:rsid w:val="000B5E7D"/>
    <w:rsid w:val="000C0A0C"/>
    <w:rsid w:val="000D3D1A"/>
    <w:rsid w:val="000D7C8E"/>
    <w:rsid w:val="000E3712"/>
    <w:rsid w:val="000E59A6"/>
    <w:rsid w:val="000F5D9E"/>
    <w:rsid w:val="0011272B"/>
    <w:rsid w:val="00123344"/>
    <w:rsid w:val="0012747D"/>
    <w:rsid w:val="001277CB"/>
    <w:rsid w:val="001309DD"/>
    <w:rsid w:val="001338F8"/>
    <w:rsid w:val="0013553F"/>
    <w:rsid w:val="00136BD2"/>
    <w:rsid w:val="00141B87"/>
    <w:rsid w:val="00144E57"/>
    <w:rsid w:val="00146397"/>
    <w:rsid w:val="00162905"/>
    <w:rsid w:val="001658A1"/>
    <w:rsid w:val="00172A27"/>
    <w:rsid w:val="00193F95"/>
    <w:rsid w:val="001961FA"/>
    <w:rsid w:val="00196AE6"/>
    <w:rsid w:val="001A4A02"/>
    <w:rsid w:val="001A55AA"/>
    <w:rsid w:val="001B6AD0"/>
    <w:rsid w:val="001C0ED2"/>
    <w:rsid w:val="001C5AD0"/>
    <w:rsid w:val="001D0806"/>
    <w:rsid w:val="001D24DC"/>
    <w:rsid w:val="001E145F"/>
    <w:rsid w:val="001F1E85"/>
    <w:rsid w:val="001F7E5A"/>
    <w:rsid w:val="00200C56"/>
    <w:rsid w:val="0020140B"/>
    <w:rsid w:val="00201EB4"/>
    <w:rsid w:val="00212239"/>
    <w:rsid w:val="00213FAD"/>
    <w:rsid w:val="00215A06"/>
    <w:rsid w:val="00216E61"/>
    <w:rsid w:val="00223D33"/>
    <w:rsid w:val="00224A5F"/>
    <w:rsid w:val="002304A3"/>
    <w:rsid w:val="002355C1"/>
    <w:rsid w:val="002369CF"/>
    <w:rsid w:val="00241EE3"/>
    <w:rsid w:val="00242F8C"/>
    <w:rsid w:val="002547EC"/>
    <w:rsid w:val="00255EA2"/>
    <w:rsid w:val="00262C38"/>
    <w:rsid w:val="00266C33"/>
    <w:rsid w:val="00280CE9"/>
    <w:rsid w:val="00294C8A"/>
    <w:rsid w:val="00295831"/>
    <w:rsid w:val="002A1431"/>
    <w:rsid w:val="002A5A0B"/>
    <w:rsid w:val="002B00DA"/>
    <w:rsid w:val="002B086E"/>
    <w:rsid w:val="002B1030"/>
    <w:rsid w:val="002B64AE"/>
    <w:rsid w:val="002C0FC0"/>
    <w:rsid w:val="002D4577"/>
    <w:rsid w:val="002D594B"/>
    <w:rsid w:val="002E0859"/>
    <w:rsid w:val="002E10F4"/>
    <w:rsid w:val="002E13E7"/>
    <w:rsid w:val="002E4AD0"/>
    <w:rsid w:val="00303D50"/>
    <w:rsid w:val="00321752"/>
    <w:rsid w:val="00322CDC"/>
    <w:rsid w:val="00323659"/>
    <w:rsid w:val="00324B74"/>
    <w:rsid w:val="00331D8C"/>
    <w:rsid w:val="003338C5"/>
    <w:rsid w:val="003375ED"/>
    <w:rsid w:val="003455DF"/>
    <w:rsid w:val="0035150D"/>
    <w:rsid w:val="00351C07"/>
    <w:rsid w:val="003550C5"/>
    <w:rsid w:val="00362711"/>
    <w:rsid w:val="0036608B"/>
    <w:rsid w:val="0036631D"/>
    <w:rsid w:val="00366EB6"/>
    <w:rsid w:val="0036728D"/>
    <w:rsid w:val="00370BEA"/>
    <w:rsid w:val="00374D95"/>
    <w:rsid w:val="00375515"/>
    <w:rsid w:val="00380194"/>
    <w:rsid w:val="003812E4"/>
    <w:rsid w:val="003874BE"/>
    <w:rsid w:val="0038756D"/>
    <w:rsid w:val="00390427"/>
    <w:rsid w:val="00391645"/>
    <w:rsid w:val="00393BB2"/>
    <w:rsid w:val="003959EA"/>
    <w:rsid w:val="003A73BA"/>
    <w:rsid w:val="003B320B"/>
    <w:rsid w:val="003C370A"/>
    <w:rsid w:val="003D205A"/>
    <w:rsid w:val="003D40CC"/>
    <w:rsid w:val="003D7E45"/>
    <w:rsid w:val="003E36E3"/>
    <w:rsid w:val="003F044A"/>
    <w:rsid w:val="003F1861"/>
    <w:rsid w:val="003F4E85"/>
    <w:rsid w:val="004040CF"/>
    <w:rsid w:val="0040649F"/>
    <w:rsid w:val="004151A2"/>
    <w:rsid w:val="00420C50"/>
    <w:rsid w:val="00423E9A"/>
    <w:rsid w:val="00426EF8"/>
    <w:rsid w:val="0042705F"/>
    <w:rsid w:val="00431262"/>
    <w:rsid w:val="004337D3"/>
    <w:rsid w:val="00440889"/>
    <w:rsid w:val="0044266E"/>
    <w:rsid w:val="00446BBA"/>
    <w:rsid w:val="00450078"/>
    <w:rsid w:val="00451008"/>
    <w:rsid w:val="00451443"/>
    <w:rsid w:val="00454E1F"/>
    <w:rsid w:val="004603BA"/>
    <w:rsid w:val="00467676"/>
    <w:rsid w:val="00470926"/>
    <w:rsid w:val="00480139"/>
    <w:rsid w:val="00486CAE"/>
    <w:rsid w:val="0049134B"/>
    <w:rsid w:val="0049168E"/>
    <w:rsid w:val="00494368"/>
    <w:rsid w:val="004966D5"/>
    <w:rsid w:val="004978FE"/>
    <w:rsid w:val="004A2CFA"/>
    <w:rsid w:val="004A39B5"/>
    <w:rsid w:val="004A6815"/>
    <w:rsid w:val="004C2983"/>
    <w:rsid w:val="004C3DF9"/>
    <w:rsid w:val="004C5243"/>
    <w:rsid w:val="004C5316"/>
    <w:rsid w:val="004C671E"/>
    <w:rsid w:val="004E38AE"/>
    <w:rsid w:val="004E7D85"/>
    <w:rsid w:val="004F3819"/>
    <w:rsid w:val="004F65AC"/>
    <w:rsid w:val="00505432"/>
    <w:rsid w:val="00506CA7"/>
    <w:rsid w:val="00513B14"/>
    <w:rsid w:val="005153D0"/>
    <w:rsid w:val="00521439"/>
    <w:rsid w:val="00526D46"/>
    <w:rsid w:val="00530461"/>
    <w:rsid w:val="00532A81"/>
    <w:rsid w:val="00535849"/>
    <w:rsid w:val="00537368"/>
    <w:rsid w:val="005522A1"/>
    <w:rsid w:val="005562A1"/>
    <w:rsid w:val="00561607"/>
    <w:rsid w:val="00561F66"/>
    <w:rsid w:val="0056658A"/>
    <w:rsid w:val="005669C6"/>
    <w:rsid w:val="00566D4E"/>
    <w:rsid w:val="00567BE3"/>
    <w:rsid w:val="00573A57"/>
    <w:rsid w:val="0057546E"/>
    <w:rsid w:val="0057775E"/>
    <w:rsid w:val="00584323"/>
    <w:rsid w:val="005878CC"/>
    <w:rsid w:val="00594F5D"/>
    <w:rsid w:val="00597EC7"/>
    <w:rsid w:val="005A4AE5"/>
    <w:rsid w:val="005B38E7"/>
    <w:rsid w:val="005C1E3D"/>
    <w:rsid w:val="005C5B5C"/>
    <w:rsid w:val="005D1CD3"/>
    <w:rsid w:val="005D7734"/>
    <w:rsid w:val="005D7FB2"/>
    <w:rsid w:val="005E6BD2"/>
    <w:rsid w:val="005F1AA8"/>
    <w:rsid w:val="005F1BF6"/>
    <w:rsid w:val="005F54E0"/>
    <w:rsid w:val="006039D9"/>
    <w:rsid w:val="00613286"/>
    <w:rsid w:val="006152DF"/>
    <w:rsid w:val="006154B4"/>
    <w:rsid w:val="006155EB"/>
    <w:rsid w:val="0061775A"/>
    <w:rsid w:val="00620935"/>
    <w:rsid w:val="00624343"/>
    <w:rsid w:val="00627C73"/>
    <w:rsid w:val="00630488"/>
    <w:rsid w:val="00634344"/>
    <w:rsid w:val="006346AA"/>
    <w:rsid w:val="00634EFA"/>
    <w:rsid w:val="00640F45"/>
    <w:rsid w:val="00646926"/>
    <w:rsid w:val="00646CC4"/>
    <w:rsid w:val="00650342"/>
    <w:rsid w:val="006529AA"/>
    <w:rsid w:val="00662271"/>
    <w:rsid w:val="0067369C"/>
    <w:rsid w:val="006740F6"/>
    <w:rsid w:val="006767B1"/>
    <w:rsid w:val="006844D8"/>
    <w:rsid w:val="00686A85"/>
    <w:rsid w:val="00692E21"/>
    <w:rsid w:val="00696D66"/>
    <w:rsid w:val="006A47F3"/>
    <w:rsid w:val="006A55A8"/>
    <w:rsid w:val="006B097C"/>
    <w:rsid w:val="006B7A52"/>
    <w:rsid w:val="006C048C"/>
    <w:rsid w:val="006C2539"/>
    <w:rsid w:val="006C3322"/>
    <w:rsid w:val="006D4E52"/>
    <w:rsid w:val="006D6919"/>
    <w:rsid w:val="006D739A"/>
    <w:rsid w:val="006D7684"/>
    <w:rsid w:val="006D7B82"/>
    <w:rsid w:val="006E311F"/>
    <w:rsid w:val="006F09B8"/>
    <w:rsid w:val="006F43E8"/>
    <w:rsid w:val="00712613"/>
    <w:rsid w:val="00723479"/>
    <w:rsid w:val="00724469"/>
    <w:rsid w:val="007270D4"/>
    <w:rsid w:val="00727B0C"/>
    <w:rsid w:val="00736A80"/>
    <w:rsid w:val="00741BA4"/>
    <w:rsid w:val="007428D0"/>
    <w:rsid w:val="007520F7"/>
    <w:rsid w:val="0075660C"/>
    <w:rsid w:val="0076584B"/>
    <w:rsid w:val="00765B7E"/>
    <w:rsid w:val="007668E9"/>
    <w:rsid w:val="00766F7C"/>
    <w:rsid w:val="007746CD"/>
    <w:rsid w:val="00776E09"/>
    <w:rsid w:val="00777304"/>
    <w:rsid w:val="00782C7A"/>
    <w:rsid w:val="0078419A"/>
    <w:rsid w:val="007A260F"/>
    <w:rsid w:val="007B41D2"/>
    <w:rsid w:val="007C150E"/>
    <w:rsid w:val="007C2093"/>
    <w:rsid w:val="007C280B"/>
    <w:rsid w:val="007C53CE"/>
    <w:rsid w:val="007D032A"/>
    <w:rsid w:val="007D7080"/>
    <w:rsid w:val="007D7ED3"/>
    <w:rsid w:val="007E5CBF"/>
    <w:rsid w:val="007F1924"/>
    <w:rsid w:val="0080664C"/>
    <w:rsid w:val="00806805"/>
    <w:rsid w:val="008112DE"/>
    <w:rsid w:val="00813437"/>
    <w:rsid w:val="00816271"/>
    <w:rsid w:val="00816657"/>
    <w:rsid w:val="0082116B"/>
    <w:rsid w:val="00824866"/>
    <w:rsid w:val="00830058"/>
    <w:rsid w:val="00831F7B"/>
    <w:rsid w:val="0083579E"/>
    <w:rsid w:val="00835E5E"/>
    <w:rsid w:val="00836700"/>
    <w:rsid w:val="00836A6F"/>
    <w:rsid w:val="00842409"/>
    <w:rsid w:val="00855E8F"/>
    <w:rsid w:val="00862D56"/>
    <w:rsid w:val="00864336"/>
    <w:rsid w:val="008722D3"/>
    <w:rsid w:val="00873C2C"/>
    <w:rsid w:val="00877E5B"/>
    <w:rsid w:val="00883DA0"/>
    <w:rsid w:val="008849D5"/>
    <w:rsid w:val="008A0F83"/>
    <w:rsid w:val="008A1850"/>
    <w:rsid w:val="008A238C"/>
    <w:rsid w:val="008B73BE"/>
    <w:rsid w:val="008C482A"/>
    <w:rsid w:val="008C53B0"/>
    <w:rsid w:val="008D1902"/>
    <w:rsid w:val="008D440D"/>
    <w:rsid w:val="008F137E"/>
    <w:rsid w:val="00903924"/>
    <w:rsid w:val="00903D82"/>
    <w:rsid w:val="00904FBE"/>
    <w:rsid w:val="00906299"/>
    <w:rsid w:val="009109BD"/>
    <w:rsid w:val="00912B88"/>
    <w:rsid w:val="00912C33"/>
    <w:rsid w:val="0091455E"/>
    <w:rsid w:val="00925598"/>
    <w:rsid w:val="00931290"/>
    <w:rsid w:val="00942F81"/>
    <w:rsid w:val="0095065E"/>
    <w:rsid w:val="00951F96"/>
    <w:rsid w:val="00952AF3"/>
    <w:rsid w:val="00952FD3"/>
    <w:rsid w:val="009540D4"/>
    <w:rsid w:val="009649D6"/>
    <w:rsid w:val="00970517"/>
    <w:rsid w:val="00971C88"/>
    <w:rsid w:val="009748E4"/>
    <w:rsid w:val="00982B21"/>
    <w:rsid w:val="0098452B"/>
    <w:rsid w:val="00986F29"/>
    <w:rsid w:val="0099464C"/>
    <w:rsid w:val="009A02C7"/>
    <w:rsid w:val="009A1425"/>
    <w:rsid w:val="009A24AB"/>
    <w:rsid w:val="009B0549"/>
    <w:rsid w:val="009B0AD3"/>
    <w:rsid w:val="009B6B80"/>
    <w:rsid w:val="009C306F"/>
    <w:rsid w:val="009D2172"/>
    <w:rsid w:val="009E032A"/>
    <w:rsid w:val="009E4714"/>
    <w:rsid w:val="009E616B"/>
    <w:rsid w:val="00A12C7E"/>
    <w:rsid w:val="00A34681"/>
    <w:rsid w:val="00A35C1C"/>
    <w:rsid w:val="00A372BE"/>
    <w:rsid w:val="00A40987"/>
    <w:rsid w:val="00A41918"/>
    <w:rsid w:val="00A42666"/>
    <w:rsid w:val="00A43DD2"/>
    <w:rsid w:val="00A459D8"/>
    <w:rsid w:val="00A517FD"/>
    <w:rsid w:val="00A5260E"/>
    <w:rsid w:val="00A576A9"/>
    <w:rsid w:val="00A61132"/>
    <w:rsid w:val="00A65C93"/>
    <w:rsid w:val="00A66452"/>
    <w:rsid w:val="00A71CFD"/>
    <w:rsid w:val="00A73E2C"/>
    <w:rsid w:val="00A77D05"/>
    <w:rsid w:val="00A80DD4"/>
    <w:rsid w:val="00A82209"/>
    <w:rsid w:val="00A865EB"/>
    <w:rsid w:val="00A86E34"/>
    <w:rsid w:val="00A92E2B"/>
    <w:rsid w:val="00A93EAA"/>
    <w:rsid w:val="00AA04ED"/>
    <w:rsid w:val="00AA5A52"/>
    <w:rsid w:val="00AA7578"/>
    <w:rsid w:val="00AA7C61"/>
    <w:rsid w:val="00AB7179"/>
    <w:rsid w:val="00AD0C63"/>
    <w:rsid w:val="00AD1C7F"/>
    <w:rsid w:val="00AD48DD"/>
    <w:rsid w:val="00AF1DC8"/>
    <w:rsid w:val="00AF5FDD"/>
    <w:rsid w:val="00B03386"/>
    <w:rsid w:val="00B1220E"/>
    <w:rsid w:val="00B124CC"/>
    <w:rsid w:val="00B2119F"/>
    <w:rsid w:val="00B31604"/>
    <w:rsid w:val="00B31DEF"/>
    <w:rsid w:val="00B42DE5"/>
    <w:rsid w:val="00B57141"/>
    <w:rsid w:val="00B62F05"/>
    <w:rsid w:val="00B64CD3"/>
    <w:rsid w:val="00B72D02"/>
    <w:rsid w:val="00B74190"/>
    <w:rsid w:val="00B75E75"/>
    <w:rsid w:val="00B831EB"/>
    <w:rsid w:val="00BA1F48"/>
    <w:rsid w:val="00BA28E2"/>
    <w:rsid w:val="00BA7A39"/>
    <w:rsid w:val="00BB2B1E"/>
    <w:rsid w:val="00BB5CF8"/>
    <w:rsid w:val="00BB6A40"/>
    <w:rsid w:val="00BB6F2F"/>
    <w:rsid w:val="00BC0172"/>
    <w:rsid w:val="00BD0D95"/>
    <w:rsid w:val="00BD7D85"/>
    <w:rsid w:val="00BE26A6"/>
    <w:rsid w:val="00BE2BF9"/>
    <w:rsid w:val="00BE4944"/>
    <w:rsid w:val="00BE4DE1"/>
    <w:rsid w:val="00BE79BC"/>
    <w:rsid w:val="00BF0592"/>
    <w:rsid w:val="00C06410"/>
    <w:rsid w:val="00C068A7"/>
    <w:rsid w:val="00C06D00"/>
    <w:rsid w:val="00C11BCE"/>
    <w:rsid w:val="00C1524F"/>
    <w:rsid w:val="00C20839"/>
    <w:rsid w:val="00C35F99"/>
    <w:rsid w:val="00C40001"/>
    <w:rsid w:val="00C40694"/>
    <w:rsid w:val="00C46A67"/>
    <w:rsid w:val="00C51994"/>
    <w:rsid w:val="00C51CA7"/>
    <w:rsid w:val="00C51DFE"/>
    <w:rsid w:val="00C52EE8"/>
    <w:rsid w:val="00C54388"/>
    <w:rsid w:val="00C573DA"/>
    <w:rsid w:val="00C61545"/>
    <w:rsid w:val="00C662E6"/>
    <w:rsid w:val="00C73FF2"/>
    <w:rsid w:val="00C749D1"/>
    <w:rsid w:val="00C909D4"/>
    <w:rsid w:val="00C924F1"/>
    <w:rsid w:val="00C945E9"/>
    <w:rsid w:val="00C94807"/>
    <w:rsid w:val="00C95976"/>
    <w:rsid w:val="00CA4B00"/>
    <w:rsid w:val="00CA4B36"/>
    <w:rsid w:val="00CB25DA"/>
    <w:rsid w:val="00CB2E32"/>
    <w:rsid w:val="00CB4A0D"/>
    <w:rsid w:val="00CC1788"/>
    <w:rsid w:val="00CC4C3C"/>
    <w:rsid w:val="00CD0527"/>
    <w:rsid w:val="00CD125D"/>
    <w:rsid w:val="00CD4E47"/>
    <w:rsid w:val="00CE1F08"/>
    <w:rsid w:val="00CF4D9C"/>
    <w:rsid w:val="00CF6244"/>
    <w:rsid w:val="00CF64BC"/>
    <w:rsid w:val="00CF68C3"/>
    <w:rsid w:val="00D06088"/>
    <w:rsid w:val="00D16E75"/>
    <w:rsid w:val="00D239F3"/>
    <w:rsid w:val="00D32D7C"/>
    <w:rsid w:val="00D32FAC"/>
    <w:rsid w:val="00D40E0D"/>
    <w:rsid w:val="00D43DAE"/>
    <w:rsid w:val="00D44566"/>
    <w:rsid w:val="00D451DD"/>
    <w:rsid w:val="00D45549"/>
    <w:rsid w:val="00D5100D"/>
    <w:rsid w:val="00D512FB"/>
    <w:rsid w:val="00D54388"/>
    <w:rsid w:val="00D561F3"/>
    <w:rsid w:val="00D56B2E"/>
    <w:rsid w:val="00D604A9"/>
    <w:rsid w:val="00D665B9"/>
    <w:rsid w:val="00D733D3"/>
    <w:rsid w:val="00D73BCE"/>
    <w:rsid w:val="00D74043"/>
    <w:rsid w:val="00D7516E"/>
    <w:rsid w:val="00D77350"/>
    <w:rsid w:val="00D81FD6"/>
    <w:rsid w:val="00D82392"/>
    <w:rsid w:val="00D84F20"/>
    <w:rsid w:val="00D974C1"/>
    <w:rsid w:val="00D97B2C"/>
    <w:rsid w:val="00DA489E"/>
    <w:rsid w:val="00DB2475"/>
    <w:rsid w:val="00DB7732"/>
    <w:rsid w:val="00DC00A7"/>
    <w:rsid w:val="00DC442D"/>
    <w:rsid w:val="00DD0131"/>
    <w:rsid w:val="00DD0EEC"/>
    <w:rsid w:val="00DD115E"/>
    <w:rsid w:val="00DD394A"/>
    <w:rsid w:val="00DE1893"/>
    <w:rsid w:val="00DE26C9"/>
    <w:rsid w:val="00DE617E"/>
    <w:rsid w:val="00DF161A"/>
    <w:rsid w:val="00DF4790"/>
    <w:rsid w:val="00DF5BB9"/>
    <w:rsid w:val="00DF5DAB"/>
    <w:rsid w:val="00DF616B"/>
    <w:rsid w:val="00E00E62"/>
    <w:rsid w:val="00E051A0"/>
    <w:rsid w:val="00E11D60"/>
    <w:rsid w:val="00E14448"/>
    <w:rsid w:val="00E216F1"/>
    <w:rsid w:val="00E257E9"/>
    <w:rsid w:val="00E27C81"/>
    <w:rsid w:val="00E30D21"/>
    <w:rsid w:val="00E3305C"/>
    <w:rsid w:val="00E3438E"/>
    <w:rsid w:val="00E361EA"/>
    <w:rsid w:val="00E37FDA"/>
    <w:rsid w:val="00E4199D"/>
    <w:rsid w:val="00E42487"/>
    <w:rsid w:val="00E441E1"/>
    <w:rsid w:val="00E54C87"/>
    <w:rsid w:val="00E54E1C"/>
    <w:rsid w:val="00E64DD9"/>
    <w:rsid w:val="00E72B36"/>
    <w:rsid w:val="00E7462B"/>
    <w:rsid w:val="00E75295"/>
    <w:rsid w:val="00E76D4C"/>
    <w:rsid w:val="00E83ECA"/>
    <w:rsid w:val="00E84ED2"/>
    <w:rsid w:val="00E86418"/>
    <w:rsid w:val="00E90905"/>
    <w:rsid w:val="00EA3D62"/>
    <w:rsid w:val="00EA5189"/>
    <w:rsid w:val="00EA6E0F"/>
    <w:rsid w:val="00EB48FB"/>
    <w:rsid w:val="00EC0090"/>
    <w:rsid w:val="00ED3B53"/>
    <w:rsid w:val="00ED4E1A"/>
    <w:rsid w:val="00EE3C5A"/>
    <w:rsid w:val="00F0084E"/>
    <w:rsid w:val="00F028F5"/>
    <w:rsid w:val="00F122FA"/>
    <w:rsid w:val="00F12A9A"/>
    <w:rsid w:val="00F1312B"/>
    <w:rsid w:val="00F17067"/>
    <w:rsid w:val="00F22C0B"/>
    <w:rsid w:val="00F24839"/>
    <w:rsid w:val="00F24ABD"/>
    <w:rsid w:val="00F316E1"/>
    <w:rsid w:val="00F32C82"/>
    <w:rsid w:val="00F45890"/>
    <w:rsid w:val="00F55195"/>
    <w:rsid w:val="00F602FA"/>
    <w:rsid w:val="00F63419"/>
    <w:rsid w:val="00F6598F"/>
    <w:rsid w:val="00F665AD"/>
    <w:rsid w:val="00F67E20"/>
    <w:rsid w:val="00F810D9"/>
    <w:rsid w:val="00F81B82"/>
    <w:rsid w:val="00F838A4"/>
    <w:rsid w:val="00F84110"/>
    <w:rsid w:val="00F84C01"/>
    <w:rsid w:val="00F855F1"/>
    <w:rsid w:val="00F87B17"/>
    <w:rsid w:val="00F90B79"/>
    <w:rsid w:val="00F92D02"/>
    <w:rsid w:val="00F96507"/>
    <w:rsid w:val="00FA0A6A"/>
    <w:rsid w:val="00FA2FBA"/>
    <w:rsid w:val="00FA45FB"/>
    <w:rsid w:val="00FA65FC"/>
    <w:rsid w:val="00FA7DEB"/>
    <w:rsid w:val="00FB2ACF"/>
    <w:rsid w:val="00FB5DF2"/>
    <w:rsid w:val="00FB7B40"/>
    <w:rsid w:val="00FC08EB"/>
    <w:rsid w:val="00FD0A5F"/>
    <w:rsid w:val="00FD53CD"/>
    <w:rsid w:val="00FD63D8"/>
    <w:rsid w:val="00FD7A63"/>
    <w:rsid w:val="00FD7EF2"/>
    <w:rsid w:val="00FE45C0"/>
    <w:rsid w:val="01807FD3"/>
    <w:rsid w:val="01AA1ED8"/>
    <w:rsid w:val="01AE5B4F"/>
    <w:rsid w:val="01D47F8D"/>
    <w:rsid w:val="04A834B5"/>
    <w:rsid w:val="050C5214"/>
    <w:rsid w:val="054F4EC3"/>
    <w:rsid w:val="06790873"/>
    <w:rsid w:val="08220931"/>
    <w:rsid w:val="089D55C4"/>
    <w:rsid w:val="0AF961F6"/>
    <w:rsid w:val="0B6C727C"/>
    <w:rsid w:val="0B763C0D"/>
    <w:rsid w:val="0BF960C9"/>
    <w:rsid w:val="0C240326"/>
    <w:rsid w:val="0C647D62"/>
    <w:rsid w:val="10742541"/>
    <w:rsid w:val="10DF566F"/>
    <w:rsid w:val="11384F09"/>
    <w:rsid w:val="113D23AC"/>
    <w:rsid w:val="113E1F3A"/>
    <w:rsid w:val="1171270A"/>
    <w:rsid w:val="11B639B7"/>
    <w:rsid w:val="11C806C9"/>
    <w:rsid w:val="12690615"/>
    <w:rsid w:val="12876B26"/>
    <w:rsid w:val="14C6107B"/>
    <w:rsid w:val="156B44B6"/>
    <w:rsid w:val="17CA67B6"/>
    <w:rsid w:val="17FE4C7E"/>
    <w:rsid w:val="18544120"/>
    <w:rsid w:val="199E2378"/>
    <w:rsid w:val="1A4A574A"/>
    <w:rsid w:val="1A7F6906"/>
    <w:rsid w:val="1B617B4C"/>
    <w:rsid w:val="1CF35182"/>
    <w:rsid w:val="1D4E167D"/>
    <w:rsid w:val="1D7003DA"/>
    <w:rsid w:val="1DAF7BCB"/>
    <w:rsid w:val="1DF51E49"/>
    <w:rsid w:val="1F3E51ED"/>
    <w:rsid w:val="2048525A"/>
    <w:rsid w:val="2116147F"/>
    <w:rsid w:val="23986590"/>
    <w:rsid w:val="242100DA"/>
    <w:rsid w:val="246B629F"/>
    <w:rsid w:val="26C77087"/>
    <w:rsid w:val="27402978"/>
    <w:rsid w:val="27E532F3"/>
    <w:rsid w:val="28D85E1E"/>
    <w:rsid w:val="2C1756BB"/>
    <w:rsid w:val="2C4C325D"/>
    <w:rsid w:val="2C8922D2"/>
    <w:rsid w:val="2C90761E"/>
    <w:rsid w:val="2D340B4C"/>
    <w:rsid w:val="2D4A3B75"/>
    <w:rsid w:val="2D6A4DB2"/>
    <w:rsid w:val="2D7F1026"/>
    <w:rsid w:val="2D8F7A6E"/>
    <w:rsid w:val="2DA36ADA"/>
    <w:rsid w:val="2E6D1010"/>
    <w:rsid w:val="2F1F64B7"/>
    <w:rsid w:val="2F9A7BA6"/>
    <w:rsid w:val="30152D72"/>
    <w:rsid w:val="3056503A"/>
    <w:rsid w:val="309645C5"/>
    <w:rsid w:val="31AD6919"/>
    <w:rsid w:val="327D3D3B"/>
    <w:rsid w:val="32B4432A"/>
    <w:rsid w:val="34187E25"/>
    <w:rsid w:val="37512750"/>
    <w:rsid w:val="385B2DAF"/>
    <w:rsid w:val="386367C6"/>
    <w:rsid w:val="38B03E2D"/>
    <w:rsid w:val="39B566FD"/>
    <w:rsid w:val="3A0D1386"/>
    <w:rsid w:val="3A5E38B2"/>
    <w:rsid w:val="3A7D2045"/>
    <w:rsid w:val="3D41480D"/>
    <w:rsid w:val="3F10011F"/>
    <w:rsid w:val="419C7886"/>
    <w:rsid w:val="41A72603"/>
    <w:rsid w:val="426F3B88"/>
    <w:rsid w:val="43D968E5"/>
    <w:rsid w:val="441256D5"/>
    <w:rsid w:val="448635FC"/>
    <w:rsid w:val="46217B76"/>
    <w:rsid w:val="472A5682"/>
    <w:rsid w:val="47621537"/>
    <w:rsid w:val="48973337"/>
    <w:rsid w:val="48D2076D"/>
    <w:rsid w:val="48F875B0"/>
    <w:rsid w:val="49651C9C"/>
    <w:rsid w:val="49864795"/>
    <w:rsid w:val="4DE5761F"/>
    <w:rsid w:val="4F3036A8"/>
    <w:rsid w:val="4FDA0A5B"/>
    <w:rsid w:val="51D453BC"/>
    <w:rsid w:val="53295F58"/>
    <w:rsid w:val="54DB6E6D"/>
    <w:rsid w:val="560C01BB"/>
    <w:rsid w:val="56DE0514"/>
    <w:rsid w:val="57135DC2"/>
    <w:rsid w:val="58E7636A"/>
    <w:rsid w:val="5A04255D"/>
    <w:rsid w:val="5B743432"/>
    <w:rsid w:val="5C207983"/>
    <w:rsid w:val="5CF24C0B"/>
    <w:rsid w:val="5D9D72A2"/>
    <w:rsid w:val="5FCD2766"/>
    <w:rsid w:val="61657AD3"/>
    <w:rsid w:val="639C6A71"/>
    <w:rsid w:val="64682648"/>
    <w:rsid w:val="64B82EBF"/>
    <w:rsid w:val="650E2B49"/>
    <w:rsid w:val="66C03A46"/>
    <w:rsid w:val="66D11105"/>
    <w:rsid w:val="6B9564F0"/>
    <w:rsid w:val="6C833AD2"/>
    <w:rsid w:val="6D7756D4"/>
    <w:rsid w:val="6FAF46D8"/>
    <w:rsid w:val="6FF35B2C"/>
    <w:rsid w:val="71DF1E7B"/>
    <w:rsid w:val="72190EA3"/>
    <w:rsid w:val="72247BD2"/>
    <w:rsid w:val="72AE3229"/>
    <w:rsid w:val="73F96853"/>
    <w:rsid w:val="74B171FE"/>
    <w:rsid w:val="7522503C"/>
    <w:rsid w:val="769003C5"/>
    <w:rsid w:val="77A6653E"/>
    <w:rsid w:val="785D47CC"/>
    <w:rsid w:val="78D00B52"/>
    <w:rsid w:val="7BC4009E"/>
    <w:rsid w:val="7CC05DCD"/>
    <w:rsid w:val="7EC63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semiHidden="0" w:unhideWhenUsed="0" w:qFormat="1"/>
    <w:lsdException w:name="footer" w:semiHidden="0" w:unhideWhenUsed="0" w:qFormat="1"/>
    <w:lsdException w:name="caption" w:locked="1" w:uiPriority="0" w:qFormat="1"/>
    <w:lsdException w:name="toa heading" w:semiHidden="0" w:uiPriority="0" w:unhideWhenUsed="0" w:qFormat="1"/>
    <w:lsdException w:name="Title" w:locked="1" w:semiHidden="0" w:uiPriority="10" w:unhideWhenUsed="0" w:qFormat="1"/>
    <w:lsdException w:name="Default Paragraph Font" w:uiPriority="1" w:qFormat="1"/>
    <w:lsdException w:name="Subtitle" w:locked="1" w:semiHidden="0" w:uiPriority="0" w:unhideWhenUsed="0" w:qFormat="1"/>
    <w:lsdException w:name="Body Text Indent 2"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Plain Text" w:uiPriority="0" w:unhideWhenUsed="0" w:qFormat="1"/>
    <w:lsdException w:name="Normal Table" w:qFormat="1"/>
    <w:lsdException w:name="Balloon Text" w:qFormat="1"/>
    <w:lsdException w:name="Table Grid" w:locked="1"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46AA"/>
    <w:pPr>
      <w:widowControl w:val="0"/>
      <w:jc w:val="both"/>
    </w:pPr>
    <w:rPr>
      <w:rFonts w:cs="黑体"/>
      <w:kern w:val="2"/>
      <w:sz w:val="21"/>
      <w:szCs w:val="22"/>
    </w:rPr>
  </w:style>
  <w:style w:type="paragraph" w:styleId="2">
    <w:name w:val="heading 2"/>
    <w:basedOn w:val="a"/>
    <w:next w:val="a"/>
    <w:link w:val="2Char"/>
    <w:uiPriority w:val="9"/>
    <w:semiHidden/>
    <w:unhideWhenUsed/>
    <w:qFormat/>
    <w:locked/>
    <w:rsid w:val="006346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semiHidden/>
    <w:unhideWhenUsed/>
    <w:qFormat/>
    <w:locked/>
    <w:rsid w:val="006346AA"/>
    <w:pPr>
      <w:keepNext/>
      <w:keepLines/>
      <w:adjustRightInd w:val="0"/>
      <w:spacing w:before="260" w:after="260" w:line="415" w:lineRule="auto"/>
      <w:outlineLvl w:val="2"/>
    </w:pPr>
    <w:rPr>
      <w:rFonts w:ascii="Arial" w:hAnsi="Arial" w:cs="Times New Roman"/>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6346AA"/>
    <w:pPr>
      <w:adjustRightInd w:val="0"/>
      <w:spacing w:line="398" w:lineRule="atLeast"/>
      <w:textAlignment w:val="baseline"/>
    </w:pPr>
    <w:rPr>
      <w:rFonts w:ascii="Arial" w:hAnsi="Arial" w:cs="Arial"/>
      <w:kern w:val="0"/>
      <w:sz w:val="24"/>
    </w:rPr>
  </w:style>
  <w:style w:type="paragraph" w:styleId="a4">
    <w:name w:val="Plain Text"/>
    <w:basedOn w:val="a"/>
    <w:link w:val="Char"/>
    <w:semiHidden/>
    <w:qFormat/>
    <w:rsid w:val="006346AA"/>
    <w:rPr>
      <w:rFonts w:ascii="宋体" w:hAnsi="Courier New"/>
    </w:rPr>
  </w:style>
  <w:style w:type="paragraph" w:styleId="20">
    <w:name w:val="Body Text Indent 2"/>
    <w:basedOn w:val="a"/>
    <w:link w:val="2Char0"/>
    <w:qFormat/>
    <w:rsid w:val="006346AA"/>
    <w:pPr>
      <w:spacing w:line="300" w:lineRule="auto"/>
      <w:ind w:left="1021"/>
    </w:pPr>
    <w:rPr>
      <w:rFonts w:ascii="Times New Roman" w:hAnsi="Times New Roman" w:cs="Times New Roman"/>
      <w:sz w:val="24"/>
      <w:szCs w:val="20"/>
    </w:rPr>
  </w:style>
  <w:style w:type="paragraph" w:styleId="a5">
    <w:name w:val="Balloon Text"/>
    <w:basedOn w:val="a"/>
    <w:link w:val="Char0"/>
    <w:uiPriority w:val="99"/>
    <w:semiHidden/>
    <w:unhideWhenUsed/>
    <w:qFormat/>
    <w:rsid w:val="006346AA"/>
    <w:rPr>
      <w:sz w:val="18"/>
      <w:szCs w:val="18"/>
    </w:rPr>
  </w:style>
  <w:style w:type="paragraph" w:styleId="a6">
    <w:name w:val="footer"/>
    <w:basedOn w:val="a"/>
    <w:link w:val="Char1"/>
    <w:uiPriority w:val="99"/>
    <w:qFormat/>
    <w:rsid w:val="006346AA"/>
    <w:pPr>
      <w:tabs>
        <w:tab w:val="center" w:pos="4153"/>
        <w:tab w:val="right" w:pos="8306"/>
      </w:tabs>
      <w:snapToGrid w:val="0"/>
      <w:jc w:val="left"/>
    </w:pPr>
    <w:rPr>
      <w:sz w:val="18"/>
      <w:szCs w:val="18"/>
    </w:rPr>
  </w:style>
  <w:style w:type="paragraph" w:styleId="a7">
    <w:name w:val="header"/>
    <w:basedOn w:val="a"/>
    <w:link w:val="Char2"/>
    <w:uiPriority w:val="99"/>
    <w:qFormat/>
    <w:rsid w:val="006346AA"/>
    <w:pPr>
      <w:pBdr>
        <w:bottom w:val="single" w:sz="6" w:space="1" w:color="auto"/>
      </w:pBdr>
      <w:tabs>
        <w:tab w:val="center" w:pos="4153"/>
        <w:tab w:val="right" w:pos="8306"/>
      </w:tabs>
      <w:snapToGrid w:val="0"/>
      <w:jc w:val="center"/>
    </w:pPr>
    <w:rPr>
      <w:sz w:val="18"/>
      <w:szCs w:val="18"/>
    </w:rPr>
  </w:style>
  <w:style w:type="paragraph" w:styleId="a8">
    <w:name w:val="Title"/>
    <w:basedOn w:val="a"/>
    <w:link w:val="Char3"/>
    <w:uiPriority w:val="10"/>
    <w:qFormat/>
    <w:locked/>
    <w:rsid w:val="006346AA"/>
    <w:pPr>
      <w:adjustRightInd w:val="0"/>
      <w:spacing w:before="240" w:after="60" w:line="360" w:lineRule="atLeast"/>
      <w:jc w:val="center"/>
      <w:outlineLvl w:val="0"/>
    </w:pPr>
    <w:rPr>
      <w:rFonts w:ascii="Arial" w:hAnsi="Arial" w:cs="Times New Roman"/>
      <w:b/>
      <w:kern w:val="0"/>
      <w:sz w:val="32"/>
      <w:szCs w:val="20"/>
      <w:lang w:val="zh-CN"/>
    </w:rPr>
  </w:style>
  <w:style w:type="character" w:styleId="a9">
    <w:name w:val="FollowedHyperlink"/>
    <w:basedOn w:val="a1"/>
    <w:uiPriority w:val="99"/>
    <w:semiHidden/>
    <w:unhideWhenUsed/>
    <w:qFormat/>
    <w:rsid w:val="006346AA"/>
    <w:rPr>
      <w:color w:val="800080"/>
      <w:u w:val="single"/>
    </w:rPr>
  </w:style>
  <w:style w:type="character" w:styleId="aa">
    <w:name w:val="Hyperlink"/>
    <w:uiPriority w:val="99"/>
    <w:qFormat/>
    <w:rsid w:val="006346AA"/>
    <w:rPr>
      <w:color w:val="0563C1"/>
      <w:u w:val="single"/>
    </w:rPr>
  </w:style>
  <w:style w:type="table" w:styleId="ab">
    <w:name w:val="Table Grid"/>
    <w:basedOn w:val="a2"/>
    <w:uiPriority w:val="59"/>
    <w:qFormat/>
    <w:locked/>
    <w:rsid w:val="006346A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link w:val="a6"/>
    <w:uiPriority w:val="99"/>
    <w:qFormat/>
    <w:locked/>
    <w:rsid w:val="006346AA"/>
    <w:rPr>
      <w:rFonts w:cs="Times New Roman"/>
      <w:sz w:val="18"/>
      <w:szCs w:val="18"/>
    </w:rPr>
  </w:style>
  <w:style w:type="character" w:customStyle="1" w:styleId="Char2">
    <w:name w:val="页眉 Char"/>
    <w:link w:val="a7"/>
    <w:uiPriority w:val="99"/>
    <w:qFormat/>
    <w:locked/>
    <w:rsid w:val="006346AA"/>
    <w:rPr>
      <w:rFonts w:cs="Times New Roman"/>
      <w:sz w:val="18"/>
      <w:szCs w:val="18"/>
    </w:rPr>
  </w:style>
  <w:style w:type="paragraph" w:customStyle="1" w:styleId="1">
    <w:name w:val="列出段落1"/>
    <w:basedOn w:val="a"/>
    <w:uiPriority w:val="99"/>
    <w:qFormat/>
    <w:rsid w:val="006346AA"/>
    <w:pPr>
      <w:ind w:firstLineChars="200" w:firstLine="420"/>
    </w:pPr>
  </w:style>
  <w:style w:type="paragraph" w:styleId="ac">
    <w:name w:val="No Spacing"/>
    <w:link w:val="Char4"/>
    <w:uiPriority w:val="1"/>
    <w:qFormat/>
    <w:rsid w:val="006346AA"/>
    <w:pPr>
      <w:widowControl w:val="0"/>
      <w:jc w:val="both"/>
    </w:pPr>
    <w:rPr>
      <w:rFonts w:ascii="Times New Roman" w:hAnsi="Times New Roman"/>
      <w:kern w:val="2"/>
      <w:sz w:val="21"/>
      <w:szCs w:val="24"/>
    </w:rPr>
  </w:style>
  <w:style w:type="paragraph" w:styleId="ad">
    <w:name w:val="List Paragraph"/>
    <w:basedOn w:val="a"/>
    <w:uiPriority w:val="34"/>
    <w:qFormat/>
    <w:rsid w:val="006346AA"/>
    <w:pPr>
      <w:ind w:firstLineChars="200" w:firstLine="420"/>
    </w:pPr>
  </w:style>
  <w:style w:type="paragraph" w:customStyle="1" w:styleId="ae">
    <w:name w:val="内文"/>
    <w:qFormat/>
    <w:rsid w:val="006346AA"/>
    <w:pPr>
      <w:widowControl w:val="0"/>
      <w:autoSpaceDE w:val="0"/>
      <w:autoSpaceDN w:val="0"/>
      <w:adjustRightInd w:val="0"/>
      <w:spacing w:line="500" w:lineRule="atLeast"/>
      <w:ind w:firstLine="454"/>
      <w:jc w:val="both"/>
    </w:pPr>
    <w:rPr>
      <w:rFonts w:ascii="汉仪书宋二简" w:eastAsia="汉仪书宋二简" w:hAnsi="Times New Roman" w:cs="汉仪书宋二简"/>
      <w:color w:val="000000"/>
    </w:rPr>
  </w:style>
  <w:style w:type="character" w:customStyle="1" w:styleId="Char0">
    <w:name w:val="批注框文本 Char"/>
    <w:basedOn w:val="a1"/>
    <w:link w:val="a5"/>
    <w:uiPriority w:val="99"/>
    <w:semiHidden/>
    <w:qFormat/>
    <w:rsid w:val="006346AA"/>
    <w:rPr>
      <w:rFonts w:ascii="Calibri" w:hAnsi="Calibri" w:cs="黑体"/>
      <w:kern w:val="2"/>
      <w:sz w:val="18"/>
      <w:szCs w:val="18"/>
    </w:rPr>
  </w:style>
  <w:style w:type="character" w:customStyle="1" w:styleId="2Char">
    <w:name w:val="标题 2 Char"/>
    <w:basedOn w:val="a1"/>
    <w:link w:val="2"/>
    <w:uiPriority w:val="9"/>
    <w:semiHidden/>
    <w:qFormat/>
    <w:rsid w:val="006346AA"/>
    <w:rPr>
      <w:rFonts w:asciiTheme="majorHAnsi" w:eastAsiaTheme="majorEastAsia" w:hAnsiTheme="majorHAnsi" w:cstheme="majorBidi"/>
      <w:b/>
      <w:bCs/>
      <w:kern w:val="2"/>
      <w:sz w:val="32"/>
      <w:szCs w:val="32"/>
    </w:rPr>
  </w:style>
  <w:style w:type="character" w:customStyle="1" w:styleId="3Char">
    <w:name w:val="标题 3 Char"/>
    <w:basedOn w:val="a1"/>
    <w:uiPriority w:val="9"/>
    <w:semiHidden/>
    <w:qFormat/>
    <w:rsid w:val="006346AA"/>
    <w:rPr>
      <w:rFonts w:ascii="Calibri" w:hAnsi="Calibri" w:cs="黑体"/>
      <w:b/>
      <w:bCs/>
      <w:kern w:val="2"/>
      <w:sz w:val="32"/>
      <w:szCs w:val="32"/>
    </w:rPr>
  </w:style>
  <w:style w:type="character" w:customStyle="1" w:styleId="Char3">
    <w:name w:val="标题 Char"/>
    <w:basedOn w:val="a1"/>
    <w:link w:val="a8"/>
    <w:uiPriority w:val="10"/>
    <w:qFormat/>
    <w:rsid w:val="006346AA"/>
    <w:rPr>
      <w:rFonts w:ascii="Arial" w:hAnsi="Arial"/>
      <w:b/>
      <w:sz w:val="32"/>
      <w:lang w:val="zh-CN" w:eastAsia="zh-CN"/>
    </w:rPr>
  </w:style>
  <w:style w:type="character" w:customStyle="1" w:styleId="3Char1">
    <w:name w:val="标题 3 Char1"/>
    <w:link w:val="3"/>
    <w:semiHidden/>
    <w:qFormat/>
    <w:locked/>
    <w:rsid w:val="006346AA"/>
    <w:rPr>
      <w:rFonts w:ascii="Arial" w:hAnsi="Arial"/>
      <w:sz w:val="32"/>
      <w:szCs w:val="32"/>
    </w:rPr>
  </w:style>
  <w:style w:type="paragraph" w:customStyle="1" w:styleId="10">
    <w:name w:val="1."/>
    <w:basedOn w:val="a"/>
    <w:qFormat/>
    <w:rsid w:val="006346AA"/>
    <w:pPr>
      <w:tabs>
        <w:tab w:val="left" w:pos="0"/>
        <w:tab w:val="left" w:pos="426"/>
      </w:tabs>
      <w:adjustRightInd w:val="0"/>
      <w:spacing w:before="60" w:after="60" w:line="360" w:lineRule="atLeast"/>
      <w:ind w:left="426" w:hanging="426"/>
      <w:textAlignment w:val="baseline"/>
    </w:pPr>
    <w:rPr>
      <w:rFonts w:ascii="Arial" w:hAnsi="Arial" w:cs="Times New Roman"/>
      <w:kern w:val="0"/>
      <w:szCs w:val="20"/>
    </w:rPr>
  </w:style>
  <w:style w:type="character" w:customStyle="1" w:styleId="Char4">
    <w:name w:val="无间隔 Char"/>
    <w:link w:val="ac"/>
    <w:uiPriority w:val="1"/>
    <w:qFormat/>
    <w:rsid w:val="006346AA"/>
    <w:rPr>
      <w:kern w:val="2"/>
      <w:sz w:val="21"/>
      <w:szCs w:val="24"/>
    </w:rPr>
  </w:style>
  <w:style w:type="paragraph" w:customStyle="1" w:styleId="font5">
    <w:name w:val="font5"/>
    <w:basedOn w:val="a"/>
    <w:qFormat/>
    <w:rsid w:val="006346A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6346AA"/>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szCs w:val="24"/>
    </w:rPr>
  </w:style>
  <w:style w:type="paragraph" w:customStyle="1" w:styleId="xl68">
    <w:name w:val="xl68"/>
    <w:basedOn w:val="a"/>
    <w:qFormat/>
    <w:rsid w:val="006346AA"/>
    <w:pPr>
      <w:widowControl/>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qFormat/>
    <w:rsid w:val="006346A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qFormat/>
    <w:rsid w:val="006346AA"/>
    <w:pPr>
      <w:widowControl/>
      <w:spacing w:before="100" w:beforeAutospacing="1" w:after="100" w:afterAutospacing="1"/>
      <w:jc w:val="left"/>
      <w:textAlignment w:val="center"/>
    </w:pPr>
    <w:rPr>
      <w:rFonts w:ascii="宋体" w:hAnsi="宋体" w:cs="宋体"/>
      <w:kern w:val="0"/>
      <w:sz w:val="24"/>
      <w:szCs w:val="24"/>
    </w:rPr>
  </w:style>
  <w:style w:type="paragraph" w:customStyle="1" w:styleId="xl71">
    <w:name w:val="xl71"/>
    <w:basedOn w:val="a"/>
    <w:qFormat/>
    <w:rsid w:val="006346A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3">
    <w:name w:val="xl73"/>
    <w:basedOn w:val="a"/>
    <w:qFormat/>
    <w:rsid w:val="0063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74">
    <w:name w:val="xl74"/>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5">
    <w:name w:val="xl75"/>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
    <w:name w:val="xl76"/>
    <w:basedOn w:val="a"/>
    <w:qFormat/>
    <w:rsid w:val="0063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77">
    <w:name w:val="xl77"/>
    <w:basedOn w:val="a"/>
    <w:qFormat/>
    <w:rsid w:val="0063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FF0000"/>
      <w:kern w:val="0"/>
      <w:sz w:val="20"/>
      <w:szCs w:val="20"/>
    </w:rPr>
  </w:style>
  <w:style w:type="paragraph" w:customStyle="1" w:styleId="xl78">
    <w:name w:val="xl78"/>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79">
    <w:name w:val="xl79"/>
    <w:basedOn w:val="a"/>
    <w:qFormat/>
    <w:rsid w:val="0063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
    <w:qFormat/>
    <w:rsid w:val="006346A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81">
    <w:name w:val="xl81"/>
    <w:basedOn w:val="a"/>
    <w:qFormat/>
    <w:rsid w:val="006346A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82">
    <w:name w:val="xl82"/>
    <w:basedOn w:val="a"/>
    <w:qFormat/>
    <w:rsid w:val="006346A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83">
    <w:name w:val="xl83"/>
    <w:basedOn w:val="a"/>
    <w:qFormat/>
    <w:rsid w:val="006346AA"/>
    <w:pPr>
      <w:widowControl/>
      <w:spacing w:before="100" w:beforeAutospacing="1" w:after="100" w:afterAutospacing="1"/>
      <w:jc w:val="left"/>
      <w:textAlignment w:val="center"/>
    </w:pPr>
    <w:rPr>
      <w:rFonts w:ascii="宋体" w:hAnsi="宋体" w:cs="宋体"/>
      <w:kern w:val="0"/>
      <w:sz w:val="24"/>
      <w:szCs w:val="24"/>
    </w:rPr>
  </w:style>
  <w:style w:type="paragraph" w:customStyle="1" w:styleId="11">
    <w:name w:val="无间隔1"/>
    <w:uiPriority w:val="1"/>
    <w:qFormat/>
    <w:rsid w:val="006346AA"/>
    <w:pPr>
      <w:widowControl w:val="0"/>
      <w:jc w:val="both"/>
    </w:pPr>
    <w:rPr>
      <w:kern w:val="2"/>
      <w:sz w:val="21"/>
      <w:szCs w:val="22"/>
    </w:rPr>
  </w:style>
  <w:style w:type="paragraph" w:customStyle="1" w:styleId="xl138">
    <w:name w:val="xl138"/>
    <w:basedOn w:val="a"/>
    <w:qFormat/>
    <w:rsid w:val="006346AA"/>
    <w:pPr>
      <w:widowControl/>
      <w:spacing w:before="100" w:beforeAutospacing="1" w:after="100" w:afterAutospacing="1"/>
      <w:jc w:val="center"/>
    </w:pPr>
    <w:rPr>
      <w:rFonts w:ascii="宋体" w:hAnsi="宋体" w:cs="宋体"/>
      <w:kern w:val="0"/>
      <w:sz w:val="24"/>
      <w:szCs w:val="24"/>
    </w:rPr>
  </w:style>
  <w:style w:type="paragraph" w:customStyle="1" w:styleId="xl139">
    <w:name w:val="xl139"/>
    <w:basedOn w:val="a"/>
    <w:qFormat/>
    <w:rsid w:val="006346AA"/>
    <w:pPr>
      <w:widowControl/>
      <w:spacing w:before="100" w:beforeAutospacing="1" w:after="100" w:afterAutospacing="1"/>
      <w:jc w:val="center"/>
    </w:pPr>
    <w:rPr>
      <w:rFonts w:ascii="宋体" w:hAnsi="宋体" w:cs="宋体"/>
      <w:kern w:val="0"/>
      <w:sz w:val="24"/>
      <w:szCs w:val="24"/>
    </w:rPr>
  </w:style>
  <w:style w:type="paragraph" w:customStyle="1" w:styleId="xl140">
    <w:name w:val="xl140"/>
    <w:basedOn w:val="a"/>
    <w:qFormat/>
    <w:rsid w:val="006346A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b/>
      <w:bCs/>
      <w:kern w:val="0"/>
      <w:sz w:val="20"/>
      <w:szCs w:val="20"/>
    </w:rPr>
  </w:style>
  <w:style w:type="paragraph" w:customStyle="1" w:styleId="xl141">
    <w:name w:val="xl141"/>
    <w:basedOn w:val="a"/>
    <w:qFormat/>
    <w:rsid w:val="006346A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b/>
      <w:bCs/>
      <w:kern w:val="0"/>
      <w:sz w:val="20"/>
      <w:szCs w:val="20"/>
    </w:rPr>
  </w:style>
  <w:style w:type="paragraph" w:customStyle="1" w:styleId="xl142">
    <w:name w:val="xl142"/>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3">
    <w:name w:val="xl143"/>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4">
    <w:name w:val="xl144"/>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6">
    <w:name w:val="xl146"/>
    <w:basedOn w:val="a"/>
    <w:qFormat/>
    <w:rsid w:val="006346A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0"/>
      <w:szCs w:val="20"/>
    </w:rPr>
  </w:style>
  <w:style w:type="paragraph" w:customStyle="1" w:styleId="xl147">
    <w:name w:val="xl147"/>
    <w:basedOn w:val="a"/>
    <w:qFormat/>
    <w:rsid w:val="006346A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0"/>
      <w:szCs w:val="20"/>
    </w:rPr>
  </w:style>
  <w:style w:type="paragraph" w:customStyle="1" w:styleId="xl148">
    <w:name w:val="xl148"/>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
    <w:qFormat/>
    <w:rsid w:val="006346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50">
    <w:name w:val="xl150"/>
    <w:basedOn w:val="a"/>
    <w:qFormat/>
    <w:rsid w:val="006346A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Default">
    <w:name w:val="Default"/>
    <w:qFormat/>
    <w:rsid w:val="006346AA"/>
    <w:pPr>
      <w:widowControl w:val="0"/>
      <w:autoSpaceDE w:val="0"/>
      <w:autoSpaceDN w:val="0"/>
      <w:adjustRightInd w:val="0"/>
    </w:pPr>
    <w:rPr>
      <w:rFonts w:ascii="宋体" w:hAnsiTheme="minorHAnsi" w:cs="宋体"/>
      <w:color w:val="000000"/>
      <w:sz w:val="24"/>
      <w:szCs w:val="24"/>
    </w:rPr>
  </w:style>
  <w:style w:type="character" w:customStyle="1" w:styleId="2Char0">
    <w:name w:val="正文文本缩进 2 Char"/>
    <w:basedOn w:val="a1"/>
    <w:link w:val="20"/>
    <w:qFormat/>
    <w:rsid w:val="006346AA"/>
    <w:rPr>
      <w:kern w:val="2"/>
      <w:sz w:val="24"/>
    </w:rPr>
  </w:style>
  <w:style w:type="character" w:customStyle="1" w:styleId="Char">
    <w:name w:val="纯文本 Char"/>
    <w:basedOn w:val="a1"/>
    <w:link w:val="a4"/>
    <w:semiHidden/>
    <w:rsid w:val="006346AA"/>
    <w:rPr>
      <w:rFonts w:ascii="宋体" w:hAnsi="Courier New" w:cs="黑体"/>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668</Words>
  <Characters>3810</Characters>
  <Application>Microsoft Office Word</Application>
  <DocSecurity>0</DocSecurity>
  <Lines>31</Lines>
  <Paragraphs>8</Paragraphs>
  <ScaleCrop>false</ScaleCrop>
  <Company>微软中国</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北方联合电力有限责任公司</dc:title>
  <dc:creator>许诺</dc:creator>
  <cp:lastModifiedBy>刘慧云/BFGS/CHNG</cp:lastModifiedBy>
  <cp:revision>26</cp:revision>
  <cp:lastPrinted>2019-08-07T06:00:00Z</cp:lastPrinted>
  <dcterms:created xsi:type="dcterms:W3CDTF">2018-12-20T03:25:00Z</dcterms:created>
  <dcterms:modified xsi:type="dcterms:W3CDTF">2020-05-26T02:40:00Z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