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44"/>
          <w:szCs w:val="44"/>
          <w:lang w:eastAsia="zh-CN"/>
        </w:rPr>
      </w:pPr>
      <w:r>
        <w:rPr>
          <w:rFonts w:hint="eastAsia" w:ascii="黑体" w:hAnsi="宋体" w:eastAsia="黑体"/>
          <w:b/>
          <w:sz w:val="44"/>
          <w:szCs w:val="44"/>
        </w:rPr>
        <w:t>中建三局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第三建设工程有限责任公司</w:t>
      </w:r>
    </w:p>
    <w:p>
      <w:pPr>
        <w:jc w:val="center"/>
        <w:rPr>
          <w:rFonts w:hint="eastAsia" w:ascii="黑体" w:hAnsi="宋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/>
          <w:sz w:val="44"/>
          <w:szCs w:val="44"/>
        </w:rPr>
        <w:t>安装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分公司厦门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经理部</w:t>
      </w: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  <w:lang w:eastAsia="zh-CN"/>
        </w:rPr>
        <w:t>晋江世茂御龙湾K5地块A3~A8#楼综合机电工程项目</w:t>
      </w:r>
      <w:r>
        <w:rPr>
          <w:rFonts w:hint="eastAsia" w:ascii="黑体" w:hAnsi="宋体" w:eastAsia="黑体"/>
          <w:b/>
          <w:sz w:val="44"/>
          <w:szCs w:val="44"/>
        </w:rPr>
        <w:t>物资采购</w:t>
      </w:r>
    </w:p>
    <w:p>
      <w:pPr>
        <w:jc w:val="center"/>
        <w:rPr>
          <w:rFonts w:ascii="黑体" w:hAnsi="宋体" w:eastAsia="黑体"/>
          <w:b/>
          <w:sz w:val="72"/>
          <w:szCs w:val="72"/>
        </w:rPr>
      </w:pPr>
      <w:r>
        <w:rPr>
          <w:rFonts w:hint="eastAsia" w:ascii="黑体" w:hAnsi="宋体" w:eastAsia="黑体"/>
          <w:b/>
          <w:sz w:val="44"/>
          <w:szCs w:val="44"/>
        </w:rPr>
        <w:t>（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电线电缆</w:t>
      </w:r>
      <w:r>
        <w:rPr>
          <w:rFonts w:hint="eastAsia" w:ascii="黑体" w:hAnsi="宋体" w:eastAsia="黑体"/>
          <w:b/>
          <w:sz w:val="44"/>
          <w:szCs w:val="44"/>
        </w:rPr>
        <w:t>）</w:t>
      </w:r>
    </w:p>
    <w:p>
      <w:pPr>
        <w:spacing w:line="1000" w:lineRule="exact"/>
        <w:jc w:val="center"/>
        <w:rPr>
          <w:rFonts w:ascii="黑体" w:hAnsi="宋体" w:eastAsia="黑体"/>
          <w:b/>
          <w:sz w:val="84"/>
          <w:szCs w:val="84"/>
        </w:rPr>
      </w:pPr>
      <w:r>
        <w:rPr>
          <w:rFonts w:hint="eastAsia" w:ascii="黑体" w:hAnsi="宋体" w:eastAsia="黑体"/>
          <w:b/>
          <w:sz w:val="84"/>
          <w:szCs w:val="84"/>
        </w:rPr>
        <w:t>招</w:t>
      </w:r>
    </w:p>
    <w:p>
      <w:pPr>
        <w:spacing w:line="1000" w:lineRule="exact"/>
        <w:jc w:val="center"/>
        <w:rPr>
          <w:rFonts w:ascii="黑体" w:hAnsi="宋体" w:eastAsia="黑体"/>
          <w:b/>
          <w:sz w:val="84"/>
          <w:szCs w:val="84"/>
        </w:rPr>
      </w:pPr>
    </w:p>
    <w:p>
      <w:pPr>
        <w:spacing w:line="1000" w:lineRule="exact"/>
        <w:jc w:val="center"/>
        <w:rPr>
          <w:rFonts w:ascii="黑体" w:hAnsi="宋体" w:eastAsia="黑体"/>
          <w:b/>
          <w:sz w:val="84"/>
          <w:szCs w:val="84"/>
        </w:rPr>
      </w:pPr>
      <w:r>
        <w:rPr>
          <w:rFonts w:hint="eastAsia" w:ascii="黑体" w:hAnsi="宋体" w:eastAsia="黑体"/>
          <w:b/>
          <w:sz w:val="84"/>
          <w:szCs w:val="84"/>
        </w:rPr>
        <w:t>标</w:t>
      </w:r>
    </w:p>
    <w:p>
      <w:pPr>
        <w:spacing w:line="1000" w:lineRule="exact"/>
        <w:jc w:val="center"/>
        <w:rPr>
          <w:rFonts w:ascii="黑体" w:hAnsi="宋体" w:eastAsia="黑体"/>
          <w:b/>
          <w:sz w:val="84"/>
          <w:szCs w:val="84"/>
        </w:rPr>
      </w:pPr>
    </w:p>
    <w:p>
      <w:pPr>
        <w:spacing w:line="1000" w:lineRule="exact"/>
        <w:jc w:val="center"/>
        <w:rPr>
          <w:rFonts w:hint="eastAsia" w:ascii="黑体" w:hAnsi="宋体" w:eastAsia="黑体"/>
          <w:b/>
          <w:sz w:val="84"/>
          <w:szCs w:val="84"/>
          <w:lang w:eastAsia="zh-CN"/>
        </w:rPr>
      </w:pPr>
      <w:r>
        <w:rPr>
          <w:rFonts w:hint="eastAsia" w:ascii="黑体" w:hAnsi="宋体" w:eastAsia="黑体"/>
          <w:b/>
          <w:sz w:val="84"/>
          <w:szCs w:val="84"/>
          <w:lang w:eastAsia="zh-CN"/>
        </w:rPr>
        <w:t>公</w:t>
      </w:r>
    </w:p>
    <w:p>
      <w:pPr>
        <w:spacing w:line="1000" w:lineRule="exact"/>
        <w:jc w:val="center"/>
        <w:rPr>
          <w:rFonts w:hint="eastAsia" w:ascii="黑体" w:hAnsi="宋体" w:eastAsia="黑体"/>
          <w:b/>
          <w:sz w:val="84"/>
          <w:szCs w:val="84"/>
          <w:lang w:eastAsia="zh-CN"/>
        </w:rPr>
      </w:pPr>
    </w:p>
    <w:p>
      <w:pPr>
        <w:spacing w:line="1000" w:lineRule="exact"/>
        <w:jc w:val="center"/>
        <w:rPr>
          <w:rFonts w:hint="eastAsia" w:ascii="黑体" w:hAnsi="宋体" w:eastAsia="黑体"/>
          <w:b/>
          <w:sz w:val="84"/>
          <w:szCs w:val="84"/>
          <w:lang w:eastAsia="zh-CN"/>
        </w:rPr>
      </w:pPr>
      <w:r>
        <w:rPr>
          <w:rFonts w:hint="eastAsia" w:ascii="黑体" w:hAnsi="宋体" w:eastAsia="黑体"/>
          <w:b/>
          <w:sz w:val="84"/>
          <w:szCs w:val="84"/>
          <w:lang w:eastAsia="zh-CN"/>
        </w:rPr>
        <w:t>告</w:t>
      </w:r>
    </w:p>
    <w:p>
      <w:pPr>
        <w:jc w:val="both"/>
        <w:rPr>
          <w:rFonts w:hint="eastAsia" w:ascii="黑体" w:hAnsi="宋体" w:eastAsia="黑体"/>
          <w:bCs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shd w:val="clear" w:fill="F7F7F9"/>
        </w:rPr>
      </w:pPr>
      <w:r>
        <w:rPr>
          <w:rFonts w:hint="eastAsia" w:ascii="黑体" w:hAnsi="宋体" w:eastAsia="黑体"/>
          <w:bCs/>
          <w:sz w:val="32"/>
          <w:szCs w:val="32"/>
        </w:rPr>
        <w:t>招标编号：cscec20052601620</w:t>
      </w:r>
    </w:p>
    <w:p>
      <w:pPr>
        <w:jc w:val="center"/>
        <w:rPr>
          <w:rFonts w:hint="eastAsia" w:ascii="黑体" w:hAnsi="宋体" w:eastAsia="黑体"/>
          <w:bCs/>
          <w:sz w:val="44"/>
          <w:szCs w:val="44"/>
          <w:lang w:eastAsia="zh-CN"/>
        </w:rPr>
      </w:pPr>
      <w:r>
        <w:rPr>
          <w:rFonts w:hint="eastAsia" w:ascii="黑体" w:hAnsi="宋体" w:eastAsia="黑体"/>
          <w:bCs/>
          <w:sz w:val="44"/>
          <w:szCs w:val="44"/>
        </w:rPr>
        <w:t>中建三局</w:t>
      </w:r>
      <w:r>
        <w:rPr>
          <w:rFonts w:hint="eastAsia" w:ascii="黑体" w:hAnsi="宋体" w:eastAsia="黑体"/>
          <w:bCs/>
          <w:sz w:val="44"/>
          <w:szCs w:val="44"/>
          <w:lang w:eastAsia="zh-CN"/>
        </w:rPr>
        <w:t>第三建设工程有限责任公司</w:t>
      </w:r>
    </w:p>
    <w:p>
      <w:pPr>
        <w:jc w:val="center"/>
        <w:rPr>
          <w:rFonts w:hint="eastAsia" w:ascii="黑体" w:hAnsi="宋体" w:eastAsia="黑体"/>
          <w:bCs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Cs/>
          <w:sz w:val="44"/>
          <w:szCs w:val="44"/>
          <w:lang w:eastAsia="zh-CN"/>
        </w:rPr>
        <w:t>安装分公司</w:t>
      </w:r>
      <w:r>
        <w:rPr>
          <w:rFonts w:hint="eastAsia" w:ascii="黑体" w:hAnsi="宋体" w:eastAsia="黑体"/>
          <w:bCs/>
          <w:sz w:val="44"/>
          <w:szCs w:val="44"/>
          <w:lang w:val="en-US" w:eastAsia="zh-CN"/>
        </w:rPr>
        <w:t>厦门经理部</w:t>
      </w:r>
    </w:p>
    <w:p>
      <w:pPr>
        <w:jc w:val="center"/>
        <w:rPr>
          <w:rFonts w:hint="eastAsia" w:ascii="黑体" w:hAnsi="宋体" w:eastAsia="黑体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宋体" w:eastAsia="黑体"/>
          <w:bCs/>
          <w:sz w:val="44"/>
          <w:szCs w:val="44"/>
          <w:lang w:val="en-US" w:eastAsia="zh-CN"/>
        </w:rPr>
      </w:pP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bookmarkStart w:id="0" w:name="_Toc343692938"/>
      <w:r>
        <w:rPr>
          <w:rFonts w:hint="eastAsia" w:ascii="仿宋_GB2312" w:hAnsi="宋体" w:eastAsia="仿宋_GB2312"/>
          <w:bCs/>
          <w:sz w:val="28"/>
          <w:szCs w:val="28"/>
        </w:rPr>
        <w:t>根据中建三局集团有限公司（以下简称：中建三局）集中采购管理方针，以及集中采购管理规定，特组织中建三局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第三建设有限责任公司安装分公司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厦门经理部</w:t>
      </w:r>
      <w:r>
        <w:rPr>
          <w:rFonts w:hint="eastAsia" w:ascii="仿宋_GB2312" w:hAnsi="宋体" w:eastAsia="仿宋_GB2312"/>
          <w:bCs/>
          <w:sz w:val="28"/>
          <w:szCs w:val="28"/>
        </w:rPr>
        <w:t>20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bCs/>
          <w:sz w:val="28"/>
          <w:szCs w:val="28"/>
        </w:rPr>
        <w:t>年安装物资（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电线电缆</w:t>
      </w:r>
      <w:r>
        <w:rPr>
          <w:rFonts w:hint="eastAsia" w:ascii="仿宋_GB2312" w:hAnsi="宋体" w:eastAsia="仿宋_GB2312"/>
          <w:bCs/>
          <w:sz w:val="28"/>
          <w:szCs w:val="28"/>
        </w:rPr>
        <w:t>）采购招标，现通过“云筑网”（网址http://www.yzw.cn/）进行公开招标。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一、基本情况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1、招标组织：中建三局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第三建设有限责任公司</w:t>
      </w:r>
      <w:r>
        <w:rPr>
          <w:rFonts w:hint="eastAsia" w:ascii="仿宋_GB2312" w:hAnsi="宋体" w:eastAsia="仿宋_GB2312"/>
          <w:bCs/>
          <w:sz w:val="28"/>
          <w:szCs w:val="28"/>
        </w:rPr>
        <w:t>安装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分公司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厦门经理部</w:t>
      </w:r>
      <w:r>
        <w:rPr>
          <w:rFonts w:hint="eastAsia" w:ascii="仿宋_GB2312" w:hAnsi="宋体" w:eastAsia="仿宋_GB2312"/>
          <w:bCs/>
          <w:sz w:val="28"/>
          <w:szCs w:val="28"/>
        </w:rPr>
        <w:t>招标小组（以下简称：安装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经理部</w:t>
      </w:r>
      <w:r>
        <w:rPr>
          <w:rFonts w:hint="eastAsia" w:ascii="仿宋_GB2312" w:hAnsi="宋体" w:eastAsia="仿宋_GB2312"/>
          <w:bCs/>
          <w:sz w:val="28"/>
          <w:szCs w:val="28"/>
        </w:rPr>
        <w:t>招标小组）。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2、招标项目：中建三局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第三建设有限责任公司</w:t>
      </w:r>
      <w:r>
        <w:rPr>
          <w:rFonts w:hint="eastAsia" w:ascii="仿宋_GB2312" w:hAnsi="宋体" w:eastAsia="仿宋_GB2312"/>
          <w:bCs/>
          <w:sz w:val="28"/>
          <w:szCs w:val="28"/>
        </w:rPr>
        <w:t>安装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分公司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厦门经理部晋江世茂御龙湾K5地块A3~A8#楼综合机电工程项目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。</w:t>
      </w:r>
    </w:p>
    <w:p>
      <w:pPr>
        <w:spacing w:line="500" w:lineRule="exact"/>
        <w:ind w:firstLine="562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3、招标内容：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电线电缆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材料</w:t>
      </w:r>
      <w:r>
        <w:rPr>
          <w:rFonts w:hint="eastAsia" w:ascii="仿宋_GB2312" w:hAnsi="宋体" w:eastAsia="仿宋_GB2312"/>
          <w:bCs/>
          <w:sz w:val="28"/>
          <w:szCs w:val="28"/>
        </w:rPr>
        <w:t>采购招标</w:t>
      </w:r>
      <w:r>
        <w:rPr>
          <w:rFonts w:hint="eastAsia" w:ascii="仿宋_GB2312" w:hAnsi="华文仿宋" w:eastAsia="仿宋_GB2312"/>
          <w:sz w:val="28"/>
          <w:szCs w:val="28"/>
        </w:rPr>
        <w:t>。</w:t>
      </w:r>
    </w:p>
    <w:p>
      <w:pPr>
        <w:spacing w:line="500" w:lineRule="exact"/>
        <w:ind w:firstLine="562" w:firstLineChars="2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28"/>
          <w:szCs w:val="28"/>
        </w:rPr>
        <w:t>、招标方法：采取公开招标的方式。</w:t>
      </w:r>
    </w:p>
    <w:p>
      <w:pPr>
        <w:spacing w:line="500" w:lineRule="exact"/>
        <w:ind w:firstLine="562" w:firstLineChars="200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5、招标监督部门及投诉电话：公司物资部，投诉电话 027-65395279，邮箱 3207675710@qq.com。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二、投标人的资格条件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1、</w:t>
      </w:r>
      <w:r>
        <w:rPr>
          <w:rFonts w:hint="eastAsia" w:ascii="仿宋_GB2312" w:hAnsi="宋体" w:eastAsia="仿宋_GB2312"/>
          <w:bCs/>
          <w:sz w:val="28"/>
          <w:szCs w:val="28"/>
        </w:rPr>
        <w:t>投标人必须具有独立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生产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电线电缆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材料</w:t>
      </w:r>
      <w:r>
        <w:rPr>
          <w:rFonts w:hint="eastAsia" w:ascii="仿宋_GB2312" w:hAnsi="宋体" w:eastAsia="仿宋_GB2312"/>
          <w:bCs/>
          <w:sz w:val="28"/>
          <w:szCs w:val="28"/>
        </w:rPr>
        <w:t>能力的制造商或者其授权经销商。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2、具备法律主体资格，具有独立订立及履行合同的能力。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3、具备国家有关部门、行业或公司要求必须取得的质量、计量、安全、环保认证及其他生产经营许可；在国家相关部门和行业的监督检查中没有不良记录；与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</w:rPr>
        <w:t>中建三局</w:t>
      </w:r>
      <w:r>
        <w:rPr>
          <w:rFonts w:hint="eastAsia" w:ascii="仿宋_GB2312" w:hAnsi="华文仿宋" w:eastAsia="仿宋_GB2312"/>
          <w:bCs/>
          <w:sz w:val="28"/>
          <w:szCs w:val="28"/>
        </w:rPr>
        <w:t>各单位合作没有不良合作记录。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color w:val="auto"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4、投标人应具有一定的经营规模和服务能力，</w:t>
      </w: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三个条件至少满足其中一个：</w:t>
      </w:r>
      <w:r>
        <w:rPr>
          <w:rFonts w:hint="default" w:ascii="Calibri" w:hAnsi="Calibri" w:eastAsia="仿宋_GB2312" w:cs="Calibri"/>
          <w:bCs/>
          <w:sz w:val="28"/>
          <w:szCs w:val="28"/>
          <w:lang w:eastAsia="zh-CN"/>
        </w:rPr>
        <w:t>①</w:t>
      </w:r>
      <w:r>
        <w:rPr>
          <w:rFonts w:hint="eastAsia" w:eastAsia="仿宋_GB2312" w:cs="Calibri"/>
          <w:bCs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与我司近三年有合作；</w:t>
      </w:r>
      <w:r>
        <w:rPr>
          <w:rFonts w:hint="default" w:ascii="Calibri" w:hAnsi="Calibri" w:eastAsia="仿宋_GB2312" w:cs="Calibri"/>
          <w:bCs/>
          <w:sz w:val="28"/>
          <w:szCs w:val="28"/>
          <w:lang w:eastAsia="zh-CN"/>
        </w:rPr>
        <w:t>②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、在我司合格供应商名册内；</w:t>
      </w:r>
      <w:r>
        <w:rPr>
          <w:rFonts w:hint="default" w:ascii="Calibri" w:hAnsi="Calibri" w:eastAsia="仿宋_GB2312" w:cs="Calibri"/>
          <w:bCs/>
          <w:sz w:val="28"/>
          <w:szCs w:val="28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生产制造商企业注册资本金不低于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500万元；④授权经销商注册资本金不少于50万元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</w:rPr>
        <w:t>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5、具有良好的商业信誉和健全的财务会计制度。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  <w:lang w:val="en-US" w:eastAsia="zh-CN"/>
        </w:rPr>
        <w:t>6</w:t>
      </w:r>
      <w:r>
        <w:rPr>
          <w:rFonts w:hint="eastAsia" w:ascii="仿宋_GB2312" w:hAnsi="华文仿宋" w:eastAsia="仿宋_GB2312"/>
          <w:bCs/>
          <w:sz w:val="28"/>
          <w:szCs w:val="28"/>
        </w:rPr>
        <w:t>、投标人必须开具正规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增值税发票</w:t>
      </w:r>
      <w:r>
        <w:rPr>
          <w:rFonts w:hint="eastAsia" w:ascii="仿宋_GB2312" w:hAnsi="华文仿宋" w:eastAsia="仿宋_GB2312"/>
          <w:bCs/>
          <w:sz w:val="28"/>
          <w:szCs w:val="28"/>
        </w:rPr>
        <w:t>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华文仿宋" w:eastAsia="仿宋_GB2312"/>
          <w:bCs/>
          <w:sz w:val="28"/>
          <w:szCs w:val="28"/>
        </w:rPr>
        <w:t>、符合上述条件，经</w:t>
      </w:r>
      <w:r>
        <w:rPr>
          <w:rFonts w:hint="eastAsia" w:ascii="仿宋_GB2312" w:hAnsi="宋体" w:eastAsia="仿宋_GB2312"/>
          <w:bCs/>
          <w:sz w:val="28"/>
          <w:szCs w:val="28"/>
        </w:rPr>
        <w:t>安装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经理部</w:t>
      </w:r>
      <w:r>
        <w:rPr>
          <w:rFonts w:hint="eastAsia" w:ascii="仿宋_GB2312" w:hAnsi="宋体" w:eastAsia="仿宋_GB2312"/>
          <w:bCs/>
          <w:sz w:val="28"/>
          <w:szCs w:val="28"/>
        </w:rPr>
        <w:t>招标小组</w:t>
      </w:r>
      <w:r>
        <w:rPr>
          <w:rFonts w:hint="eastAsia" w:ascii="仿宋_GB2312" w:hAnsi="华文仿宋" w:eastAsia="仿宋_GB2312"/>
          <w:bCs/>
          <w:sz w:val="28"/>
          <w:szCs w:val="28"/>
        </w:rPr>
        <w:t>资格审查合格后，方为合格的投标人。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三、投标报名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color w:val="auto"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1、报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</w:rPr>
        <w:t>名时间：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u w:val="single"/>
          <w:lang w:val="en-US" w:eastAsia="zh-CN"/>
        </w:rPr>
        <w:t xml:space="preserve"> 2020年5月29日至2020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u w:val="single"/>
        </w:rPr>
        <w:t>年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u w:val="single"/>
        </w:rPr>
        <w:t>月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u w:val="single"/>
        </w:rPr>
        <w:t>日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u w:val="single"/>
          <w:lang w:val="en-US" w:eastAsia="zh-CN"/>
        </w:rPr>
        <w:t>18时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</w:rPr>
        <w:t>，逾期不再接受投标单位的报名。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2、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</w:rPr>
        <w:t>报名方式：采取网络报名方式</w:t>
      </w:r>
      <w:r>
        <w:rPr>
          <w:rFonts w:hint="eastAsia" w:ascii="仿宋_GB2312" w:hAnsi="华文仿宋" w:eastAsia="仿宋_GB2312"/>
          <w:bCs/>
          <w:sz w:val="28"/>
          <w:szCs w:val="28"/>
        </w:rPr>
        <w:t>，通过“云筑网”（网址</w:t>
      </w: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http://www.cscec-buy.com/index.do</w:t>
      </w:r>
      <w:r>
        <w:rPr>
          <w:rFonts w:hint="eastAsia" w:ascii="仿宋_GB2312" w:hAnsi="华文仿宋" w:eastAsia="仿宋_GB2312"/>
          <w:bCs/>
          <w:sz w:val="28"/>
          <w:szCs w:val="28"/>
        </w:rPr>
        <w:t>/）上进行报名，不接受其他方式报名。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3、说明：已在“云筑网”完成正式供应商注册的投标人，直接登录平台输入用户名和密码，成功登录后签收招标公告并点击报名；未在“云筑网”注册的投标人，需先通过平台网页进行注册，注册信息通过审核合格后，再行报名。“云筑网”（网址</w:t>
      </w: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http://www.cscec-buy.com/index.do</w:t>
      </w:r>
      <w:r>
        <w:rPr>
          <w:rFonts w:hint="eastAsia" w:ascii="仿宋_GB2312" w:hAnsi="华文仿宋" w:eastAsia="仿宋_GB2312"/>
          <w:bCs/>
          <w:sz w:val="28"/>
          <w:szCs w:val="28"/>
        </w:rPr>
        <w:t>/）。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四、资格审查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1、资格审查渠道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本次招标的投标人可由采购平台公开报名产生。通过平台直接报名的供应商，按照招标公告指定的时间</w:t>
      </w: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内上传资格预审资料在云筑网</w:t>
      </w:r>
      <w:r>
        <w:rPr>
          <w:rFonts w:hint="eastAsia" w:ascii="仿宋_GB2312" w:hAnsi="华文仿宋" w:eastAsia="仿宋_GB2312"/>
          <w:bCs/>
          <w:sz w:val="28"/>
          <w:szCs w:val="28"/>
        </w:rPr>
        <w:t>进行资格预审，</w:t>
      </w:r>
      <w:r>
        <w:rPr>
          <w:rFonts w:hint="eastAsia" w:ascii="仿宋_GB2312" w:hAnsi="宋体" w:eastAsia="仿宋_GB2312"/>
          <w:bCs/>
          <w:sz w:val="28"/>
          <w:szCs w:val="28"/>
        </w:rPr>
        <w:t>安装集采招标小组</w:t>
      </w:r>
      <w:r>
        <w:rPr>
          <w:rFonts w:hint="eastAsia" w:ascii="仿宋_GB2312" w:hAnsi="华文仿宋" w:eastAsia="仿宋_GB2312"/>
          <w:bCs/>
          <w:sz w:val="28"/>
          <w:szCs w:val="28"/>
        </w:rPr>
        <w:t>负责审核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</w:rPr>
        <w:t>。</w:t>
      </w:r>
    </w:p>
    <w:p>
      <w:pPr>
        <w:spacing w:line="500" w:lineRule="exact"/>
        <w:ind w:firstLine="562" w:firstLineChars="200"/>
        <w:outlineLvl w:val="2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2、资格审查资料清单</w:t>
      </w:r>
    </w:p>
    <w:p>
      <w:pPr>
        <w:spacing w:line="500" w:lineRule="exact"/>
        <w:ind w:firstLine="562" w:firstLineChars="200"/>
        <w:outlineLvl w:val="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（1）投标单位营业执照、税务登记证、组织机构代码证，三证原件（正副本均可），提供一套复印件加盖公章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上传</w:t>
      </w:r>
      <w:r>
        <w:rPr>
          <w:rFonts w:hint="eastAsia" w:ascii="仿宋_GB2312" w:hAnsi="宋体" w:eastAsia="仿宋_GB2312"/>
          <w:bCs/>
          <w:sz w:val="28"/>
          <w:szCs w:val="28"/>
        </w:rPr>
        <w:t>。</w:t>
      </w:r>
    </w:p>
    <w:p>
      <w:pPr>
        <w:spacing w:line="500" w:lineRule="exact"/>
        <w:ind w:firstLine="562" w:firstLineChars="200"/>
        <w:outlineLvl w:val="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（2）法定代表人授权书证明原件，格式参照招标公告附件。</w:t>
      </w:r>
    </w:p>
    <w:p>
      <w:pPr>
        <w:spacing w:line="500" w:lineRule="exact"/>
        <w:ind w:firstLine="562" w:firstLineChars="200"/>
        <w:outlineLvl w:val="2"/>
        <w:rPr>
          <w:rFonts w:hint="eastAsia"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</w:t>
      </w:r>
      <w:r>
        <w:rPr>
          <w:rFonts w:hint="eastAsia" w:ascii="仿宋_GB2312" w:hAnsi="华文仿宋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华文仿宋" w:eastAsia="仿宋_GB2312"/>
          <w:bCs/>
          <w:sz w:val="28"/>
          <w:szCs w:val="28"/>
        </w:rPr>
        <w:t>）投标单位资信等级证书</w:t>
      </w: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扫描件</w:t>
      </w:r>
      <w:r>
        <w:rPr>
          <w:rFonts w:hint="eastAsia" w:ascii="仿宋_GB2312" w:hAnsi="华文仿宋" w:eastAsia="仿宋_GB2312"/>
          <w:bCs/>
          <w:sz w:val="28"/>
          <w:szCs w:val="28"/>
        </w:rPr>
        <w:t>。</w:t>
      </w:r>
    </w:p>
    <w:p>
      <w:pPr>
        <w:spacing w:line="500" w:lineRule="exact"/>
        <w:ind w:firstLine="562" w:firstLineChars="200"/>
        <w:outlineLvl w:val="2"/>
        <w:rPr>
          <w:rFonts w:hint="eastAsia" w:ascii="仿宋_GB2312" w:hAnsi="华文仿宋" w:eastAsia="仿宋_GB2312"/>
          <w:bCs/>
          <w:sz w:val="28"/>
          <w:szCs w:val="28"/>
          <w:lang w:eastAsia="zh-CN"/>
        </w:rPr>
      </w:pP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（</w:t>
      </w:r>
      <w:r>
        <w:rPr>
          <w:rFonts w:hint="eastAsia" w:ascii="仿宋_GB2312" w:hAnsi="华文仿宋" w:eastAsia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）近三年与我司合作业绩证明。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提供虚假资审资料的投标单位，任何时候一经发现，取消其投标资格。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3、资格审查时间及地点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（1）资格审查时间：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  <w:lang w:val="en-US" w:eastAsia="zh-CN"/>
        </w:rPr>
        <w:t xml:space="preserve"> 2020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</w:rPr>
        <w:t>年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</w:rPr>
        <w:t>月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  <w:lang w:val="en-US" w:eastAsia="zh-CN"/>
        </w:rPr>
        <w:t>29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</w:rPr>
        <w:t>日</w:t>
      </w:r>
      <w:r>
        <w:rPr>
          <w:rFonts w:hint="eastAsia" w:ascii="仿宋_GB2312" w:hAnsi="华文仿宋" w:eastAsia="仿宋_GB2312"/>
          <w:bCs/>
          <w:sz w:val="28"/>
          <w:szCs w:val="28"/>
        </w:rPr>
        <w:t>至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</w:rPr>
        <w:t>年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</w:rPr>
        <w:t>月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华文仿宋" w:eastAsia="仿宋_GB2312"/>
          <w:bCs/>
          <w:sz w:val="28"/>
          <w:szCs w:val="28"/>
        </w:rPr>
        <w:t>日（节假日除外）。</w:t>
      </w:r>
    </w:p>
    <w:p>
      <w:pPr>
        <w:spacing w:line="500" w:lineRule="exact"/>
        <w:ind w:firstLine="562" w:firstLineChars="200"/>
        <w:outlineLvl w:val="2"/>
        <w:rPr>
          <w:rFonts w:hint="eastAsia" w:ascii="仿宋_GB2312" w:hAnsi="宋体" w:eastAsia="仿宋_GB2312"/>
          <w:bCs/>
          <w:sz w:val="28"/>
          <w:szCs w:val="28"/>
          <w:lang w:eastAsia="zh-CN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（2）</w:t>
      </w:r>
      <w:r>
        <w:rPr>
          <w:rFonts w:hint="eastAsia" w:ascii="仿宋_GB2312" w:hAnsi="宋体" w:eastAsia="仿宋_GB2312"/>
          <w:bCs/>
          <w:sz w:val="28"/>
          <w:szCs w:val="28"/>
        </w:rPr>
        <w:t>资格审查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方式：采用网上审查方式，需要审查的投标单位将资格审查资料扫描件上传至云筑网</w:t>
      </w:r>
      <w:r>
        <w:rPr>
          <w:rFonts w:hint="eastAsia" w:ascii="仿宋_GB2312" w:hAnsi="宋体" w:eastAsia="仿宋_GB2312"/>
          <w:bCs/>
          <w:sz w:val="28"/>
          <w:szCs w:val="28"/>
          <w:u w:val="none"/>
        </w:rPr>
        <w:t>（网址：</w:t>
      </w:r>
      <w:r>
        <w:rPr>
          <w:rFonts w:hint="eastAsia" w:ascii="仿宋_GB2312" w:hAnsi="宋体" w:eastAsia="仿宋_GB2312"/>
          <w:bCs/>
          <w:sz w:val="28"/>
          <w:szCs w:val="28"/>
          <w:u w:val="none"/>
          <w:lang w:eastAsia="zh-CN"/>
        </w:rPr>
        <w:t>http://www.cscec-buy.com/index.do</w:t>
      </w:r>
      <w:r>
        <w:rPr>
          <w:rFonts w:hint="eastAsia" w:ascii="仿宋_GB2312" w:hAnsi="宋体" w:eastAsia="仿宋_GB2312"/>
          <w:bCs/>
          <w:sz w:val="28"/>
          <w:szCs w:val="28"/>
          <w:u w:val="none"/>
        </w:rPr>
        <w:t>）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.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五、招标文件的发放时间及方式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1、发放时间：暂定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29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日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9时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2、发放形式：招标文件发布电子版，不发布书面招标文件。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3、发放平台：招标方通过“</w:t>
      </w:r>
      <w:r>
        <w:rPr>
          <w:rFonts w:hint="eastAsia" w:ascii="仿宋_GB2312" w:hAnsi="宋体" w:eastAsia="仿宋_GB2312"/>
          <w:sz w:val="28"/>
          <w:szCs w:val="28"/>
          <w:u w:val="single"/>
        </w:rPr>
        <w:t>云筑网”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（网址：http://www.yzw.com）</w:t>
      </w:r>
      <w:r>
        <w:rPr>
          <w:rFonts w:hint="eastAsia" w:ascii="仿宋_GB2312" w:hAnsi="宋体" w:eastAsia="仿宋_GB2312"/>
          <w:bCs/>
          <w:sz w:val="28"/>
          <w:szCs w:val="28"/>
        </w:rPr>
        <w:t>进行发放。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4、发放对象：投标资格审查合格且经安装集采招标小组审核通过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，并按要求已缴纳投标保证金的</w:t>
      </w:r>
      <w:r>
        <w:rPr>
          <w:rFonts w:hint="eastAsia" w:ascii="仿宋_GB2312" w:hAnsi="宋体" w:eastAsia="仿宋_GB2312"/>
          <w:bCs/>
          <w:sz w:val="28"/>
          <w:szCs w:val="28"/>
        </w:rPr>
        <w:t>投标人，投标人通过网络平台直接下载招标文件。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六、投标保证金及费用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1、参与本次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电线电缆</w:t>
      </w:r>
      <w:r>
        <w:rPr>
          <w:rFonts w:hint="eastAsia" w:ascii="仿宋_GB2312" w:hAnsi="宋体" w:eastAsia="仿宋_GB2312"/>
          <w:bCs/>
          <w:sz w:val="28"/>
          <w:szCs w:val="28"/>
        </w:rPr>
        <w:t>招标的，需缴投标保证金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0.4</w:t>
      </w:r>
      <w:r>
        <w:rPr>
          <w:rFonts w:hint="eastAsia" w:ascii="仿宋_GB2312" w:hAnsi="宋体" w:eastAsia="仿宋_GB2312"/>
          <w:bCs/>
          <w:sz w:val="28"/>
          <w:szCs w:val="28"/>
        </w:rPr>
        <w:t>万元，投标人按照招标方上传的保证金操作手册缴纳投标保证金，在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2020年6月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日</w:t>
      </w:r>
      <w:bookmarkStart w:id="18" w:name="_GoBack"/>
      <w:bookmarkEnd w:id="18"/>
      <w:r>
        <w:rPr>
          <w:rFonts w:hint="eastAsia" w:ascii="仿宋_GB2312" w:hAnsi="宋体" w:eastAsia="仿宋_GB2312"/>
          <w:bCs/>
          <w:sz w:val="28"/>
          <w:szCs w:val="28"/>
          <w:u w:val="single"/>
        </w:rPr>
        <w:t>23:00</w:t>
      </w:r>
      <w:r>
        <w:rPr>
          <w:rFonts w:hint="eastAsia" w:ascii="仿宋_GB2312" w:hAnsi="宋体" w:eastAsia="仿宋_GB2312"/>
          <w:bCs/>
          <w:sz w:val="28"/>
          <w:szCs w:val="28"/>
        </w:rPr>
        <w:t>前转账至中建电子商务有限责任公司。</w:t>
      </w:r>
    </w:p>
    <w:p>
      <w:pPr>
        <w:autoSpaceDE w:val="0"/>
        <w:autoSpaceDN w:val="0"/>
        <w:adjustRightInd w:val="0"/>
        <w:ind w:firstLine="421" w:firstLineChars="150"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2、投标保证金接收账户信息如下：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_GB2312" w:hAnsi="宋体" w:eastAsia="仿宋_GB2312"/>
          <w:b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sz w:val="28"/>
          <w:szCs w:val="28"/>
          <w:u w:val="single"/>
        </w:rPr>
        <w:t>账户名：中建电子商务有限责任公司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_GB2312" w:hAnsi="宋体" w:eastAsia="仿宋_GB2312"/>
          <w:b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sz w:val="28"/>
          <w:szCs w:val="28"/>
          <w:u w:val="single"/>
        </w:rPr>
        <w:t>开户行：上海浦东发展银行成都天府支行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_GB2312" w:hAnsi="宋体" w:eastAsia="仿宋_GB2312"/>
          <w:b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账 号：73200078801800000019 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本账户只对公办理，不接受个人汇款，投标人以投标公司账户转账。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（1）投标人在递交网络投标文件时，应按招标方上传的投标保证金操作手册进行缴纳保证金，没有按时缴纳投标保证金的投标人，取消其本次投标资格。</w:t>
      </w:r>
    </w:p>
    <w:p>
      <w:pPr>
        <w:snapToGrid w:val="0"/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（2）中标单位的投标保证金将转为履约保证金，未中标单位投标保证金按流程进行保证金退款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（3）保证金退款由招标经办人发起，待招标组织机构审批通过，</w:t>
      </w:r>
    </w:p>
    <w:p>
      <w:pPr>
        <w:autoSpaceDE w:val="0"/>
        <w:autoSpaceDN w:val="0"/>
        <w:adjustRightInd w:val="0"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平台</w:t>
      </w:r>
      <w:r>
        <w:rPr>
          <w:rFonts w:ascii="仿宋_GB2312" w:hAnsi="宋体" w:eastAsia="仿宋_GB2312"/>
          <w:bCs/>
          <w:sz w:val="28"/>
          <w:szCs w:val="28"/>
        </w:rPr>
        <w:t xml:space="preserve">7 </w:t>
      </w:r>
      <w:r>
        <w:rPr>
          <w:rFonts w:hint="eastAsia" w:ascii="仿宋_GB2312" w:hAnsi="宋体" w:eastAsia="仿宋_GB2312"/>
          <w:bCs/>
          <w:sz w:val="28"/>
          <w:szCs w:val="28"/>
        </w:rPr>
        <w:t>个自然日公示期结束后，平台客服人员开始审核供应商提交的</w:t>
      </w:r>
    </w:p>
    <w:p>
      <w:pPr>
        <w:autoSpaceDE w:val="0"/>
        <w:autoSpaceDN w:val="0"/>
        <w:adjustRightInd w:val="0"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退款申请资料，若供应商提交了退款申请资料且资料无误，平台将会</w:t>
      </w:r>
    </w:p>
    <w:p>
      <w:pPr>
        <w:snapToGrid w:val="0"/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在</w:t>
      </w:r>
      <w:r>
        <w:rPr>
          <w:rFonts w:ascii="仿宋_GB2312" w:hAnsi="宋体" w:eastAsia="仿宋_GB2312"/>
          <w:bCs/>
          <w:sz w:val="28"/>
          <w:szCs w:val="28"/>
        </w:rPr>
        <w:t xml:space="preserve">3-7 </w:t>
      </w:r>
      <w:r>
        <w:rPr>
          <w:rFonts w:hint="eastAsia" w:ascii="仿宋_GB2312" w:hAnsi="宋体" w:eastAsia="仿宋_GB2312"/>
          <w:bCs/>
          <w:sz w:val="28"/>
          <w:szCs w:val="28"/>
        </w:rPr>
        <w:t>个工作日完成退款</w:t>
      </w:r>
    </w:p>
    <w:p>
      <w:pPr>
        <w:snapToGrid w:val="0"/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（4）保证金操作手册随同招标文件一起发放给投标方，投标方自行下载手册，并按要求操作，且接受招标方关于保证金的相关规定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七、投标截止时间及要求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1、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本次投标采用线上网络投标方式，招标方不收取线下投标文件，招标人将核实</w:t>
      </w:r>
      <w:r>
        <w:rPr>
          <w:rFonts w:hint="eastAsia" w:ascii="仿宋_GB2312" w:hAnsi="宋体" w:eastAsia="仿宋_GB2312"/>
          <w:bCs/>
          <w:sz w:val="28"/>
          <w:szCs w:val="28"/>
        </w:rPr>
        <w:t>投标人是否完成线上投标，未完成线上投标的单位，本次投标作废。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2、线下书面合同文件递交地点：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 xml:space="preserve"> 晋江世茂御龙湾K5地块A3~A8#楼综合机电工程项目部</w:t>
      </w:r>
      <w:r>
        <w:rPr>
          <w:rFonts w:hint="eastAsia" w:ascii="仿宋_GB2312" w:hAnsi="宋体" w:eastAsia="仿宋_GB2312"/>
          <w:bCs/>
          <w:sz w:val="28"/>
          <w:szCs w:val="28"/>
        </w:rPr>
        <w:t>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3、投标文件有效期：提交投标文件截止日后60天内有效。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4、投标文件递交截止日期、开标日期、中标结果公示日期均以“</w:t>
      </w:r>
      <w:r>
        <w:rPr>
          <w:rFonts w:hint="eastAsia" w:ascii="仿宋_GB2312" w:hAnsi="宋体" w:eastAsia="仿宋_GB2312"/>
          <w:sz w:val="28"/>
          <w:szCs w:val="28"/>
        </w:rPr>
        <w:t>云筑网”</w:t>
      </w:r>
      <w:r>
        <w:rPr>
          <w:rFonts w:hint="eastAsia" w:ascii="仿宋_GB2312" w:hAnsi="宋体" w:eastAsia="仿宋_GB2312"/>
          <w:bCs/>
          <w:sz w:val="28"/>
          <w:szCs w:val="28"/>
        </w:rPr>
        <w:t>公布的时间为准。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八、开标时间及要求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hint="eastAsia" w:ascii="仿宋_GB2312" w:hAnsi="宋体" w:eastAsia="仿宋_GB2312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1、开标时间：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日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9时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2、由招标方组织评标小组进行网上开标，评标小组实行内部公开评标。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3、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各投标人不需要委派人员参加现场开标会，但投标单位法人或者法人的授权人必须参加当天的网上开标，并</w:t>
      </w:r>
      <w:r>
        <w:rPr>
          <w:rFonts w:hint="eastAsia" w:ascii="仿宋_GB2312" w:hAnsi="宋体" w:eastAsia="仿宋_GB2312"/>
          <w:bCs/>
          <w:sz w:val="28"/>
          <w:szCs w:val="28"/>
        </w:rPr>
        <w:t>在投标人开标当天完成相关价格确认工作。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九、签订采购合同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1、</w:t>
      </w:r>
      <w:r>
        <w:rPr>
          <w:rFonts w:hint="eastAsia" w:ascii="仿宋_GB2312" w:hAnsi="宋体" w:eastAsia="仿宋_GB2312"/>
          <w:bCs/>
          <w:sz w:val="28"/>
          <w:szCs w:val="28"/>
        </w:rPr>
        <w:t>投标人中标后，与中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建</w:t>
      </w:r>
      <w:r>
        <w:rPr>
          <w:rFonts w:hint="eastAsia" w:ascii="仿宋_GB2312" w:hAnsi="宋体" w:eastAsia="仿宋_GB2312"/>
          <w:bCs/>
          <w:sz w:val="28"/>
          <w:szCs w:val="28"/>
        </w:rPr>
        <w:t>三局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第三有限责任公司</w:t>
      </w:r>
      <w:r>
        <w:rPr>
          <w:rFonts w:hint="eastAsia" w:ascii="仿宋_GB2312" w:hAnsi="宋体" w:eastAsia="仿宋_GB2312"/>
          <w:bCs/>
          <w:sz w:val="28"/>
          <w:szCs w:val="28"/>
        </w:rPr>
        <w:t>签订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采购合同</w:t>
      </w:r>
      <w:r>
        <w:rPr>
          <w:rFonts w:hint="eastAsia" w:ascii="仿宋_GB2312" w:hAnsi="宋体" w:eastAsia="仿宋_GB2312"/>
          <w:bCs/>
          <w:sz w:val="28"/>
          <w:szCs w:val="28"/>
        </w:rPr>
        <w:t>。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ascii="仿宋_GB2312" w:hAnsi="宋体" w:eastAsia="仿宋_GB2312"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FF000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Cs/>
          <w:color w:val="FF0000"/>
          <w:sz w:val="28"/>
          <w:szCs w:val="28"/>
        </w:rPr>
        <w:t>、</w:t>
      </w:r>
      <w:r>
        <w:rPr>
          <w:rFonts w:hint="eastAsia" w:ascii="仿宋_GB2312" w:hAnsi="宋体" w:eastAsia="仿宋_GB2312"/>
          <w:bCs/>
          <w:color w:val="FF0000"/>
          <w:sz w:val="28"/>
          <w:szCs w:val="28"/>
          <w:lang w:eastAsia="zh-CN"/>
        </w:rPr>
        <w:t>合同</w:t>
      </w:r>
      <w:r>
        <w:rPr>
          <w:rFonts w:hint="eastAsia" w:ascii="仿宋_GB2312" w:hAnsi="宋体" w:eastAsia="仿宋_GB2312"/>
          <w:bCs/>
          <w:color w:val="FF0000"/>
          <w:sz w:val="28"/>
          <w:szCs w:val="28"/>
        </w:rPr>
        <w:t>有效期从签订之日起至完成时截止，</w:t>
      </w:r>
    </w:p>
    <w:p>
      <w:pPr>
        <w:spacing w:line="500" w:lineRule="exact"/>
        <w:ind w:firstLine="562" w:firstLineChars="200"/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联系人：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闫斌斌</w:t>
      </w:r>
    </w:p>
    <w:p>
      <w:pPr>
        <w:spacing w:line="500" w:lineRule="exact"/>
        <w:ind w:firstLine="562" w:firstLineChars="200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电  话：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18829346303        </w:t>
      </w:r>
      <w:r>
        <w:rPr>
          <w:rFonts w:hint="eastAsia" w:ascii="仿宋_GB2312" w:hAnsi="宋体" w:eastAsia="仿宋_GB2312"/>
          <w:bCs/>
          <w:sz w:val="28"/>
          <w:szCs w:val="28"/>
        </w:rPr>
        <w:t>座机：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bCs/>
          <w:sz w:val="28"/>
          <w:szCs w:val="28"/>
        </w:rPr>
        <w:t>传真：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</w:t>
      </w:r>
    </w:p>
    <w:p>
      <w:pPr>
        <w:spacing w:line="500" w:lineRule="exact"/>
        <w:ind w:firstLine="562" w:firstLineChars="200"/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地址：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晋江世茂御龙湾K5地块A3~A8#楼综合机电工程项目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部</w:t>
      </w:r>
    </w:p>
    <w:p>
      <w:pPr>
        <w:spacing w:line="500" w:lineRule="exact"/>
        <w:ind w:firstLine="562" w:firstLineChars="200"/>
        <w:jc w:val="right"/>
        <w:rPr>
          <w:rFonts w:ascii="仿宋_GB2312" w:hAnsi="宋体" w:eastAsia="仿宋_GB2312"/>
          <w:bCs/>
          <w:sz w:val="28"/>
          <w:szCs w:val="28"/>
        </w:rPr>
      </w:pPr>
    </w:p>
    <w:p>
      <w:pPr>
        <w:spacing w:line="500" w:lineRule="exact"/>
        <w:ind w:firstLine="562" w:firstLineChars="200"/>
        <w:jc w:val="righ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中建三局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第三有限责任公司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厦门经理部</w:t>
      </w:r>
      <w:r>
        <w:rPr>
          <w:rFonts w:hint="eastAsia" w:ascii="仿宋_GB2312" w:hAnsi="宋体" w:eastAsia="仿宋_GB2312"/>
          <w:bCs/>
          <w:sz w:val="28"/>
          <w:szCs w:val="28"/>
        </w:rPr>
        <w:t>安装招标小组</w:t>
      </w:r>
    </w:p>
    <w:p>
      <w:pPr>
        <w:spacing w:line="500" w:lineRule="exact"/>
        <w:ind w:firstLine="562" w:firstLineChars="200"/>
        <w:jc w:val="center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                                       2020年5月28日</w:t>
      </w:r>
    </w:p>
    <w:bookmarkEnd w:id="0"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numPr>
          <w:ilvl w:val="0"/>
          <w:numId w:val="0"/>
        </w:numPr>
        <w:jc w:val="both"/>
        <w:rPr>
          <w:rFonts w:eastAsia="仿宋"/>
          <w:b w:val="0"/>
          <w:bCs w:val="0"/>
          <w:sz w:val="36"/>
          <w:szCs w:val="36"/>
        </w:rPr>
      </w:pPr>
      <w:r>
        <w:rPr>
          <w:rFonts w:hint="eastAsia" w:eastAsia="仿宋"/>
          <w:b w:val="0"/>
          <w:bCs w:val="0"/>
          <w:sz w:val="36"/>
          <w:szCs w:val="36"/>
          <w:lang w:eastAsia="zh-CN"/>
        </w:rPr>
        <w:t>报名资格预审附件</w:t>
      </w:r>
      <w:r>
        <w:rPr>
          <w:rFonts w:hint="eastAsia" w:eastAsia="仿宋"/>
          <w:b w:val="0"/>
          <w:bCs w:val="0"/>
          <w:sz w:val="36"/>
          <w:szCs w:val="36"/>
        </w:rPr>
        <w:t xml:space="preserve"> </w:t>
      </w:r>
      <w:r>
        <w:rPr>
          <w:rFonts w:hint="eastAsia" w:eastAsia="仿宋"/>
          <w:b w:val="0"/>
          <w:bCs w:val="0"/>
          <w:sz w:val="36"/>
          <w:szCs w:val="36"/>
          <w:lang w:eastAsia="zh-CN"/>
        </w:rPr>
        <w:t>格式</w:t>
      </w:r>
      <w:r>
        <w:rPr>
          <w:rFonts w:hint="eastAsia" w:eastAsia="仿宋"/>
          <w:b w:val="0"/>
          <w:bCs w:val="0"/>
          <w:sz w:val="36"/>
          <w:szCs w:val="36"/>
        </w:rPr>
        <w:t xml:space="preserve">  </w:t>
      </w:r>
    </w:p>
    <w:p>
      <w:pPr>
        <w:spacing w:line="560" w:lineRule="exact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（一）封面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中建</w:t>
      </w:r>
      <w:r>
        <w:rPr>
          <w:rFonts w:hint="eastAsia" w:ascii="宋体" w:hAnsi="宋体"/>
          <w:b/>
          <w:sz w:val="44"/>
          <w:szCs w:val="44"/>
          <w:lang w:eastAsia="zh-CN"/>
        </w:rPr>
        <w:t>三局第三建设工程</w:t>
      </w:r>
      <w:r>
        <w:rPr>
          <w:rFonts w:hint="eastAsia" w:ascii="宋体" w:hAnsi="宋体"/>
          <w:b/>
          <w:sz w:val="44"/>
          <w:szCs w:val="44"/>
        </w:rPr>
        <w:t>有限责任公司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kern w:val="0"/>
          <w:sz w:val="44"/>
          <w:szCs w:val="44"/>
          <w:u w:val="none"/>
        </w:rPr>
        <w:t xml:space="preserve"> </w:t>
      </w:r>
      <w:r>
        <w:rPr>
          <w:rFonts w:hint="eastAsia" w:ascii="宋体" w:hAnsi="宋体"/>
          <w:b/>
          <w:kern w:val="0"/>
          <w:sz w:val="44"/>
          <w:szCs w:val="44"/>
          <w:u w:val="single"/>
          <w:lang w:val="en-US" w:eastAsia="zh-CN"/>
        </w:rPr>
        <w:t>厦门经理部</w:t>
      </w:r>
      <w:r>
        <w:rPr>
          <w:rFonts w:hint="eastAsia" w:ascii="宋体" w:hAnsi="宋体"/>
          <w:b/>
          <w:sz w:val="44"/>
          <w:szCs w:val="44"/>
          <w:u w:val="single"/>
          <w:lang w:eastAsia="zh-CN"/>
        </w:rPr>
        <w:t>晋江世茂御龙湾K5地块A3~A8#楼综合机电工程</w:t>
      </w:r>
      <w:r>
        <w:rPr>
          <w:rFonts w:hint="eastAsia" w:ascii="宋体" w:hAnsi="宋体"/>
          <w:b/>
          <w:sz w:val="44"/>
          <w:szCs w:val="44"/>
          <w:lang w:eastAsia="zh-CN"/>
        </w:rPr>
        <w:t>项目</w:t>
      </w: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>电线电缆</w:t>
      </w:r>
      <w:r>
        <w:rPr>
          <w:rFonts w:hint="eastAsia" w:ascii="宋体" w:hAnsi="宋体"/>
          <w:b/>
          <w:sz w:val="44"/>
          <w:szCs w:val="44"/>
          <w:lang w:eastAsia="zh-CN"/>
        </w:rPr>
        <w:t>物资采购</w:t>
      </w:r>
    </w:p>
    <w:p>
      <w:pPr>
        <w:autoSpaceDE w:val="0"/>
        <w:autoSpaceDN w:val="0"/>
        <w:adjustRightInd w:val="0"/>
        <w:jc w:val="both"/>
        <w:rPr>
          <w:rFonts w:eastAsia="仿宋_GB2312"/>
          <w:sz w:val="32"/>
          <w:szCs w:val="21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名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1" w:name="_Toc30580_WPSOffice_Level1"/>
      <w:bookmarkStart w:id="2" w:name="_Toc27552_WPSOffice_Level1"/>
      <w:bookmarkStart w:id="3" w:name="_Toc2974_WPSOffice_Level1"/>
      <w:r>
        <w:rPr>
          <w:rFonts w:hint="eastAsia" w:ascii="宋体" w:hAnsi="宋体"/>
          <w:b/>
          <w:sz w:val="44"/>
          <w:szCs w:val="44"/>
        </w:rPr>
        <w:t>文</w:t>
      </w:r>
      <w:bookmarkEnd w:id="1"/>
      <w:bookmarkEnd w:id="2"/>
      <w:bookmarkEnd w:id="3"/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4" w:name="_Toc24485_WPSOffice_Level1"/>
      <w:bookmarkStart w:id="5" w:name="_Toc31897_WPSOffice_Level1"/>
      <w:bookmarkStart w:id="6" w:name="_Toc7193_WPSOffice_Level1"/>
      <w:r>
        <w:rPr>
          <w:rFonts w:hint="eastAsia" w:ascii="宋体" w:hAnsi="宋体"/>
          <w:b/>
          <w:sz w:val="44"/>
          <w:szCs w:val="44"/>
        </w:rPr>
        <w:t>件</w:t>
      </w:r>
      <w:bookmarkEnd w:id="4"/>
      <w:bookmarkEnd w:id="5"/>
      <w:bookmarkEnd w:id="6"/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</w:t>
      </w:r>
      <w:r>
        <w:rPr>
          <w:rFonts w:hint="eastAsia" w:ascii="宋体" w:hAnsi="宋体"/>
          <w:b/>
          <w:bCs/>
          <w:color w:val="000000"/>
          <w:sz w:val="32"/>
          <w:szCs w:val="36"/>
          <w:lang w:eastAsia="zh-CN"/>
        </w:rPr>
        <w:t>中建三局三公司安装分公司</w:t>
      </w:r>
      <w:r>
        <w:rPr>
          <w:rFonts w:hint="eastAsia" w:ascii="宋体" w:hAnsi="宋体"/>
          <w:b/>
          <w:bCs/>
          <w:color w:val="000000"/>
          <w:sz w:val="32"/>
          <w:szCs w:val="36"/>
          <w:lang w:val="en-US" w:eastAsia="zh-CN"/>
        </w:rPr>
        <w:t>厦门</w:t>
      </w:r>
      <w:r>
        <w:rPr>
          <w:rFonts w:hint="eastAsia" w:ascii="宋体" w:hAnsi="宋体"/>
          <w:b/>
          <w:bCs/>
          <w:color w:val="000000"/>
          <w:sz w:val="32"/>
          <w:szCs w:val="36"/>
          <w:lang w:eastAsia="zh-CN"/>
        </w:rPr>
        <w:t>经理部晋江世茂御龙湾K5地块A3~A8#楼综合机电工程项目</w:t>
      </w:r>
      <w:r>
        <w:rPr>
          <w:rFonts w:hint="eastAsia" w:eastAsia="仿宋_GB2312"/>
          <w:b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</w:p>
    <w:p>
      <w:pPr>
        <w:snapToGrid w:val="0"/>
        <w:spacing w:line="480" w:lineRule="auto"/>
        <w:jc w:val="center"/>
        <w:rPr>
          <w:rFonts w:ascii="仿宋_GB2312" w:hAnsi="仿宋_GB2312" w:eastAsia="仿宋_GB2312"/>
          <w:color w:val="000000"/>
          <w:sz w:val="32"/>
          <w:szCs w:val="32"/>
        </w:rPr>
      </w:pPr>
      <w:bookmarkStart w:id="7" w:name="_Toc1397_WPSOffice_Level1"/>
      <w:bookmarkStart w:id="8" w:name="_Toc11653_WPSOffice_Level1"/>
      <w:bookmarkStart w:id="9" w:name="_Toc26955_WPSOffice_Level1"/>
      <w:r>
        <w:rPr>
          <w:rFonts w:hint="eastAsia" w:ascii="仿宋_GB2312" w:hAnsi="仿宋_GB2312" w:eastAsia="仿宋_GB2312"/>
          <w:color w:val="000000"/>
          <w:sz w:val="32"/>
          <w:szCs w:val="32"/>
        </w:rPr>
        <w:t>投标人：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（盖公章）</w:t>
      </w:r>
      <w:bookmarkEnd w:id="7"/>
      <w:bookmarkEnd w:id="8"/>
      <w:bookmarkEnd w:id="9"/>
    </w:p>
    <w:p>
      <w:pPr>
        <w:snapToGrid w:val="0"/>
        <w:spacing w:line="480" w:lineRule="auto"/>
        <w:jc w:val="center"/>
        <w:rPr>
          <w:rFonts w:ascii="仿宋_GB2312" w:hAnsi="仿宋_GB2312" w:eastAsia="仿宋_GB2312"/>
          <w:color w:val="000000"/>
          <w:sz w:val="32"/>
          <w:szCs w:val="32"/>
        </w:rPr>
      </w:pPr>
      <w:bookmarkStart w:id="10" w:name="_Toc23622_WPSOffice_Level1"/>
      <w:bookmarkStart w:id="11" w:name="_Toc5988_WPSOffice_Level1"/>
      <w:bookmarkStart w:id="12" w:name="_Toc25280_WPSOffice_Level1"/>
      <w:r>
        <w:rPr>
          <w:rFonts w:hint="eastAsia" w:ascii="仿宋_GB2312" w:hAnsi="仿宋_GB2312" w:eastAsia="仿宋_GB2312"/>
          <w:color w:val="000000"/>
          <w:sz w:val="32"/>
          <w:szCs w:val="32"/>
        </w:rPr>
        <w:t xml:space="preserve">  法定代表人或被授权人：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（签字）</w:t>
      </w:r>
      <w:bookmarkEnd w:id="10"/>
      <w:bookmarkEnd w:id="11"/>
      <w:bookmarkEnd w:id="12"/>
    </w:p>
    <w:p>
      <w:pPr>
        <w:snapToGrid w:val="0"/>
        <w:spacing w:line="480" w:lineRule="auto"/>
        <w:jc w:val="center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 xml:space="preserve">    </w:t>
      </w:r>
      <w:bookmarkStart w:id="13" w:name="_Toc23616_WPSOffice_Level1"/>
      <w:bookmarkStart w:id="14" w:name="_Toc1107_WPSOffice_Level1"/>
      <w:bookmarkStart w:id="15" w:name="_Toc23539_WPSOffice_Level1"/>
      <w:r>
        <w:rPr>
          <w:rFonts w:hint="eastAsia" w:ascii="仿宋_GB2312" w:hAnsi="仿宋_GB2312" w:eastAsia="仿宋_GB2312"/>
          <w:color w:val="000000"/>
          <w:sz w:val="32"/>
          <w:szCs w:val="32"/>
        </w:rPr>
        <w:t xml:space="preserve">                   年   月   日</w:t>
      </w:r>
      <w:bookmarkEnd w:id="13"/>
      <w:bookmarkEnd w:id="14"/>
      <w:bookmarkEnd w:id="15"/>
    </w:p>
    <w:p>
      <w:pPr>
        <w:snapToGrid w:val="0"/>
        <w:spacing w:line="480" w:lineRule="auto"/>
        <w:jc w:val="center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bookmarkStart w:id="16" w:name="_Toc485650749"/>
      <w:r>
        <w:rPr>
          <w:rFonts w:ascii="仿宋" w:hAnsi="仿宋" w:eastAsia="仿宋"/>
          <w:b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-1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 </w:t>
      </w:r>
      <w:bookmarkEnd w:id="16"/>
      <w:r>
        <w:rPr>
          <w:rFonts w:hint="eastAsia" w:ascii="仿宋_GB2312" w:hAnsi="宋体" w:eastAsia="仿宋_GB2312"/>
          <w:b/>
          <w:bCs/>
          <w:sz w:val="28"/>
          <w:szCs w:val="28"/>
        </w:rPr>
        <w:t>企业基本情况表</w:t>
      </w:r>
    </w:p>
    <w:p>
      <w:pPr>
        <w:widowControl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企业基本情况表</w:t>
      </w:r>
    </w:p>
    <w:tbl>
      <w:tblPr>
        <w:tblStyle w:val="1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463"/>
        <w:gridCol w:w="962"/>
        <w:gridCol w:w="731"/>
        <w:gridCol w:w="687"/>
        <w:gridCol w:w="700"/>
        <w:gridCol w:w="164"/>
        <w:gridCol w:w="806"/>
        <w:gridCol w:w="106"/>
        <w:gridCol w:w="556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企业名称(盖章)</w:t>
            </w:r>
          </w:p>
        </w:tc>
        <w:tc>
          <w:tcPr>
            <w:tcW w:w="38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组织机构代码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企业类型</w:t>
            </w:r>
          </w:p>
        </w:tc>
        <w:tc>
          <w:tcPr>
            <w:tcW w:w="3843" w:type="dxa"/>
            <w:gridSpan w:val="4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有限责任公司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股份有限公司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中外合资企业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全民所有制企业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集体所有制企业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独资企业</w:t>
            </w:r>
          </w:p>
        </w:tc>
        <w:tc>
          <w:tcPr>
            <w:tcW w:w="17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2016年销售额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43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2017年销售额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43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2018年销售额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详细地址</w:t>
            </w:r>
          </w:p>
        </w:tc>
        <w:tc>
          <w:tcPr>
            <w:tcW w:w="714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营业执照</w:t>
            </w:r>
          </w:p>
        </w:tc>
        <w:tc>
          <w:tcPr>
            <w:tcW w:w="14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注册号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法定代表人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经营范围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注册资本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发证时间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营业期限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可供产品情况</w:t>
            </w:r>
          </w:p>
        </w:tc>
        <w:tc>
          <w:tcPr>
            <w:tcW w:w="146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劳保安防、日杂用品</w:t>
            </w:r>
          </w:p>
        </w:tc>
        <w:tc>
          <w:tcPr>
            <w:tcW w:w="9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灯具照明、灯具配件</w:t>
            </w:r>
          </w:p>
        </w:tc>
        <w:tc>
          <w:tcPr>
            <w:tcW w:w="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油漆涂料、化工辅材</w:t>
            </w:r>
          </w:p>
        </w:tc>
        <w:tc>
          <w:tcPr>
            <w:tcW w:w="9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给排水材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料、管件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装饰材料、防水保温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工具仪器、附件耗材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电工电料、电气辅件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卫浴洁具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五金机电、紧固件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水暖器材、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风口风阀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管件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管材/型材/板材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消防器材、空调通风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风口风阀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其他材料</w:t>
            </w:r>
          </w:p>
        </w:tc>
        <w:tc>
          <w:tcPr>
            <w:tcW w:w="330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企业情况</w:t>
            </w:r>
          </w:p>
        </w:tc>
        <w:tc>
          <w:tcPr>
            <w:tcW w:w="14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仓库个数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仓库面积</w:t>
            </w:r>
          </w:p>
        </w:tc>
        <w:tc>
          <w:tcPr>
            <w:tcW w:w="26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被授权人情况</w:t>
            </w:r>
          </w:p>
        </w:tc>
        <w:tc>
          <w:tcPr>
            <w:tcW w:w="14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26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邮箱</w:t>
            </w:r>
          </w:p>
        </w:tc>
        <w:tc>
          <w:tcPr>
            <w:tcW w:w="26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备注：在可供产品情况中勾选是或否。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2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2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投标人：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（盖公章）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562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年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月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snapToGrid w:val="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pacing w:line="460" w:lineRule="exact"/>
        <w:jc w:val="left"/>
        <w:rPr>
          <w:rFonts w:eastAsia="仿宋_GB2312"/>
          <w:b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-2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 </w:t>
      </w:r>
      <w:r>
        <w:rPr>
          <w:rFonts w:hint="eastAsia" w:eastAsia="仿宋_GB2312"/>
          <w:b/>
          <w:sz w:val="28"/>
          <w:szCs w:val="28"/>
        </w:rPr>
        <w:t>业绩汇总表</w:t>
      </w:r>
    </w:p>
    <w:p>
      <w:pPr>
        <w:widowControl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2016-201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年业绩汇总表</w:t>
      </w:r>
    </w:p>
    <w:tbl>
      <w:tblPr>
        <w:tblStyle w:val="19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435"/>
        <w:gridCol w:w="1823"/>
        <w:gridCol w:w="160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合作项目名称</w:t>
            </w: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合作单位是否属于中建系统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合同额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合同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合计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附：合同或中标通知书或验收证明等有效证明文件的扫描件。</w:t>
      </w: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投标人：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（盖公章）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年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月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日</w:t>
      </w:r>
    </w:p>
    <w:p>
      <w:pPr>
        <w:spacing w:line="560" w:lineRule="exact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1</w:t>
      </w:r>
      <w:r>
        <w:rPr>
          <w:rFonts w:ascii="仿宋" w:hAnsi="仿宋" w:eastAsia="仿宋"/>
          <w:b/>
          <w:color w:val="000000"/>
          <w:sz w:val="28"/>
          <w:szCs w:val="28"/>
        </w:rPr>
        <w:t>-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3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法定代表人身份证明</w:t>
      </w:r>
    </w:p>
    <w:p>
      <w:pPr>
        <w:spacing w:line="560" w:lineRule="exact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投标人名称：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    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单位性质：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      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地址：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            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成立时间：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       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经营期限：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       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姓名：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性别：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年龄：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职务：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系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（投标人名称）的法定代表人。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 xml:space="preserve">    特此证明。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kern w:val="0"/>
          <w:sz w:val="28"/>
          <w:szCs w:val="28"/>
        </w:rPr>
        <w:t>附：营业执照盖鲜章的复印件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投标人：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（盖公章）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年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月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日</w:t>
      </w:r>
    </w:p>
    <w:p>
      <w:pPr>
        <w:widowControl/>
        <w:jc w:val="lef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sz w:val="32"/>
          <w:szCs w:val="32"/>
        </w:rPr>
        <w:br w:type="page"/>
      </w:r>
      <w:bookmarkStart w:id="17" w:name="_Toc485650752"/>
    </w:p>
    <w:p>
      <w:pPr>
        <w:spacing w:line="560" w:lineRule="exac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-4  法定代表人授权委托书</w:t>
      </w:r>
      <w:bookmarkEnd w:id="17"/>
    </w:p>
    <w:p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仿宋" w:hAnsi="仿宋" w:eastAsia="仿宋" w:cs="仿宋_GB2312"/>
          <w:b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kern w:val="0"/>
          <w:sz w:val="32"/>
          <w:szCs w:val="32"/>
        </w:rPr>
        <w:t>法定代表人授权委托书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致：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</w:rPr>
        <w:t xml:space="preserve"> 中建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  <w:lang w:eastAsia="zh-CN"/>
        </w:rPr>
        <w:t>三局第三建设工程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</w:rPr>
        <w:t xml:space="preserve">有限责任公司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</w:rPr>
        <w:t xml:space="preserve">      （投标人名称）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是中华人民共和国合法企业，注册地址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</w:rPr>
        <w:t xml:space="preserve">（授权人姓名）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特授权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</w:rPr>
        <w:t xml:space="preserve"> （被授权人姓名）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 xml:space="preserve">代表我公司全权办理针对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_GB2312"/>
          <w:bCs/>
          <w:kern w:val="0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的报价、谈判、签约等具体工作，并签署全部有关的文件、协议及合同。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我公司对被授权人的签名负全部责任。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在撤销授权的书面通知以前，本授权书一直有效。被授权人签署的所有文件（在授权书有效期内签署的）不因授权的撤销而失效。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 xml:space="preserve">被授权人身份证号码：     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被授权人签名：                  授权人签名：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 xml:space="preserve">电  话：            </w:t>
      </w:r>
      <w:r>
        <w:rPr>
          <w:rFonts w:ascii="仿宋" w:hAnsi="仿宋" w:eastAsia="仿宋" w:cs="仿宋_GB2312"/>
          <w:bCs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 xml:space="preserve">     </w:t>
      </w:r>
      <w:r>
        <w:rPr>
          <w:rFonts w:ascii="仿宋" w:hAnsi="仿宋" w:eastAsia="仿宋" w:cs="仿宋_GB2312"/>
          <w:bCs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电  话：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 xml:space="preserve">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投标人：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（盖公章）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right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年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月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附法定代表人、被授权人身份证复印件</w:t>
      </w:r>
    </w:p>
    <w:tbl>
      <w:tblPr>
        <w:tblStyle w:val="18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42" w:firstLineChars="200"/>
              <w:jc w:val="left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rtlGutter w:val="0"/>
      <w:docGrid w:type="linesAndChars" w:linePitch="31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rFonts w:hint="eastAsia" w:ascii="宋体" w:hAnsi="宋体"/>
      </w:rPr>
      <w:t>第</w:t>
    </w:r>
    <w:r>
      <w:rPr>
        <w:rFonts w:ascii="宋体" w:hAnsi="宋体"/>
        <w:bCs/>
      </w:rPr>
      <w:fldChar w:fldCharType="begin"/>
    </w:r>
    <w:r>
      <w:rPr>
        <w:rFonts w:ascii="宋体" w:hAnsi="宋体"/>
        <w:bCs/>
      </w:rPr>
      <w:instrText xml:space="preserve">PAGE</w:instrText>
    </w:r>
    <w:r>
      <w:rPr>
        <w:rFonts w:ascii="宋体" w:hAnsi="宋体"/>
        <w:bCs/>
      </w:rPr>
      <w:fldChar w:fldCharType="separate"/>
    </w:r>
    <w:r>
      <w:rPr>
        <w:rFonts w:ascii="宋体" w:hAnsi="宋体"/>
        <w:bCs/>
      </w:rPr>
      <w:t>25</w:t>
    </w:r>
    <w:r>
      <w:rPr>
        <w:rFonts w:ascii="宋体" w:hAnsi="宋体"/>
        <w:bCs/>
      </w:rPr>
      <w:fldChar w:fldCharType="end"/>
    </w:r>
    <w:r>
      <w:rPr>
        <w:rFonts w:hint="eastAsia" w:ascii="宋体" w:hAnsi="宋体"/>
        <w:lang w:val="zh-CN"/>
      </w:rPr>
      <w:t>页 共</w:t>
    </w:r>
    <w:r>
      <w:rPr>
        <w:rFonts w:ascii="宋体" w:hAnsi="宋体"/>
        <w:bCs/>
      </w:rPr>
      <w:fldChar w:fldCharType="begin"/>
    </w:r>
    <w:r>
      <w:rPr>
        <w:rFonts w:ascii="宋体" w:hAnsi="宋体"/>
        <w:bCs/>
      </w:rPr>
      <w:instrText xml:space="preserve">NUMPAGES</w:instrText>
    </w:r>
    <w:r>
      <w:rPr>
        <w:rFonts w:ascii="宋体" w:hAnsi="宋体"/>
        <w:bCs/>
      </w:rPr>
      <w:fldChar w:fldCharType="separate"/>
    </w:r>
    <w:r>
      <w:rPr>
        <w:rFonts w:ascii="宋体" w:hAnsi="宋体"/>
        <w:bCs/>
      </w:rPr>
      <w:t>35</w:t>
    </w:r>
    <w:r>
      <w:rPr>
        <w:rFonts w:ascii="宋体" w:hAnsi="宋体"/>
        <w:bCs/>
      </w:rPr>
      <w:fldChar w:fldCharType="end"/>
    </w:r>
    <w:r>
      <w:rPr>
        <w:rFonts w:hint="eastAsia" w:ascii="宋体" w:hAnsi="宋体"/>
        <w:bCs/>
      </w:rPr>
      <w:t>页</w: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7EB1"/>
    <w:multiLevelType w:val="multilevel"/>
    <w:tmpl w:val="3D937EB1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6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82"/>
    <w:rsid w:val="000068E8"/>
    <w:rsid w:val="00006A65"/>
    <w:rsid w:val="00006FC0"/>
    <w:rsid w:val="000074C8"/>
    <w:rsid w:val="00013BE9"/>
    <w:rsid w:val="00013DA3"/>
    <w:rsid w:val="00014E88"/>
    <w:rsid w:val="000152F3"/>
    <w:rsid w:val="00017D83"/>
    <w:rsid w:val="0002169F"/>
    <w:rsid w:val="00024B13"/>
    <w:rsid w:val="00025E42"/>
    <w:rsid w:val="00030EBC"/>
    <w:rsid w:val="00031465"/>
    <w:rsid w:val="00035D2F"/>
    <w:rsid w:val="00036BF1"/>
    <w:rsid w:val="000412F8"/>
    <w:rsid w:val="00043EE1"/>
    <w:rsid w:val="000444B3"/>
    <w:rsid w:val="00047445"/>
    <w:rsid w:val="0005558C"/>
    <w:rsid w:val="00056272"/>
    <w:rsid w:val="00056A38"/>
    <w:rsid w:val="00060347"/>
    <w:rsid w:val="00062218"/>
    <w:rsid w:val="00062D22"/>
    <w:rsid w:val="000638BF"/>
    <w:rsid w:val="00065299"/>
    <w:rsid w:val="00065C14"/>
    <w:rsid w:val="00072035"/>
    <w:rsid w:val="00073E3B"/>
    <w:rsid w:val="000756F0"/>
    <w:rsid w:val="000769E1"/>
    <w:rsid w:val="00080E65"/>
    <w:rsid w:val="000843E2"/>
    <w:rsid w:val="00090F1C"/>
    <w:rsid w:val="0009696D"/>
    <w:rsid w:val="000A1E85"/>
    <w:rsid w:val="000A3D26"/>
    <w:rsid w:val="000A3F4E"/>
    <w:rsid w:val="000B032B"/>
    <w:rsid w:val="000B3555"/>
    <w:rsid w:val="000B6A7C"/>
    <w:rsid w:val="000C1848"/>
    <w:rsid w:val="000C3FCD"/>
    <w:rsid w:val="000C416F"/>
    <w:rsid w:val="000C452D"/>
    <w:rsid w:val="000C6A6B"/>
    <w:rsid w:val="000D5EA7"/>
    <w:rsid w:val="000E5389"/>
    <w:rsid w:val="000E707D"/>
    <w:rsid w:val="000F68E0"/>
    <w:rsid w:val="000F6C6A"/>
    <w:rsid w:val="0010058E"/>
    <w:rsid w:val="0010098D"/>
    <w:rsid w:val="00110165"/>
    <w:rsid w:val="00111D10"/>
    <w:rsid w:val="00112B77"/>
    <w:rsid w:val="00112E13"/>
    <w:rsid w:val="00113F54"/>
    <w:rsid w:val="00114623"/>
    <w:rsid w:val="00114D74"/>
    <w:rsid w:val="00116AAC"/>
    <w:rsid w:val="00120845"/>
    <w:rsid w:val="0012117B"/>
    <w:rsid w:val="00130F92"/>
    <w:rsid w:val="0013178C"/>
    <w:rsid w:val="00132C89"/>
    <w:rsid w:val="00134381"/>
    <w:rsid w:val="00134961"/>
    <w:rsid w:val="00136F2D"/>
    <w:rsid w:val="00137361"/>
    <w:rsid w:val="00137A79"/>
    <w:rsid w:val="00141A8D"/>
    <w:rsid w:val="0014226C"/>
    <w:rsid w:val="00142A1F"/>
    <w:rsid w:val="00152BFF"/>
    <w:rsid w:val="00155338"/>
    <w:rsid w:val="00161F38"/>
    <w:rsid w:val="00162656"/>
    <w:rsid w:val="00164168"/>
    <w:rsid w:val="0016474E"/>
    <w:rsid w:val="00166917"/>
    <w:rsid w:val="00167080"/>
    <w:rsid w:val="00167F69"/>
    <w:rsid w:val="001723DB"/>
    <w:rsid w:val="00181146"/>
    <w:rsid w:val="00184599"/>
    <w:rsid w:val="00190235"/>
    <w:rsid w:val="001928F7"/>
    <w:rsid w:val="001931FF"/>
    <w:rsid w:val="001973F9"/>
    <w:rsid w:val="001A4E94"/>
    <w:rsid w:val="001A7456"/>
    <w:rsid w:val="001A7478"/>
    <w:rsid w:val="001B03F2"/>
    <w:rsid w:val="001B1048"/>
    <w:rsid w:val="001B471F"/>
    <w:rsid w:val="001C201E"/>
    <w:rsid w:val="001C5AF5"/>
    <w:rsid w:val="001C70E0"/>
    <w:rsid w:val="001D65AA"/>
    <w:rsid w:val="001E34AC"/>
    <w:rsid w:val="001E4D14"/>
    <w:rsid w:val="001E5C98"/>
    <w:rsid w:val="001F0B66"/>
    <w:rsid w:val="001F1AB1"/>
    <w:rsid w:val="001F59DF"/>
    <w:rsid w:val="001F5B65"/>
    <w:rsid w:val="001F7C79"/>
    <w:rsid w:val="00200ED8"/>
    <w:rsid w:val="00201A1D"/>
    <w:rsid w:val="00202501"/>
    <w:rsid w:val="00210D5A"/>
    <w:rsid w:val="00211921"/>
    <w:rsid w:val="00211AB6"/>
    <w:rsid w:val="00213FD1"/>
    <w:rsid w:val="002149FC"/>
    <w:rsid w:val="0021756F"/>
    <w:rsid w:val="002217D3"/>
    <w:rsid w:val="002228BF"/>
    <w:rsid w:val="00223978"/>
    <w:rsid w:val="00230EE9"/>
    <w:rsid w:val="002316DD"/>
    <w:rsid w:val="00233C28"/>
    <w:rsid w:val="00236AFE"/>
    <w:rsid w:val="002373B3"/>
    <w:rsid w:val="00237E02"/>
    <w:rsid w:val="002442EB"/>
    <w:rsid w:val="00246A63"/>
    <w:rsid w:val="00247851"/>
    <w:rsid w:val="00255F5F"/>
    <w:rsid w:val="00261199"/>
    <w:rsid w:val="00261DC7"/>
    <w:rsid w:val="00263681"/>
    <w:rsid w:val="00264042"/>
    <w:rsid w:val="00264772"/>
    <w:rsid w:val="002655DD"/>
    <w:rsid w:val="00271738"/>
    <w:rsid w:val="0027206F"/>
    <w:rsid w:val="0027410D"/>
    <w:rsid w:val="00281551"/>
    <w:rsid w:val="00282928"/>
    <w:rsid w:val="002863F8"/>
    <w:rsid w:val="0028788E"/>
    <w:rsid w:val="002929FA"/>
    <w:rsid w:val="002931E5"/>
    <w:rsid w:val="002A1C37"/>
    <w:rsid w:val="002A2178"/>
    <w:rsid w:val="002A2E4E"/>
    <w:rsid w:val="002A5139"/>
    <w:rsid w:val="002A7EDA"/>
    <w:rsid w:val="002B08A4"/>
    <w:rsid w:val="002B285E"/>
    <w:rsid w:val="002B5620"/>
    <w:rsid w:val="002C3402"/>
    <w:rsid w:val="002D0549"/>
    <w:rsid w:val="002D312D"/>
    <w:rsid w:val="002D3501"/>
    <w:rsid w:val="002D4AE4"/>
    <w:rsid w:val="002D4B96"/>
    <w:rsid w:val="002E07D4"/>
    <w:rsid w:val="002E21CD"/>
    <w:rsid w:val="002E2E94"/>
    <w:rsid w:val="002E3783"/>
    <w:rsid w:val="002F0C22"/>
    <w:rsid w:val="002F18EE"/>
    <w:rsid w:val="002F1DAD"/>
    <w:rsid w:val="002F5626"/>
    <w:rsid w:val="002F750B"/>
    <w:rsid w:val="0030055E"/>
    <w:rsid w:val="0030386E"/>
    <w:rsid w:val="00305229"/>
    <w:rsid w:val="00305448"/>
    <w:rsid w:val="0031171C"/>
    <w:rsid w:val="00320B5F"/>
    <w:rsid w:val="003214DE"/>
    <w:rsid w:val="00321D6E"/>
    <w:rsid w:val="0032571B"/>
    <w:rsid w:val="00334319"/>
    <w:rsid w:val="0033470C"/>
    <w:rsid w:val="0033537A"/>
    <w:rsid w:val="00341BC2"/>
    <w:rsid w:val="00342EEE"/>
    <w:rsid w:val="003453CF"/>
    <w:rsid w:val="00347397"/>
    <w:rsid w:val="00347C15"/>
    <w:rsid w:val="00347F46"/>
    <w:rsid w:val="003514F6"/>
    <w:rsid w:val="00356E8E"/>
    <w:rsid w:val="003600D1"/>
    <w:rsid w:val="00361B76"/>
    <w:rsid w:val="003631BC"/>
    <w:rsid w:val="00363E5E"/>
    <w:rsid w:val="00364CE3"/>
    <w:rsid w:val="00366370"/>
    <w:rsid w:val="003675C7"/>
    <w:rsid w:val="00370747"/>
    <w:rsid w:val="00373EA6"/>
    <w:rsid w:val="00385EBD"/>
    <w:rsid w:val="00394E35"/>
    <w:rsid w:val="003969F4"/>
    <w:rsid w:val="003A45B6"/>
    <w:rsid w:val="003B3081"/>
    <w:rsid w:val="003B515F"/>
    <w:rsid w:val="003B5629"/>
    <w:rsid w:val="003C068E"/>
    <w:rsid w:val="003C279C"/>
    <w:rsid w:val="003C724D"/>
    <w:rsid w:val="003D29FB"/>
    <w:rsid w:val="003E0D7E"/>
    <w:rsid w:val="003E13AF"/>
    <w:rsid w:val="003E32ED"/>
    <w:rsid w:val="003E4642"/>
    <w:rsid w:val="003E4C4D"/>
    <w:rsid w:val="003E5D80"/>
    <w:rsid w:val="003E73AF"/>
    <w:rsid w:val="003F1987"/>
    <w:rsid w:val="003F61A3"/>
    <w:rsid w:val="00401209"/>
    <w:rsid w:val="00401A83"/>
    <w:rsid w:val="0040202D"/>
    <w:rsid w:val="00402FE1"/>
    <w:rsid w:val="0040449F"/>
    <w:rsid w:val="004075B9"/>
    <w:rsid w:val="0040773E"/>
    <w:rsid w:val="00407E8F"/>
    <w:rsid w:val="00412802"/>
    <w:rsid w:val="0042134F"/>
    <w:rsid w:val="00421700"/>
    <w:rsid w:val="0042331F"/>
    <w:rsid w:val="0042512E"/>
    <w:rsid w:val="004303FF"/>
    <w:rsid w:val="0043270B"/>
    <w:rsid w:val="00432BA1"/>
    <w:rsid w:val="00437AB1"/>
    <w:rsid w:val="004402BE"/>
    <w:rsid w:val="0044083C"/>
    <w:rsid w:val="004422B7"/>
    <w:rsid w:val="00443E8C"/>
    <w:rsid w:val="004457CD"/>
    <w:rsid w:val="004513AC"/>
    <w:rsid w:val="00452F93"/>
    <w:rsid w:val="00456C05"/>
    <w:rsid w:val="00461339"/>
    <w:rsid w:val="004626E7"/>
    <w:rsid w:val="00470051"/>
    <w:rsid w:val="004720DC"/>
    <w:rsid w:val="004729D8"/>
    <w:rsid w:val="00475B75"/>
    <w:rsid w:val="00475FEC"/>
    <w:rsid w:val="004772A2"/>
    <w:rsid w:val="0048492E"/>
    <w:rsid w:val="004851B7"/>
    <w:rsid w:val="00486157"/>
    <w:rsid w:val="00490269"/>
    <w:rsid w:val="00491634"/>
    <w:rsid w:val="0049358C"/>
    <w:rsid w:val="00495505"/>
    <w:rsid w:val="004A64A3"/>
    <w:rsid w:val="004B0924"/>
    <w:rsid w:val="004B755C"/>
    <w:rsid w:val="004B7852"/>
    <w:rsid w:val="004C1AC1"/>
    <w:rsid w:val="004C4751"/>
    <w:rsid w:val="004C77BA"/>
    <w:rsid w:val="004D07AF"/>
    <w:rsid w:val="004D3190"/>
    <w:rsid w:val="004D575D"/>
    <w:rsid w:val="004D60E7"/>
    <w:rsid w:val="004D6924"/>
    <w:rsid w:val="004E0F4B"/>
    <w:rsid w:val="004E677B"/>
    <w:rsid w:val="004E6F9E"/>
    <w:rsid w:val="004F2EBC"/>
    <w:rsid w:val="004F4ADB"/>
    <w:rsid w:val="004F4C9D"/>
    <w:rsid w:val="004F7D92"/>
    <w:rsid w:val="0050174A"/>
    <w:rsid w:val="00501957"/>
    <w:rsid w:val="00503E7A"/>
    <w:rsid w:val="00504718"/>
    <w:rsid w:val="00510769"/>
    <w:rsid w:val="0051253A"/>
    <w:rsid w:val="00513395"/>
    <w:rsid w:val="00513C2B"/>
    <w:rsid w:val="00513FCF"/>
    <w:rsid w:val="0051460A"/>
    <w:rsid w:val="00515E14"/>
    <w:rsid w:val="00521A12"/>
    <w:rsid w:val="00525BC2"/>
    <w:rsid w:val="00527629"/>
    <w:rsid w:val="00533AF6"/>
    <w:rsid w:val="005350A7"/>
    <w:rsid w:val="00540B84"/>
    <w:rsid w:val="00543B7D"/>
    <w:rsid w:val="00547772"/>
    <w:rsid w:val="0054788F"/>
    <w:rsid w:val="0055575E"/>
    <w:rsid w:val="00556479"/>
    <w:rsid w:val="00556776"/>
    <w:rsid w:val="005614CA"/>
    <w:rsid w:val="00561538"/>
    <w:rsid w:val="00561623"/>
    <w:rsid w:val="00562201"/>
    <w:rsid w:val="00570D4F"/>
    <w:rsid w:val="00572DAC"/>
    <w:rsid w:val="00573C59"/>
    <w:rsid w:val="0057540E"/>
    <w:rsid w:val="005775CE"/>
    <w:rsid w:val="00581646"/>
    <w:rsid w:val="0058266E"/>
    <w:rsid w:val="005833AE"/>
    <w:rsid w:val="00585B1A"/>
    <w:rsid w:val="00587E9E"/>
    <w:rsid w:val="0059181A"/>
    <w:rsid w:val="005935A7"/>
    <w:rsid w:val="00593DA4"/>
    <w:rsid w:val="00595345"/>
    <w:rsid w:val="005A3470"/>
    <w:rsid w:val="005A4813"/>
    <w:rsid w:val="005A4B43"/>
    <w:rsid w:val="005A7183"/>
    <w:rsid w:val="005B0841"/>
    <w:rsid w:val="005B2C06"/>
    <w:rsid w:val="005C182E"/>
    <w:rsid w:val="005C32B9"/>
    <w:rsid w:val="005C37B7"/>
    <w:rsid w:val="005C41D3"/>
    <w:rsid w:val="005D2010"/>
    <w:rsid w:val="005D23CB"/>
    <w:rsid w:val="005D28A3"/>
    <w:rsid w:val="005D2BAB"/>
    <w:rsid w:val="005D2EC6"/>
    <w:rsid w:val="005D3CDF"/>
    <w:rsid w:val="005D42C4"/>
    <w:rsid w:val="005D5199"/>
    <w:rsid w:val="005D5AC5"/>
    <w:rsid w:val="005D5CB2"/>
    <w:rsid w:val="005E7559"/>
    <w:rsid w:val="005F0425"/>
    <w:rsid w:val="005F09D6"/>
    <w:rsid w:val="005F4417"/>
    <w:rsid w:val="005F5763"/>
    <w:rsid w:val="005F5A34"/>
    <w:rsid w:val="00602C3C"/>
    <w:rsid w:val="0060332B"/>
    <w:rsid w:val="00603369"/>
    <w:rsid w:val="00613126"/>
    <w:rsid w:val="0061377A"/>
    <w:rsid w:val="00615389"/>
    <w:rsid w:val="00621DAB"/>
    <w:rsid w:val="00622D17"/>
    <w:rsid w:val="00626A3B"/>
    <w:rsid w:val="00631E7E"/>
    <w:rsid w:val="00635D9C"/>
    <w:rsid w:val="006442D5"/>
    <w:rsid w:val="0064655E"/>
    <w:rsid w:val="006477DB"/>
    <w:rsid w:val="00652E37"/>
    <w:rsid w:val="006540BC"/>
    <w:rsid w:val="006554C1"/>
    <w:rsid w:val="00656FCE"/>
    <w:rsid w:val="00657098"/>
    <w:rsid w:val="006601B6"/>
    <w:rsid w:val="006620EC"/>
    <w:rsid w:val="00663C4C"/>
    <w:rsid w:val="00663F3E"/>
    <w:rsid w:val="0066628A"/>
    <w:rsid w:val="00666E10"/>
    <w:rsid w:val="00671F98"/>
    <w:rsid w:val="0067477F"/>
    <w:rsid w:val="006756BE"/>
    <w:rsid w:val="00676D02"/>
    <w:rsid w:val="00683F21"/>
    <w:rsid w:val="00685240"/>
    <w:rsid w:val="006867B7"/>
    <w:rsid w:val="0069125F"/>
    <w:rsid w:val="006923F6"/>
    <w:rsid w:val="00693257"/>
    <w:rsid w:val="00694F0C"/>
    <w:rsid w:val="00696A1C"/>
    <w:rsid w:val="00696ED8"/>
    <w:rsid w:val="006A129C"/>
    <w:rsid w:val="006A31CA"/>
    <w:rsid w:val="006A427B"/>
    <w:rsid w:val="006A4693"/>
    <w:rsid w:val="006A565A"/>
    <w:rsid w:val="006B3BD6"/>
    <w:rsid w:val="006B3E41"/>
    <w:rsid w:val="006B5308"/>
    <w:rsid w:val="006B7E75"/>
    <w:rsid w:val="006C25CE"/>
    <w:rsid w:val="006C3A18"/>
    <w:rsid w:val="006C3DBE"/>
    <w:rsid w:val="006C4763"/>
    <w:rsid w:val="006C4D28"/>
    <w:rsid w:val="006C4DC8"/>
    <w:rsid w:val="006C4FB0"/>
    <w:rsid w:val="006C5145"/>
    <w:rsid w:val="006C6FFC"/>
    <w:rsid w:val="006D124B"/>
    <w:rsid w:val="006E1F7C"/>
    <w:rsid w:val="006E56A6"/>
    <w:rsid w:val="006E7775"/>
    <w:rsid w:val="006F05E7"/>
    <w:rsid w:val="006F063A"/>
    <w:rsid w:val="006F0B61"/>
    <w:rsid w:val="006F1E2B"/>
    <w:rsid w:val="006F74DB"/>
    <w:rsid w:val="0070234A"/>
    <w:rsid w:val="007223CB"/>
    <w:rsid w:val="0072640E"/>
    <w:rsid w:val="00731356"/>
    <w:rsid w:val="00732D36"/>
    <w:rsid w:val="00732D69"/>
    <w:rsid w:val="0073595F"/>
    <w:rsid w:val="0074027D"/>
    <w:rsid w:val="007420C0"/>
    <w:rsid w:val="007433E0"/>
    <w:rsid w:val="00743786"/>
    <w:rsid w:val="00744D4B"/>
    <w:rsid w:val="00750C27"/>
    <w:rsid w:val="00752320"/>
    <w:rsid w:val="007552CB"/>
    <w:rsid w:val="007627A2"/>
    <w:rsid w:val="0076397A"/>
    <w:rsid w:val="00773661"/>
    <w:rsid w:val="00774301"/>
    <w:rsid w:val="00775C59"/>
    <w:rsid w:val="00776626"/>
    <w:rsid w:val="00776E81"/>
    <w:rsid w:val="007777E8"/>
    <w:rsid w:val="007826F7"/>
    <w:rsid w:val="00791C33"/>
    <w:rsid w:val="00792978"/>
    <w:rsid w:val="00797E49"/>
    <w:rsid w:val="007A14C4"/>
    <w:rsid w:val="007A1DCB"/>
    <w:rsid w:val="007A1E7A"/>
    <w:rsid w:val="007A1F49"/>
    <w:rsid w:val="007A2262"/>
    <w:rsid w:val="007A4B6F"/>
    <w:rsid w:val="007A7A54"/>
    <w:rsid w:val="007B4292"/>
    <w:rsid w:val="007B777B"/>
    <w:rsid w:val="007C0A62"/>
    <w:rsid w:val="007D12E8"/>
    <w:rsid w:val="007D1495"/>
    <w:rsid w:val="007D196E"/>
    <w:rsid w:val="007E2A52"/>
    <w:rsid w:val="007E342E"/>
    <w:rsid w:val="007E3CB7"/>
    <w:rsid w:val="007E44A3"/>
    <w:rsid w:val="007E55BA"/>
    <w:rsid w:val="007E5AA0"/>
    <w:rsid w:val="007E632C"/>
    <w:rsid w:val="007E69B1"/>
    <w:rsid w:val="007E7895"/>
    <w:rsid w:val="007F5B0A"/>
    <w:rsid w:val="007F5E96"/>
    <w:rsid w:val="007F741E"/>
    <w:rsid w:val="0080037D"/>
    <w:rsid w:val="0080292C"/>
    <w:rsid w:val="00804134"/>
    <w:rsid w:val="008060BB"/>
    <w:rsid w:val="0080694E"/>
    <w:rsid w:val="00812550"/>
    <w:rsid w:val="00813F8C"/>
    <w:rsid w:val="008247FD"/>
    <w:rsid w:val="008249CB"/>
    <w:rsid w:val="0082500B"/>
    <w:rsid w:val="00832B66"/>
    <w:rsid w:val="00832DEB"/>
    <w:rsid w:val="0083368B"/>
    <w:rsid w:val="00833CFD"/>
    <w:rsid w:val="00836F92"/>
    <w:rsid w:val="008372DC"/>
    <w:rsid w:val="00840D40"/>
    <w:rsid w:val="008417B6"/>
    <w:rsid w:val="0084349A"/>
    <w:rsid w:val="00843BDC"/>
    <w:rsid w:val="00845D60"/>
    <w:rsid w:val="00847D10"/>
    <w:rsid w:val="00847ED9"/>
    <w:rsid w:val="00852508"/>
    <w:rsid w:val="008565F7"/>
    <w:rsid w:val="008626A2"/>
    <w:rsid w:val="0086309D"/>
    <w:rsid w:val="00863444"/>
    <w:rsid w:val="00863A49"/>
    <w:rsid w:val="008664A9"/>
    <w:rsid w:val="008676F9"/>
    <w:rsid w:val="00867E9D"/>
    <w:rsid w:val="008726D3"/>
    <w:rsid w:val="008776A1"/>
    <w:rsid w:val="00883F01"/>
    <w:rsid w:val="008875DD"/>
    <w:rsid w:val="00887D2A"/>
    <w:rsid w:val="00891C69"/>
    <w:rsid w:val="00897351"/>
    <w:rsid w:val="008978AF"/>
    <w:rsid w:val="00897F20"/>
    <w:rsid w:val="008A1AC6"/>
    <w:rsid w:val="008A1F0A"/>
    <w:rsid w:val="008A25AB"/>
    <w:rsid w:val="008A5C2B"/>
    <w:rsid w:val="008B248A"/>
    <w:rsid w:val="008B34C8"/>
    <w:rsid w:val="008C0F75"/>
    <w:rsid w:val="008C2F1C"/>
    <w:rsid w:val="008C4887"/>
    <w:rsid w:val="008D3115"/>
    <w:rsid w:val="008D3D7A"/>
    <w:rsid w:val="008D52BA"/>
    <w:rsid w:val="008D5493"/>
    <w:rsid w:val="008D617A"/>
    <w:rsid w:val="008D7AE5"/>
    <w:rsid w:val="008E023D"/>
    <w:rsid w:val="008E06C7"/>
    <w:rsid w:val="008E558A"/>
    <w:rsid w:val="008E6918"/>
    <w:rsid w:val="008E6B13"/>
    <w:rsid w:val="008F217E"/>
    <w:rsid w:val="008F407E"/>
    <w:rsid w:val="009007B0"/>
    <w:rsid w:val="00902C00"/>
    <w:rsid w:val="00903DCB"/>
    <w:rsid w:val="00903EE6"/>
    <w:rsid w:val="00906B15"/>
    <w:rsid w:val="00907E1B"/>
    <w:rsid w:val="009100FC"/>
    <w:rsid w:val="009101C9"/>
    <w:rsid w:val="009222D3"/>
    <w:rsid w:val="00924E7C"/>
    <w:rsid w:val="0092798A"/>
    <w:rsid w:val="009300AA"/>
    <w:rsid w:val="00931FA8"/>
    <w:rsid w:val="00932F07"/>
    <w:rsid w:val="00942014"/>
    <w:rsid w:val="009457F5"/>
    <w:rsid w:val="0094657B"/>
    <w:rsid w:val="00951E5E"/>
    <w:rsid w:val="009533AA"/>
    <w:rsid w:val="009548D6"/>
    <w:rsid w:val="009567BF"/>
    <w:rsid w:val="009607E7"/>
    <w:rsid w:val="00962214"/>
    <w:rsid w:val="009641DC"/>
    <w:rsid w:val="00964807"/>
    <w:rsid w:val="009656BA"/>
    <w:rsid w:val="00967150"/>
    <w:rsid w:val="0097154C"/>
    <w:rsid w:val="00973C77"/>
    <w:rsid w:val="00974722"/>
    <w:rsid w:val="00974772"/>
    <w:rsid w:val="009747ED"/>
    <w:rsid w:val="00991ED9"/>
    <w:rsid w:val="00994964"/>
    <w:rsid w:val="0099596E"/>
    <w:rsid w:val="009A0C92"/>
    <w:rsid w:val="009A0E57"/>
    <w:rsid w:val="009A5CA0"/>
    <w:rsid w:val="009B104B"/>
    <w:rsid w:val="009B12CB"/>
    <w:rsid w:val="009B2510"/>
    <w:rsid w:val="009B3410"/>
    <w:rsid w:val="009B5A7C"/>
    <w:rsid w:val="009B63AC"/>
    <w:rsid w:val="009C0730"/>
    <w:rsid w:val="009C3F62"/>
    <w:rsid w:val="009C5DEA"/>
    <w:rsid w:val="009C68A2"/>
    <w:rsid w:val="009C7046"/>
    <w:rsid w:val="009D0A7B"/>
    <w:rsid w:val="009D1A27"/>
    <w:rsid w:val="009D3A94"/>
    <w:rsid w:val="009D4DDB"/>
    <w:rsid w:val="009D4EB3"/>
    <w:rsid w:val="009D536E"/>
    <w:rsid w:val="009E51C6"/>
    <w:rsid w:val="009E64F0"/>
    <w:rsid w:val="009E7758"/>
    <w:rsid w:val="009F4290"/>
    <w:rsid w:val="009F5B73"/>
    <w:rsid w:val="009F6BA9"/>
    <w:rsid w:val="00A008AE"/>
    <w:rsid w:val="00A01AFB"/>
    <w:rsid w:val="00A03C26"/>
    <w:rsid w:val="00A04412"/>
    <w:rsid w:val="00A144B2"/>
    <w:rsid w:val="00A1625C"/>
    <w:rsid w:val="00A20E72"/>
    <w:rsid w:val="00A21A5C"/>
    <w:rsid w:val="00A25167"/>
    <w:rsid w:val="00A25737"/>
    <w:rsid w:val="00A30B16"/>
    <w:rsid w:val="00A37171"/>
    <w:rsid w:val="00A42B47"/>
    <w:rsid w:val="00A44DEF"/>
    <w:rsid w:val="00A52AB4"/>
    <w:rsid w:val="00A57161"/>
    <w:rsid w:val="00A651B7"/>
    <w:rsid w:val="00A657C7"/>
    <w:rsid w:val="00A72753"/>
    <w:rsid w:val="00A74D6F"/>
    <w:rsid w:val="00A75B7C"/>
    <w:rsid w:val="00A838B6"/>
    <w:rsid w:val="00A849A1"/>
    <w:rsid w:val="00A87E2D"/>
    <w:rsid w:val="00A87FC4"/>
    <w:rsid w:val="00A90894"/>
    <w:rsid w:val="00A919B0"/>
    <w:rsid w:val="00A91FF2"/>
    <w:rsid w:val="00A92437"/>
    <w:rsid w:val="00A94D39"/>
    <w:rsid w:val="00AA0490"/>
    <w:rsid w:val="00AA0D39"/>
    <w:rsid w:val="00AA3BFD"/>
    <w:rsid w:val="00AA5235"/>
    <w:rsid w:val="00AB3839"/>
    <w:rsid w:val="00AB597D"/>
    <w:rsid w:val="00AC12F0"/>
    <w:rsid w:val="00AC3D0F"/>
    <w:rsid w:val="00AC6D12"/>
    <w:rsid w:val="00AD1B73"/>
    <w:rsid w:val="00AD3318"/>
    <w:rsid w:val="00AD6BB8"/>
    <w:rsid w:val="00AE1E38"/>
    <w:rsid w:val="00AE3DCC"/>
    <w:rsid w:val="00AE4786"/>
    <w:rsid w:val="00AE5044"/>
    <w:rsid w:val="00AE6C3C"/>
    <w:rsid w:val="00AF1683"/>
    <w:rsid w:val="00AF1BC7"/>
    <w:rsid w:val="00AF2874"/>
    <w:rsid w:val="00AF380A"/>
    <w:rsid w:val="00AF4B00"/>
    <w:rsid w:val="00AF5B45"/>
    <w:rsid w:val="00AF6A95"/>
    <w:rsid w:val="00AF74F7"/>
    <w:rsid w:val="00B02C72"/>
    <w:rsid w:val="00B038FC"/>
    <w:rsid w:val="00B03D88"/>
    <w:rsid w:val="00B03EF5"/>
    <w:rsid w:val="00B04222"/>
    <w:rsid w:val="00B062D8"/>
    <w:rsid w:val="00B109A8"/>
    <w:rsid w:val="00B11A08"/>
    <w:rsid w:val="00B12E5B"/>
    <w:rsid w:val="00B14718"/>
    <w:rsid w:val="00B14818"/>
    <w:rsid w:val="00B23C73"/>
    <w:rsid w:val="00B25707"/>
    <w:rsid w:val="00B31B58"/>
    <w:rsid w:val="00B32CA0"/>
    <w:rsid w:val="00B33205"/>
    <w:rsid w:val="00B33842"/>
    <w:rsid w:val="00B360D9"/>
    <w:rsid w:val="00B36F03"/>
    <w:rsid w:val="00B4095C"/>
    <w:rsid w:val="00B4206D"/>
    <w:rsid w:val="00B45ABA"/>
    <w:rsid w:val="00B45ED5"/>
    <w:rsid w:val="00B5025B"/>
    <w:rsid w:val="00B510CC"/>
    <w:rsid w:val="00B53F12"/>
    <w:rsid w:val="00B56465"/>
    <w:rsid w:val="00B574AE"/>
    <w:rsid w:val="00B63FC8"/>
    <w:rsid w:val="00B65B19"/>
    <w:rsid w:val="00B678C2"/>
    <w:rsid w:val="00B72137"/>
    <w:rsid w:val="00B84674"/>
    <w:rsid w:val="00B86770"/>
    <w:rsid w:val="00B907F3"/>
    <w:rsid w:val="00B97196"/>
    <w:rsid w:val="00BA165D"/>
    <w:rsid w:val="00BA2EC5"/>
    <w:rsid w:val="00BA5EE9"/>
    <w:rsid w:val="00BA70E9"/>
    <w:rsid w:val="00BB4E22"/>
    <w:rsid w:val="00BB6342"/>
    <w:rsid w:val="00BC4C4D"/>
    <w:rsid w:val="00BD077C"/>
    <w:rsid w:val="00BD2150"/>
    <w:rsid w:val="00BD22A4"/>
    <w:rsid w:val="00BD3E18"/>
    <w:rsid w:val="00BD4473"/>
    <w:rsid w:val="00BD5225"/>
    <w:rsid w:val="00BD7B8C"/>
    <w:rsid w:val="00BE0631"/>
    <w:rsid w:val="00BE21F3"/>
    <w:rsid w:val="00BE2CC6"/>
    <w:rsid w:val="00BF0319"/>
    <w:rsid w:val="00BF2EF6"/>
    <w:rsid w:val="00BF3010"/>
    <w:rsid w:val="00BF429A"/>
    <w:rsid w:val="00C00EF5"/>
    <w:rsid w:val="00C059C0"/>
    <w:rsid w:val="00C05C19"/>
    <w:rsid w:val="00C06848"/>
    <w:rsid w:val="00C12DEA"/>
    <w:rsid w:val="00C14775"/>
    <w:rsid w:val="00C1513F"/>
    <w:rsid w:val="00C15D9A"/>
    <w:rsid w:val="00C1758C"/>
    <w:rsid w:val="00C2552F"/>
    <w:rsid w:val="00C30D9F"/>
    <w:rsid w:val="00C31F06"/>
    <w:rsid w:val="00C322E0"/>
    <w:rsid w:val="00C32A9A"/>
    <w:rsid w:val="00C32B0D"/>
    <w:rsid w:val="00C3315C"/>
    <w:rsid w:val="00C336B8"/>
    <w:rsid w:val="00C3799D"/>
    <w:rsid w:val="00C42579"/>
    <w:rsid w:val="00C4447D"/>
    <w:rsid w:val="00C4557D"/>
    <w:rsid w:val="00C46CF1"/>
    <w:rsid w:val="00C501BA"/>
    <w:rsid w:val="00C51094"/>
    <w:rsid w:val="00C555F8"/>
    <w:rsid w:val="00C57A01"/>
    <w:rsid w:val="00C605EC"/>
    <w:rsid w:val="00C60F1A"/>
    <w:rsid w:val="00C62216"/>
    <w:rsid w:val="00C631C5"/>
    <w:rsid w:val="00C6374A"/>
    <w:rsid w:val="00C64134"/>
    <w:rsid w:val="00C668D9"/>
    <w:rsid w:val="00C71535"/>
    <w:rsid w:val="00C75075"/>
    <w:rsid w:val="00C773FF"/>
    <w:rsid w:val="00C8217E"/>
    <w:rsid w:val="00C8281B"/>
    <w:rsid w:val="00C86378"/>
    <w:rsid w:val="00C967C0"/>
    <w:rsid w:val="00C97E37"/>
    <w:rsid w:val="00CA17CA"/>
    <w:rsid w:val="00CA1E19"/>
    <w:rsid w:val="00CA3EF8"/>
    <w:rsid w:val="00CA3F0F"/>
    <w:rsid w:val="00CA480D"/>
    <w:rsid w:val="00CA5151"/>
    <w:rsid w:val="00CA6F9A"/>
    <w:rsid w:val="00CA72F5"/>
    <w:rsid w:val="00CB05F8"/>
    <w:rsid w:val="00CB0959"/>
    <w:rsid w:val="00CB3634"/>
    <w:rsid w:val="00CB4B1E"/>
    <w:rsid w:val="00CB6BF1"/>
    <w:rsid w:val="00CC3BD7"/>
    <w:rsid w:val="00CC688C"/>
    <w:rsid w:val="00CC7D21"/>
    <w:rsid w:val="00CD2876"/>
    <w:rsid w:val="00CD2B82"/>
    <w:rsid w:val="00CD2D7A"/>
    <w:rsid w:val="00CD6550"/>
    <w:rsid w:val="00CD706A"/>
    <w:rsid w:val="00CD77F5"/>
    <w:rsid w:val="00CE3C28"/>
    <w:rsid w:val="00CE4342"/>
    <w:rsid w:val="00CE440D"/>
    <w:rsid w:val="00CE4DEF"/>
    <w:rsid w:val="00CE4F6B"/>
    <w:rsid w:val="00CE5B59"/>
    <w:rsid w:val="00CF02A0"/>
    <w:rsid w:val="00CF0BBC"/>
    <w:rsid w:val="00CF23EC"/>
    <w:rsid w:val="00CF2F1D"/>
    <w:rsid w:val="00CF4B6D"/>
    <w:rsid w:val="00CF6B47"/>
    <w:rsid w:val="00D1141E"/>
    <w:rsid w:val="00D1496B"/>
    <w:rsid w:val="00D24474"/>
    <w:rsid w:val="00D25DB3"/>
    <w:rsid w:val="00D26446"/>
    <w:rsid w:val="00D30C36"/>
    <w:rsid w:val="00D337E8"/>
    <w:rsid w:val="00D36C79"/>
    <w:rsid w:val="00D40EE1"/>
    <w:rsid w:val="00D427BB"/>
    <w:rsid w:val="00D44BF1"/>
    <w:rsid w:val="00D470F1"/>
    <w:rsid w:val="00D5198D"/>
    <w:rsid w:val="00D53791"/>
    <w:rsid w:val="00D54FCE"/>
    <w:rsid w:val="00D577AD"/>
    <w:rsid w:val="00D6008A"/>
    <w:rsid w:val="00D64127"/>
    <w:rsid w:val="00D64A27"/>
    <w:rsid w:val="00D65C78"/>
    <w:rsid w:val="00D67770"/>
    <w:rsid w:val="00D737A5"/>
    <w:rsid w:val="00D738D4"/>
    <w:rsid w:val="00D76F27"/>
    <w:rsid w:val="00D8109E"/>
    <w:rsid w:val="00D83285"/>
    <w:rsid w:val="00D83C1F"/>
    <w:rsid w:val="00D85E33"/>
    <w:rsid w:val="00D90176"/>
    <w:rsid w:val="00D90DF4"/>
    <w:rsid w:val="00D9783D"/>
    <w:rsid w:val="00DA0487"/>
    <w:rsid w:val="00DA4104"/>
    <w:rsid w:val="00DA62E5"/>
    <w:rsid w:val="00DA7A3D"/>
    <w:rsid w:val="00DB3071"/>
    <w:rsid w:val="00DB3CC7"/>
    <w:rsid w:val="00DB616E"/>
    <w:rsid w:val="00DB7131"/>
    <w:rsid w:val="00DC2349"/>
    <w:rsid w:val="00DC2519"/>
    <w:rsid w:val="00DC37BC"/>
    <w:rsid w:val="00DC5D0D"/>
    <w:rsid w:val="00DD5503"/>
    <w:rsid w:val="00DD6504"/>
    <w:rsid w:val="00DD7E1F"/>
    <w:rsid w:val="00DE2D78"/>
    <w:rsid w:val="00DE64B8"/>
    <w:rsid w:val="00DF199C"/>
    <w:rsid w:val="00DF339C"/>
    <w:rsid w:val="00DF4127"/>
    <w:rsid w:val="00DF5A02"/>
    <w:rsid w:val="00DF6D16"/>
    <w:rsid w:val="00E00FFF"/>
    <w:rsid w:val="00E01300"/>
    <w:rsid w:val="00E01B76"/>
    <w:rsid w:val="00E021F7"/>
    <w:rsid w:val="00E02249"/>
    <w:rsid w:val="00E029BB"/>
    <w:rsid w:val="00E04ED5"/>
    <w:rsid w:val="00E05C49"/>
    <w:rsid w:val="00E06572"/>
    <w:rsid w:val="00E0699C"/>
    <w:rsid w:val="00E06F39"/>
    <w:rsid w:val="00E11516"/>
    <w:rsid w:val="00E11FBE"/>
    <w:rsid w:val="00E126AF"/>
    <w:rsid w:val="00E13F43"/>
    <w:rsid w:val="00E14326"/>
    <w:rsid w:val="00E17975"/>
    <w:rsid w:val="00E21C30"/>
    <w:rsid w:val="00E23163"/>
    <w:rsid w:val="00E2415A"/>
    <w:rsid w:val="00E24BEA"/>
    <w:rsid w:val="00E255C6"/>
    <w:rsid w:val="00E34B08"/>
    <w:rsid w:val="00E35DBB"/>
    <w:rsid w:val="00E36EA6"/>
    <w:rsid w:val="00E405BD"/>
    <w:rsid w:val="00E42087"/>
    <w:rsid w:val="00E45963"/>
    <w:rsid w:val="00E51531"/>
    <w:rsid w:val="00E528FB"/>
    <w:rsid w:val="00E546D6"/>
    <w:rsid w:val="00E56B01"/>
    <w:rsid w:val="00E56D75"/>
    <w:rsid w:val="00E57132"/>
    <w:rsid w:val="00E60F04"/>
    <w:rsid w:val="00E66077"/>
    <w:rsid w:val="00E71F47"/>
    <w:rsid w:val="00E72ED9"/>
    <w:rsid w:val="00E81350"/>
    <w:rsid w:val="00E845CE"/>
    <w:rsid w:val="00E86759"/>
    <w:rsid w:val="00E906AF"/>
    <w:rsid w:val="00E9164E"/>
    <w:rsid w:val="00E94530"/>
    <w:rsid w:val="00E97090"/>
    <w:rsid w:val="00E9709D"/>
    <w:rsid w:val="00EA02E5"/>
    <w:rsid w:val="00EA16EA"/>
    <w:rsid w:val="00EA1B5E"/>
    <w:rsid w:val="00EA38B4"/>
    <w:rsid w:val="00EA3A8B"/>
    <w:rsid w:val="00EA5C54"/>
    <w:rsid w:val="00EB0582"/>
    <w:rsid w:val="00EB41D1"/>
    <w:rsid w:val="00EB7A66"/>
    <w:rsid w:val="00EB7EB0"/>
    <w:rsid w:val="00EC254B"/>
    <w:rsid w:val="00ED3D94"/>
    <w:rsid w:val="00ED408B"/>
    <w:rsid w:val="00ED5FC4"/>
    <w:rsid w:val="00ED7D70"/>
    <w:rsid w:val="00EE16C6"/>
    <w:rsid w:val="00EE228D"/>
    <w:rsid w:val="00EE2415"/>
    <w:rsid w:val="00EE4F4B"/>
    <w:rsid w:val="00EE5407"/>
    <w:rsid w:val="00EE73AB"/>
    <w:rsid w:val="00EF0BA0"/>
    <w:rsid w:val="00EF182C"/>
    <w:rsid w:val="00EF1AC4"/>
    <w:rsid w:val="00EF3C1C"/>
    <w:rsid w:val="00EF5139"/>
    <w:rsid w:val="00EF7561"/>
    <w:rsid w:val="00EF7EF8"/>
    <w:rsid w:val="00F02187"/>
    <w:rsid w:val="00F04EDC"/>
    <w:rsid w:val="00F0556D"/>
    <w:rsid w:val="00F06724"/>
    <w:rsid w:val="00F06896"/>
    <w:rsid w:val="00F069C6"/>
    <w:rsid w:val="00F06B3C"/>
    <w:rsid w:val="00F13A5A"/>
    <w:rsid w:val="00F14130"/>
    <w:rsid w:val="00F144FD"/>
    <w:rsid w:val="00F14509"/>
    <w:rsid w:val="00F208DB"/>
    <w:rsid w:val="00F22701"/>
    <w:rsid w:val="00F24155"/>
    <w:rsid w:val="00F27121"/>
    <w:rsid w:val="00F3063D"/>
    <w:rsid w:val="00F32D4B"/>
    <w:rsid w:val="00F37A71"/>
    <w:rsid w:val="00F425BA"/>
    <w:rsid w:val="00F44EFC"/>
    <w:rsid w:val="00F472B6"/>
    <w:rsid w:val="00F50E28"/>
    <w:rsid w:val="00F51D4E"/>
    <w:rsid w:val="00F53DB5"/>
    <w:rsid w:val="00F61601"/>
    <w:rsid w:val="00F61F4A"/>
    <w:rsid w:val="00F63755"/>
    <w:rsid w:val="00F6385E"/>
    <w:rsid w:val="00F63E72"/>
    <w:rsid w:val="00F70698"/>
    <w:rsid w:val="00F70CC8"/>
    <w:rsid w:val="00F71650"/>
    <w:rsid w:val="00F7533E"/>
    <w:rsid w:val="00F758E1"/>
    <w:rsid w:val="00F76776"/>
    <w:rsid w:val="00F76928"/>
    <w:rsid w:val="00F76CA7"/>
    <w:rsid w:val="00F83341"/>
    <w:rsid w:val="00F83C45"/>
    <w:rsid w:val="00F861A3"/>
    <w:rsid w:val="00F861DF"/>
    <w:rsid w:val="00F86860"/>
    <w:rsid w:val="00F90633"/>
    <w:rsid w:val="00F90EF4"/>
    <w:rsid w:val="00F9201C"/>
    <w:rsid w:val="00F92740"/>
    <w:rsid w:val="00F93484"/>
    <w:rsid w:val="00FA3DCF"/>
    <w:rsid w:val="00FA4AF8"/>
    <w:rsid w:val="00FA5AD1"/>
    <w:rsid w:val="00FA70F4"/>
    <w:rsid w:val="00FA7125"/>
    <w:rsid w:val="00FA76DF"/>
    <w:rsid w:val="00FB155F"/>
    <w:rsid w:val="00FB5730"/>
    <w:rsid w:val="00FD18F7"/>
    <w:rsid w:val="00FD48A0"/>
    <w:rsid w:val="00FD75A7"/>
    <w:rsid w:val="00FE2495"/>
    <w:rsid w:val="00FE5D50"/>
    <w:rsid w:val="00FF07E6"/>
    <w:rsid w:val="00FF2DA5"/>
    <w:rsid w:val="00FF6059"/>
    <w:rsid w:val="025D1F28"/>
    <w:rsid w:val="0310660A"/>
    <w:rsid w:val="03A47812"/>
    <w:rsid w:val="049F5B85"/>
    <w:rsid w:val="04A7279A"/>
    <w:rsid w:val="04B62E12"/>
    <w:rsid w:val="068A4334"/>
    <w:rsid w:val="08C975CC"/>
    <w:rsid w:val="0B8A305A"/>
    <w:rsid w:val="0C7B1AD4"/>
    <w:rsid w:val="0CF001ED"/>
    <w:rsid w:val="11D42D1E"/>
    <w:rsid w:val="13F74AF6"/>
    <w:rsid w:val="15922B36"/>
    <w:rsid w:val="17D36DF4"/>
    <w:rsid w:val="18B7528D"/>
    <w:rsid w:val="1A2262DF"/>
    <w:rsid w:val="1B2C45C8"/>
    <w:rsid w:val="1C9A6AC1"/>
    <w:rsid w:val="1D6E5471"/>
    <w:rsid w:val="1DA76A8A"/>
    <w:rsid w:val="1E8B58FA"/>
    <w:rsid w:val="218A4001"/>
    <w:rsid w:val="2592792E"/>
    <w:rsid w:val="26CE0D5E"/>
    <w:rsid w:val="2BCA6EC9"/>
    <w:rsid w:val="2BD70D19"/>
    <w:rsid w:val="2E1871CE"/>
    <w:rsid w:val="2EA725D8"/>
    <w:rsid w:val="3118523E"/>
    <w:rsid w:val="32115D2F"/>
    <w:rsid w:val="3251171D"/>
    <w:rsid w:val="33837061"/>
    <w:rsid w:val="35CF5C19"/>
    <w:rsid w:val="38876BEF"/>
    <w:rsid w:val="388F5B97"/>
    <w:rsid w:val="3B226B97"/>
    <w:rsid w:val="3B266C90"/>
    <w:rsid w:val="3C96611F"/>
    <w:rsid w:val="3E3676B5"/>
    <w:rsid w:val="3EB15849"/>
    <w:rsid w:val="40046395"/>
    <w:rsid w:val="405974EF"/>
    <w:rsid w:val="4078667D"/>
    <w:rsid w:val="460204F9"/>
    <w:rsid w:val="461733C6"/>
    <w:rsid w:val="47181D18"/>
    <w:rsid w:val="47442DD3"/>
    <w:rsid w:val="47FB721E"/>
    <w:rsid w:val="48A12881"/>
    <w:rsid w:val="4A2D5EBF"/>
    <w:rsid w:val="4B191C4E"/>
    <w:rsid w:val="4C7C55AF"/>
    <w:rsid w:val="4EA21BE3"/>
    <w:rsid w:val="4F69054A"/>
    <w:rsid w:val="500528D6"/>
    <w:rsid w:val="519C07D9"/>
    <w:rsid w:val="520D6B7C"/>
    <w:rsid w:val="52DF5304"/>
    <w:rsid w:val="535D359E"/>
    <w:rsid w:val="5475377F"/>
    <w:rsid w:val="557B71C7"/>
    <w:rsid w:val="57B4252D"/>
    <w:rsid w:val="57FC47E1"/>
    <w:rsid w:val="5DD21F26"/>
    <w:rsid w:val="5EA966C4"/>
    <w:rsid w:val="61B27D55"/>
    <w:rsid w:val="62C575EC"/>
    <w:rsid w:val="64476B47"/>
    <w:rsid w:val="65516A22"/>
    <w:rsid w:val="666F52BD"/>
    <w:rsid w:val="67EF1940"/>
    <w:rsid w:val="68C47F30"/>
    <w:rsid w:val="69232A00"/>
    <w:rsid w:val="695672D9"/>
    <w:rsid w:val="69842E7A"/>
    <w:rsid w:val="698E7361"/>
    <w:rsid w:val="6A512E12"/>
    <w:rsid w:val="6CD10F97"/>
    <w:rsid w:val="6CD74525"/>
    <w:rsid w:val="6D434515"/>
    <w:rsid w:val="6E995A09"/>
    <w:rsid w:val="6ECE2659"/>
    <w:rsid w:val="6F28735D"/>
    <w:rsid w:val="738C00AF"/>
    <w:rsid w:val="747B113C"/>
    <w:rsid w:val="75E3658C"/>
    <w:rsid w:val="774B504B"/>
    <w:rsid w:val="7BEA3FAA"/>
    <w:rsid w:val="7C50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仿宋_GB2312"/>
      <w:b/>
      <w:bCs/>
      <w:kern w:val="0"/>
      <w:sz w:val="30"/>
      <w:szCs w:val="32"/>
    </w:rPr>
  </w:style>
  <w:style w:type="paragraph" w:styleId="4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ascii="仿宋" w:hAnsi="仿宋" w:eastAsia="仿宋_GB2312"/>
      <w:bCs/>
      <w:kern w:val="0"/>
      <w:sz w:val="28"/>
      <w:szCs w:val="32"/>
    </w:rPr>
  </w:style>
  <w:style w:type="character" w:default="1" w:styleId="20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9"/>
    <w:unhideWhenUsed/>
    <w:qFormat/>
    <w:uiPriority w:val="99"/>
    <w:rPr>
      <w:rFonts w:ascii="宋体"/>
      <w:sz w:val="18"/>
      <w:szCs w:val="18"/>
    </w:rPr>
  </w:style>
  <w:style w:type="paragraph" w:styleId="6">
    <w:name w:val="annotation text"/>
    <w:basedOn w:val="1"/>
    <w:link w:val="42"/>
    <w:unhideWhenUsed/>
    <w:qFormat/>
    <w:uiPriority w:val="99"/>
    <w:pPr>
      <w:jc w:val="left"/>
    </w:pPr>
  </w:style>
  <w:style w:type="paragraph" w:styleId="7">
    <w:name w:val="Body Text Indent"/>
    <w:basedOn w:val="1"/>
    <w:link w:val="38"/>
    <w:qFormat/>
    <w:uiPriority w:val="0"/>
    <w:pPr>
      <w:ind w:left="720" w:hanging="720" w:hangingChars="200"/>
    </w:pPr>
    <w:rPr>
      <w:rFonts w:ascii="Times New Roman" w:hAnsi="Times New Roman" w:eastAsia="楷体_GB2312"/>
      <w:sz w:val="36"/>
      <w:szCs w:val="24"/>
    </w:rPr>
  </w:style>
  <w:style w:type="paragraph" w:styleId="8">
    <w:name w:val="Plain Text"/>
    <w:basedOn w:val="1"/>
    <w:link w:val="37"/>
    <w:qFormat/>
    <w:uiPriority w:val="0"/>
    <w:rPr>
      <w:rFonts w:ascii="宋体" w:hAnsi="Courier New"/>
      <w:kern w:val="0"/>
      <w:szCs w:val="20"/>
    </w:rPr>
  </w:style>
  <w:style w:type="paragraph" w:styleId="9">
    <w:name w:val="Date"/>
    <w:basedOn w:val="1"/>
    <w:next w:val="1"/>
    <w:link w:val="44"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34"/>
    <w:unhideWhenUsed/>
    <w:qFormat/>
    <w:uiPriority w:val="99"/>
    <w:rPr>
      <w:kern w:val="0"/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left" w:pos="1050"/>
        <w:tab w:val="right" w:leader="dot" w:pos="8296"/>
      </w:tabs>
      <w:spacing w:line="480" w:lineRule="auto"/>
    </w:pPr>
  </w:style>
  <w:style w:type="paragraph" w:styleId="14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15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480" w:lineRule="auto"/>
      <w:ind w:left="420" w:leftChars="200"/>
    </w:p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annotation subject"/>
    <w:basedOn w:val="6"/>
    <w:next w:val="6"/>
    <w:link w:val="43"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FollowedHyperlink"/>
    <w:basedOn w:val="20"/>
    <w:qFormat/>
    <w:uiPriority w:val="0"/>
    <w:rPr>
      <w:color w:val="337AB7"/>
      <w:u w:val="none"/>
    </w:rPr>
  </w:style>
  <w:style w:type="character" w:styleId="23">
    <w:name w:val="HTML Definition"/>
    <w:basedOn w:val="20"/>
    <w:qFormat/>
    <w:uiPriority w:val="0"/>
    <w:rPr>
      <w:i/>
    </w:rPr>
  </w:style>
  <w:style w:type="character" w:styleId="24">
    <w:name w:val="Hyperlink"/>
    <w:unhideWhenUsed/>
    <w:qFormat/>
    <w:uiPriority w:val="99"/>
    <w:rPr>
      <w:color w:val="0000FF"/>
      <w:u w:val="single"/>
    </w:rPr>
  </w:style>
  <w:style w:type="character" w:styleId="25">
    <w:name w:val="HTML Code"/>
    <w:basedOn w:val="20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26">
    <w:name w:val="annotation reference"/>
    <w:basedOn w:val="20"/>
    <w:unhideWhenUsed/>
    <w:qFormat/>
    <w:uiPriority w:val="99"/>
    <w:rPr>
      <w:sz w:val="21"/>
      <w:szCs w:val="21"/>
    </w:rPr>
  </w:style>
  <w:style w:type="character" w:styleId="27">
    <w:name w:val="HTML Keyboard"/>
    <w:basedOn w:val="20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28">
    <w:name w:val="HTML Sample"/>
    <w:basedOn w:val="20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9">
    <w:name w:val="页眉 Char"/>
    <w:basedOn w:val="20"/>
    <w:link w:val="12"/>
    <w:qFormat/>
    <w:uiPriority w:val="99"/>
    <w:rPr>
      <w:kern w:val="2"/>
      <w:sz w:val="18"/>
      <w:szCs w:val="18"/>
    </w:rPr>
  </w:style>
  <w:style w:type="character" w:customStyle="1" w:styleId="30">
    <w:name w:val="页脚 Char"/>
    <w:basedOn w:val="20"/>
    <w:link w:val="11"/>
    <w:qFormat/>
    <w:uiPriority w:val="99"/>
    <w:rPr>
      <w:kern w:val="2"/>
      <w:sz w:val="18"/>
      <w:szCs w:val="18"/>
    </w:rPr>
  </w:style>
  <w:style w:type="character" w:customStyle="1" w:styleId="31">
    <w:name w:val="标题 1 Char"/>
    <w:basedOn w:val="20"/>
    <w:link w:val="2"/>
    <w:qFormat/>
    <w:uiPriority w:val="9"/>
    <w:rPr>
      <w:rFonts w:ascii="Calibri" w:hAnsi="Calibri" w:eastAsia="仿宋_GB2312"/>
      <w:b/>
      <w:bCs/>
      <w:kern w:val="44"/>
      <w:sz w:val="24"/>
      <w:szCs w:val="44"/>
    </w:rPr>
  </w:style>
  <w:style w:type="character" w:customStyle="1" w:styleId="32">
    <w:name w:val="标题 2 Char"/>
    <w:basedOn w:val="20"/>
    <w:link w:val="3"/>
    <w:qFormat/>
    <w:uiPriority w:val="9"/>
    <w:rPr>
      <w:rFonts w:ascii="Cambria" w:hAnsi="Cambria" w:eastAsia="仿宋_GB2312"/>
      <w:b/>
      <w:bCs/>
      <w:sz w:val="30"/>
      <w:szCs w:val="32"/>
    </w:rPr>
  </w:style>
  <w:style w:type="character" w:customStyle="1" w:styleId="33">
    <w:name w:val="标题 3 Char"/>
    <w:basedOn w:val="20"/>
    <w:link w:val="4"/>
    <w:qFormat/>
    <w:uiPriority w:val="9"/>
    <w:rPr>
      <w:rFonts w:ascii="仿宋" w:hAnsi="仿宋" w:eastAsia="仿宋_GB2312"/>
      <w:bCs/>
      <w:sz w:val="28"/>
      <w:szCs w:val="32"/>
    </w:rPr>
  </w:style>
  <w:style w:type="character" w:customStyle="1" w:styleId="34">
    <w:name w:val="批注框文本 Char"/>
    <w:basedOn w:val="20"/>
    <w:link w:val="10"/>
    <w:qFormat/>
    <w:uiPriority w:val="99"/>
    <w:rPr>
      <w:rFonts w:ascii="Calibri" w:hAnsi="Calibri"/>
      <w:sz w:val="18"/>
      <w:szCs w:val="18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paragraph" w:customStyle="1" w:styleId="3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character" w:customStyle="1" w:styleId="37">
    <w:name w:val="纯文本 Char"/>
    <w:basedOn w:val="20"/>
    <w:link w:val="8"/>
    <w:qFormat/>
    <w:uiPriority w:val="0"/>
    <w:rPr>
      <w:rFonts w:ascii="宋体" w:hAnsi="Courier New"/>
      <w:sz w:val="21"/>
    </w:rPr>
  </w:style>
  <w:style w:type="character" w:customStyle="1" w:styleId="38">
    <w:name w:val="正文文本缩进 Char"/>
    <w:basedOn w:val="20"/>
    <w:link w:val="7"/>
    <w:qFormat/>
    <w:uiPriority w:val="0"/>
    <w:rPr>
      <w:rFonts w:eastAsia="楷体_GB2312"/>
      <w:kern w:val="2"/>
      <w:sz w:val="36"/>
      <w:szCs w:val="24"/>
    </w:rPr>
  </w:style>
  <w:style w:type="character" w:customStyle="1" w:styleId="39">
    <w:name w:val="文档结构图 Char"/>
    <w:basedOn w:val="20"/>
    <w:link w:val="5"/>
    <w:qFormat/>
    <w:uiPriority w:val="99"/>
    <w:rPr>
      <w:rFonts w:ascii="宋体" w:hAnsi="Calibri"/>
      <w:kern w:val="2"/>
      <w:sz w:val="18"/>
      <w:szCs w:val="1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styleId="41">
    <w:name w:val="Placeholder Text"/>
    <w:basedOn w:val="20"/>
    <w:semiHidden/>
    <w:qFormat/>
    <w:uiPriority w:val="99"/>
    <w:rPr>
      <w:color w:val="808080"/>
    </w:rPr>
  </w:style>
  <w:style w:type="character" w:customStyle="1" w:styleId="42">
    <w:name w:val="批注文字 Char"/>
    <w:basedOn w:val="20"/>
    <w:link w:val="6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43">
    <w:name w:val="批注主题 Char"/>
    <w:basedOn w:val="42"/>
    <w:link w:val="17"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44">
    <w:name w:val="日期 Char"/>
    <w:basedOn w:val="20"/>
    <w:link w:val="9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45">
    <w:name w:val="oper"/>
    <w:basedOn w:val="20"/>
    <w:qFormat/>
    <w:uiPriority w:val="0"/>
    <w:rPr>
      <w:color w:val="5683AD"/>
    </w:rPr>
  </w:style>
  <w:style w:type="character" w:customStyle="1" w:styleId="46">
    <w:name w:val="input-group-addon14"/>
    <w:basedOn w:val="20"/>
    <w:qFormat/>
    <w:uiPriority w:val="0"/>
  </w:style>
  <w:style w:type="character" w:customStyle="1" w:styleId="47">
    <w:name w:val="step-tag"/>
    <w:basedOn w:val="20"/>
    <w:qFormat/>
    <w:uiPriority w:val="0"/>
    <w:rPr>
      <w:color w:val="FFFFFF"/>
    </w:rPr>
  </w:style>
  <w:style w:type="character" w:customStyle="1" w:styleId="48">
    <w:name w:val="old"/>
    <w:basedOn w:val="20"/>
    <w:qFormat/>
    <w:uiPriority w:val="0"/>
    <w:rPr>
      <w:color w:val="999999"/>
    </w:rPr>
  </w:style>
  <w:style w:type="character" w:customStyle="1" w:styleId="49">
    <w:name w:val="kb"/>
    <w:basedOn w:val="20"/>
    <w:qFormat/>
    <w:uiPriority w:val="0"/>
  </w:style>
  <w:style w:type="character" w:customStyle="1" w:styleId="50">
    <w:name w:val="edui-clickable"/>
    <w:basedOn w:val="20"/>
    <w:qFormat/>
    <w:uiPriority w:val="0"/>
    <w:rPr>
      <w:color w:val="0000FF"/>
      <w:u w:val="single"/>
    </w:rPr>
  </w:style>
  <w:style w:type="character" w:customStyle="1" w:styleId="51">
    <w:name w:val="active8"/>
    <w:basedOn w:val="20"/>
    <w:qFormat/>
    <w:uiPriority w:val="0"/>
    <w:rPr>
      <w:color w:val="FFFFFF"/>
      <w:shd w:val="clear" w:fill="2DC3E8"/>
    </w:rPr>
  </w:style>
  <w:style w:type="character" w:customStyle="1" w:styleId="52">
    <w:name w:val="close16"/>
    <w:basedOn w:val="20"/>
    <w:qFormat/>
    <w:uiPriority w:val="0"/>
  </w:style>
  <w:style w:type="character" w:customStyle="1" w:styleId="53">
    <w:name w:val="pb"/>
    <w:basedOn w:val="20"/>
    <w:qFormat/>
    <w:uiPriority w:val="0"/>
  </w:style>
  <w:style w:type="character" w:customStyle="1" w:styleId="54">
    <w:name w:val="select-info"/>
    <w:basedOn w:val="20"/>
    <w:qFormat/>
    <w:uiPriority w:val="0"/>
  </w:style>
  <w:style w:type="character" w:customStyle="1" w:styleId="55">
    <w:name w:val="first-child"/>
    <w:basedOn w:val="20"/>
    <w:qFormat/>
    <w:uiPriority w:val="0"/>
  </w:style>
  <w:style w:type="character" w:customStyle="1" w:styleId="56">
    <w:name w:val="input-icon"/>
    <w:basedOn w:val="20"/>
    <w:qFormat/>
    <w:uiPriority w:val="0"/>
  </w:style>
  <w:style w:type="character" w:customStyle="1" w:styleId="57">
    <w:name w:val="input-icon1"/>
    <w:basedOn w:val="20"/>
    <w:qFormat/>
    <w:uiPriority w:val="0"/>
  </w:style>
  <w:style w:type="character" w:customStyle="1" w:styleId="58">
    <w:name w:val="hover17"/>
    <w:basedOn w:val="20"/>
    <w:qFormat/>
    <w:uiPriority w:val="0"/>
    <w:rPr>
      <w:color w:val="000000"/>
    </w:rPr>
  </w:style>
  <w:style w:type="character" w:customStyle="1" w:styleId="59">
    <w:name w:val="hover18"/>
    <w:basedOn w:val="20"/>
    <w:qFormat/>
    <w:uiPriority w:val="0"/>
    <w:rPr>
      <w:color w:val="64BDFD"/>
    </w:rPr>
  </w:style>
  <w:style w:type="character" w:customStyle="1" w:styleId="60">
    <w:name w:val="hover19"/>
    <w:basedOn w:val="20"/>
    <w:qFormat/>
    <w:uiPriority w:val="0"/>
    <w:rPr>
      <w:shd w:val="clear" w:fill="EEEEEE"/>
    </w:rPr>
  </w:style>
  <w:style w:type="character" w:customStyle="1" w:styleId="61">
    <w:name w:val="selected"/>
    <w:basedOn w:val="20"/>
    <w:qFormat/>
    <w:uiPriority w:val="0"/>
    <w:rPr>
      <w:color w:val="FFFFFF"/>
      <w:shd w:val="clear" w:fill="37ADE7"/>
    </w:rPr>
  </w:style>
  <w:style w:type="character" w:customStyle="1" w:styleId="62">
    <w:name w:val="select-item"/>
    <w:basedOn w:val="20"/>
    <w:qFormat/>
    <w:uiPriority w:val="0"/>
  </w:style>
  <w:style w:type="character" w:customStyle="1" w:styleId="63">
    <w:name w:val="colvis_radio"/>
    <w:basedOn w:val="20"/>
    <w:qFormat/>
    <w:uiPriority w:val="0"/>
  </w:style>
  <w:style w:type="character" w:customStyle="1" w:styleId="64">
    <w:name w:val="layui-layer-tabnow"/>
    <w:basedOn w:val="20"/>
    <w:qFormat/>
    <w:uiPriority w:val="0"/>
    <w:rPr>
      <w:bdr w:val="single" w:color="CCCCCC" w:sz="6" w:space="0"/>
      <w:shd w:val="clear" w:fill="FFFFFF"/>
    </w:rPr>
  </w:style>
  <w:style w:type="character" w:customStyle="1" w:styleId="65">
    <w:name w:val="nondata"/>
    <w:basedOn w:val="20"/>
    <w:qFormat/>
    <w:uiPriority w:val="0"/>
  </w:style>
  <w:style w:type="character" w:customStyle="1" w:styleId="66">
    <w:name w:val="db2"/>
    <w:basedOn w:val="20"/>
    <w:qFormat/>
    <w:uiPriority w:val="0"/>
  </w:style>
  <w:style w:type="character" w:customStyle="1" w:styleId="67">
    <w:name w:val="edui-unclickable"/>
    <w:basedOn w:val="20"/>
    <w:qFormat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2838</Words>
  <Characters>16182</Characters>
  <Lines>134</Lines>
  <Paragraphs>37</Paragraphs>
  <TotalTime>6</TotalTime>
  <ScaleCrop>false</ScaleCrop>
  <LinksUpToDate>false</LinksUpToDate>
  <CharactersWithSpaces>18983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2017-05-24T02:44:00Z</dcterms:created>
  <dc:creator>万红新</dc:creator>
  <cp:lastModifiedBy>奎哥</cp:lastModifiedBy>
  <cp:lastPrinted>2018-03-05T06:22:00Z</cp:lastPrinted>
  <dcterms:modified xsi:type="dcterms:W3CDTF">2020-05-28T03:43:53Z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