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ascii="仿宋_GB2312" w:eastAsia="仿宋_GB2312"/>
        </w:rPr>
      </w:pPr>
      <w:bookmarkStart w:id="0" w:name="_Toc425436692"/>
      <w:r>
        <w:rPr>
          <w:rFonts w:hint="eastAsia" w:ascii="仿宋_GB2312" w:eastAsia="仿宋_GB2312"/>
        </w:rPr>
        <w:t>三一安</w:t>
      </w:r>
      <w:r>
        <w:rPr>
          <w:rFonts w:hint="eastAsia" w:ascii="仿宋_GB2312" w:eastAsia="仿宋_GB2312"/>
          <w:lang w:val="en-US" w:eastAsia="zh-CN"/>
        </w:rPr>
        <w:t>尖岗山壹号花园施工总承包</w:t>
      </w:r>
      <w:r>
        <w:rPr>
          <w:rFonts w:hint="eastAsia" w:ascii="仿宋_GB2312" w:eastAsia="仿宋_GB2312"/>
        </w:rPr>
        <w:t>项目</w:t>
      </w:r>
    </w:p>
    <w:p>
      <w:pPr>
        <w:pStyle w:val="5"/>
        <w:rPr>
          <w:rFonts w:ascii="仿宋_GB2312" w:hAnsi="Calibri" w:eastAsia="仿宋_GB2312" w:cs="Times New Roman"/>
          <w:kern w:val="44"/>
          <w:sz w:val="44"/>
          <w:szCs w:val="44"/>
        </w:rPr>
      </w:pPr>
      <w:r>
        <w:rPr>
          <w:rFonts w:hint="eastAsia" w:ascii="仿宋_GB2312" w:hAnsi="Calibri" w:eastAsia="仿宋_GB2312" w:cs="Times New Roman"/>
          <w:kern w:val="44"/>
          <w:sz w:val="44"/>
          <w:szCs w:val="44"/>
        </w:rPr>
        <w:t>招标公告</w:t>
      </w:r>
      <w:bookmarkEnd w:id="0"/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根据中国建筑股份有限公司（以下简称：中建股份公司）集中采购管理方针，现通过“中国建筑电子商务平台”—</w:t>
      </w:r>
      <w:r>
        <w:rPr>
          <w:rFonts w:hint="eastAsia" w:ascii="仿宋_GB2312" w:hAnsi="华文仿宋" w:eastAsia="仿宋_GB2312"/>
          <w:bCs/>
          <w:sz w:val="28"/>
          <w:szCs w:val="28"/>
        </w:rPr>
        <w:t>“云筑网”（网址http://www.yzw.cn/）进行公开招标</w:t>
      </w:r>
      <w:r>
        <w:rPr>
          <w:rFonts w:hint="eastAsia" w:ascii="仿宋_GB2312" w:hAnsi="宋体" w:eastAsia="仿宋_GB2312"/>
          <w:bCs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一、基本情况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1、招标项目：三一安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尖岗山壹号花园施工总承包</w:t>
      </w:r>
      <w:r>
        <w:rPr>
          <w:rFonts w:hint="eastAsia" w:ascii="仿宋_GB2312" w:hAnsi="宋体" w:eastAsia="仿宋_GB2312"/>
          <w:bCs/>
          <w:sz w:val="28"/>
          <w:szCs w:val="28"/>
        </w:rPr>
        <w:t>项目</w:t>
      </w:r>
    </w:p>
    <w:p>
      <w:pPr>
        <w:spacing w:line="560" w:lineRule="exact"/>
        <w:ind w:firstLine="560" w:firstLineChars="200"/>
        <w:rPr>
          <w:rFonts w:hint="eastAsia" w:ascii="仿宋_GB2312" w:hAnsi="华文仿宋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2、招标内容：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电力电缆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3、招标方法：公开招标、资格预审的方式。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二、投标人的资格条件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1、具备法律主体资格，具有独立订立及履行合同的能力。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2、具备国家有关部门、行业或公司要求必须取得的质量、计量、安全、环保认证及其他经营许可；在国家相关部门和行业的监督检查中没有不良记录；与股份公司各单位合作没有不良合作记录。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3、具有一定的经营规模和服务能力。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  <w:highlight w:val="green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4、在广东已开展配送业务，在广东省内有固定的办公场所和专职管理人员。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5、具有良好的商业信誉和健全的财务会计制度。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6、投标人必须具有一般纳税人资格，能够开具增值税专用发票。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/>
          <w:color w:val="FF0000"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7、符合上述条件，经三一安深圳采购中心招标工作组资格审查合格后，方为合格的投标人。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</w:p>
    <w:p>
      <w:pPr>
        <w:spacing w:line="560" w:lineRule="exact"/>
        <w:ind w:firstLine="562" w:firstLineChars="200"/>
        <w:outlineLvl w:val="2"/>
        <w:rPr>
          <w:rFonts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三、投标报名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1、报名时间：截止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  <w:u w:val="single"/>
        </w:rPr>
        <w:t>2020年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  <w:u w:val="single"/>
        </w:rPr>
        <w:t>月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  <w:u w:val="single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hAnsi="华文仿宋" w:eastAsia="仿宋_GB2312"/>
          <w:b/>
          <w:color w:val="FF0000"/>
          <w:sz w:val="28"/>
          <w:szCs w:val="28"/>
          <w:u w:val="single"/>
        </w:rPr>
        <w:t>日早上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  <w:u w:val="single"/>
        </w:rPr>
        <w:t>: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  <w:u w:val="single"/>
        </w:rPr>
        <w:t>0</w:t>
      </w:r>
      <w:r>
        <w:rPr>
          <w:rFonts w:hint="eastAsia" w:ascii="仿宋_GB2312" w:hAnsi="华文仿宋" w:eastAsia="仿宋_GB2312"/>
          <w:bCs/>
          <w:sz w:val="28"/>
          <w:szCs w:val="28"/>
        </w:rPr>
        <w:t>，逾期不再接受投标单位的报名。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2、报名方式：采取网络报名方式，通过“云筑网”（网址http://www.yzw.cn/）上进行报名，不接受其他方式报名。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3、说明：已在“云筑网”（网址http://www.yzw.cn/）完成正式供应商注册的投标人，直接登录平台输入用户名和密码，成功登录后签收招标公告并点击报名；未在“云筑网”（网址http://www.yzw.cn/）注册的投标人，需先通过平台网页进行注册，注册信息通过审核合格后，再行报名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4、采用公开报名、综合评审的方式。</w:t>
      </w:r>
    </w:p>
    <w:p>
      <w:pPr>
        <w:spacing w:line="560" w:lineRule="exact"/>
        <w:ind w:firstLine="562" w:firstLineChars="200"/>
        <w:outlineLvl w:val="2"/>
        <w:rPr>
          <w:rFonts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四、资格审查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1、资格审查资料清单</w:t>
      </w:r>
    </w:p>
    <w:p>
      <w:pPr>
        <w:spacing w:line="560" w:lineRule="exact"/>
        <w:ind w:firstLine="560" w:firstLineChars="200"/>
        <w:outlineLvl w:val="2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（1）投标单位营业执照、税务登记证、组织机构代码证，三证原件（正副本均可），</w:t>
      </w:r>
      <w:r>
        <w:rPr>
          <w:rFonts w:hint="eastAsia" w:ascii="仿宋_GB2312" w:hAnsi="华文仿宋" w:eastAsia="仿宋_GB2312"/>
          <w:bCs/>
          <w:sz w:val="28"/>
          <w:szCs w:val="28"/>
        </w:rPr>
        <w:t>资信等级证书，质量、环境、职业健康安全管理体系认证证书</w:t>
      </w:r>
      <w:r>
        <w:rPr>
          <w:rFonts w:hint="eastAsia" w:ascii="仿宋_GB2312" w:hAnsi="宋体" w:eastAsia="仿宋_GB2312"/>
          <w:bCs/>
          <w:sz w:val="28"/>
          <w:szCs w:val="28"/>
        </w:rPr>
        <w:t>提供一套复印件加盖公章存档使用。</w:t>
      </w:r>
    </w:p>
    <w:p>
      <w:pPr>
        <w:spacing w:line="560" w:lineRule="exact"/>
        <w:ind w:firstLine="560" w:firstLineChars="200"/>
        <w:outlineLvl w:val="2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（2）法定代表人授权书证明原件，厂家对代理商授权书原件，格式参照招标公告附件。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上述1-2项资料必须提供，提供虚假资审资料的投标单位，任何时候一经发现，取消其投标资格。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3、资格审查时间及地点</w:t>
      </w:r>
    </w:p>
    <w:p>
      <w:pPr>
        <w:spacing w:line="560" w:lineRule="exact"/>
        <w:ind w:firstLine="560" w:firstLineChars="200"/>
        <w:outlineLvl w:val="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投标人应携带相应资料在规定时间内到指定地点进行资格审查，逾期无效。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五、招标文件的发放时间及方式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1、发放时间：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eastAsia="zh-CN"/>
        </w:rPr>
        <w:t>暂定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2、发放形式：招标文件发布电子版，不发布书面招标文件。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3、发放平台：招标方通过“</w:t>
      </w:r>
      <w:r>
        <w:rPr>
          <w:rFonts w:hint="eastAsia" w:ascii="仿宋_GB2312" w:hAnsi="宋体" w:eastAsia="仿宋_GB2312"/>
          <w:sz w:val="28"/>
          <w:szCs w:val="28"/>
          <w:u w:val="single"/>
        </w:rPr>
        <w:t>云筑网”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（网址：www.yzw.cn）</w:t>
      </w:r>
      <w:r>
        <w:rPr>
          <w:rFonts w:hint="eastAsia" w:ascii="仿宋_GB2312" w:hAnsi="宋体" w:eastAsia="仿宋_GB2312"/>
          <w:bCs/>
          <w:sz w:val="28"/>
          <w:szCs w:val="28"/>
        </w:rPr>
        <w:t>进行发放。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4、发放对象：投标资格审查合格的投标人，投标人通过网络平台直接下载招标文件。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联系人：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林 伟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电  话：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17347674022</w:t>
      </w:r>
    </w:p>
    <w:p>
      <w:pPr>
        <w:spacing w:line="560" w:lineRule="exact"/>
        <w:ind w:left="1399" w:leftChars="266" w:hanging="840" w:hangingChars="30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地址：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深圳市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宝安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区上川路与群辉路交汇处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D42"/>
    <w:rsid w:val="00143DE5"/>
    <w:rsid w:val="001A3BD2"/>
    <w:rsid w:val="00263B04"/>
    <w:rsid w:val="00294B0B"/>
    <w:rsid w:val="002C7D3F"/>
    <w:rsid w:val="003642BB"/>
    <w:rsid w:val="004331BA"/>
    <w:rsid w:val="0044604F"/>
    <w:rsid w:val="00472D42"/>
    <w:rsid w:val="00506FBF"/>
    <w:rsid w:val="005810A2"/>
    <w:rsid w:val="0062034E"/>
    <w:rsid w:val="006D5C5A"/>
    <w:rsid w:val="006F47D1"/>
    <w:rsid w:val="00825CAF"/>
    <w:rsid w:val="00877F94"/>
    <w:rsid w:val="008C19E7"/>
    <w:rsid w:val="00907F72"/>
    <w:rsid w:val="00937363"/>
    <w:rsid w:val="009632E3"/>
    <w:rsid w:val="00971A99"/>
    <w:rsid w:val="009B57A1"/>
    <w:rsid w:val="009C6B2C"/>
    <w:rsid w:val="00A05166"/>
    <w:rsid w:val="00A22DBA"/>
    <w:rsid w:val="00AB2983"/>
    <w:rsid w:val="00AF5DA3"/>
    <w:rsid w:val="00B66D23"/>
    <w:rsid w:val="00B8483B"/>
    <w:rsid w:val="00B90B28"/>
    <w:rsid w:val="00C0357B"/>
    <w:rsid w:val="00C5002A"/>
    <w:rsid w:val="00D00E4D"/>
    <w:rsid w:val="00E6042A"/>
    <w:rsid w:val="00F00DDB"/>
    <w:rsid w:val="00F47C86"/>
    <w:rsid w:val="00F63BAE"/>
    <w:rsid w:val="00F75334"/>
    <w:rsid w:val="00FB59C4"/>
    <w:rsid w:val="0B195466"/>
    <w:rsid w:val="0B4634ED"/>
    <w:rsid w:val="0D420DA7"/>
    <w:rsid w:val="1A8619EA"/>
    <w:rsid w:val="1C6F5694"/>
    <w:rsid w:val="1EBD0D05"/>
    <w:rsid w:val="27F759E9"/>
    <w:rsid w:val="2FBB5776"/>
    <w:rsid w:val="39222D2A"/>
    <w:rsid w:val="399342E3"/>
    <w:rsid w:val="3BF318DF"/>
    <w:rsid w:val="416F5069"/>
    <w:rsid w:val="4CD607D5"/>
    <w:rsid w:val="54904620"/>
    <w:rsid w:val="553F3236"/>
    <w:rsid w:val="57447589"/>
    <w:rsid w:val="66034543"/>
    <w:rsid w:val="69624876"/>
    <w:rsid w:val="6E0C52FB"/>
    <w:rsid w:val="6F5A1150"/>
    <w:rsid w:val="737B321F"/>
    <w:rsid w:val="768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169</Words>
  <Characters>965</Characters>
  <Lines>8</Lines>
  <Paragraphs>2</Paragraphs>
  <TotalTime>41</TotalTime>
  <ScaleCrop>false</ScaleCrop>
  <LinksUpToDate>false</LinksUpToDate>
  <CharactersWithSpaces>1132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2016-09-23T06:45:00Z</dcterms:created>
  <dc:creator>庞景慧</dc:creator>
  <cp:lastModifiedBy>知我者，为我心优！</cp:lastModifiedBy>
  <cp:lastPrinted>2016-09-23T07:55:00Z</cp:lastPrinted>
  <dcterms:modified xsi:type="dcterms:W3CDTF">2020-06-03T03:05:31Z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