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4"/>
        </w:rPr>
      </w:pPr>
      <w:r>
        <w:rPr>
          <w:rFonts w:hint="eastAsia"/>
          <w:b/>
          <w:bCs/>
          <w:sz w:val="28"/>
          <w:szCs w:val="28"/>
        </w:rPr>
        <w:t>中建八局</w:t>
      </w:r>
      <w:r>
        <w:rPr>
          <w:rFonts w:hint="eastAsia"/>
          <w:b/>
          <w:bCs/>
          <w:sz w:val="28"/>
          <w:szCs w:val="28"/>
          <w:lang w:eastAsia="zh-CN"/>
        </w:rPr>
        <w:t>东北</w:t>
      </w:r>
      <w:r>
        <w:rPr>
          <w:rFonts w:hint="eastAsia"/>
          <w:b/>
          <w:bCs/>
          <w:sz w:val="28"/>
          <w:szCs w:val="28"/>
        </w:rPr>
        <w:t>分公司</w:t>
      </w:r>
      <w:r>
        <w:rPr>
          <w:rFonts w:hint="eastAsia"/>
          <w:b/>
          <w:bCs/>
          <w:sz w:val="28"/>
          <w:szCs w:val="28"/>
          <w:lang w:val="en-US" w:eastAsia="zh-CN"/>
        </w:rPr>
        <w:t>分包商、</w:t>
      </w:r>
      <w:r>
        <w:rPr>
          <w:rFonts w:hint="eastAsia"/>
          <w:b/>
          <w:bCs/>
          <w:sz w:val="28"/>
          <w:szCs w:val="28"/>
        </w:rPr>
        <w:t>分供商廉政协议</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sz w:val="24"/>
        </w:rPr>
      </w:pPr>
      <w:r>
        <w:rPr>
          <w:rFonts w:hint="eastAsia"/>
          <w:sz w:val="24"/>
        </w:rPr>
        <w:t>为加强工程项目建设中的廉政管理，保障双方合法权益，防止违法违纪行为发生。经双方协商，依据国家有关法律法规，就</w:t>
      </w:r>
      <w:r>
        <w:rPr>
          <w:rFonts w:hint="eastAsia"/>
          <w:sz w:val="24"/>
          <w:u w:val="single"/>
        </w:rPr>
        <w:t xml:space="preserve">                   </w:t>
      </w:r>
      <w:r>
        <w:rPr>
          <w:sz w:val="24"/>
          <w:u w:val="single"/>
        </w:rPr>
        <w:t xml:space="preserve">  </w:t>
      </w:r>
      <w:r>
        <w:rPr>
          <w:rFonts w:hint="eastAsia"/>
          <w:sz w:val="24"/>
        </w:rPr>
        <w:t>工程项目，达成以下条款并签署廉政协议：</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b/>
          <w:bCs/>
          <w:sz w:val="24"/>
        </w:rPr>
      </w:pPr>
      <w:r>
        <w:rPr>
          <w:rFonts w:hint="eastAsia"/>
          <w:b/>
          <w:bCs/>
          <w:sz w:val="24"/>
        </w:rPr>
        <w:t>：甲乙双方共同权利和义务</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sz w:val="24"/>
        </w:rPr>
      </w:pPr>
      <w:r>
        <w:rPr>
          <w:rFonts w:hint="eastAsia"/>
          <w:sz w:val="24"/>
        </w:rPr>
        <w:t>1、严格遵守党和国家有关法律法规及有关廉政规定。</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sz w:val="24"/>
        </w:rPr>
      </w:pPr>
      <w:r>
        <w:rPr>
          <w:rFonts w:hint="eastAsia"/>
          <w:sz w:val="24"/>
        </w:rPr>
        <w:t>2、严格执行业务合同约定，自觉按合同履行。</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sz w:val="24"/>
        </w:rPr>
      </w:pPr>
      <w:r>
        <w:rPr>
          <w:rFonts w:hint="eastAsia"/>
          <w:sz w:val="24"/>
        </w:rPr>
        <w:t>3、双方的业务活动坚持公开、公正、诚信、透明的原则（商业秘密和合同文件另有规定除外），不得损害国家和集体利益。</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sz w:val="24"/>
        </w:rPr>
      </w:pPr>
      <w:r>
        <w:rPr>
          <w:rFonts w:hint="eastAsia"/>
          <w:sz w:val="24"/>
        </w:rPr>
        <w:t>4、建立健全廉政制度，开展廉政教育，设立廉政公示牌，公布举报电话，监督并认真查处违法违纪行为。</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sz w:val="24"/>
        </w:rPr>
      </w:pPr>
      <w:r>
        <w:rPr>
          <w:rFonts w:hint="eastAsia"/>
          <w:sz w:val="24"/>
        </w:rPr>
        <w:t>5、发现对方在业务活动中有违反廉政规定的行为，有及时要求对方纠正，并向对方纪检监察机关举报的权利和义务。</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sz w:val="24"/>
        </w:rPr>
      </w:pPr>
      <w:r>
        <w:rPr>
          <w:rFonts w:hint="eastAsia"/>
          <w:sz w:val="24"/>
        </w:rPr>
        <w:t>6、依法保护举报人员，并给举报有功人员予以奖励。</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sz w:val="24"/>
        </w:rPr>
      </w:pPr>
      <w:r>
        <w:rPr>
          <w:rFonts w:hint="eastAsia"/>
          <w:sz w:val="24"/>
        </w:rPr>
        <w:t>7、发现对方严重违反本协议义务条款的行为，有向其纪检</w:t>
      </w:r>
      <w:r>
        <w:rPr>
          <w:rFonts w:hint="eastAsia"/>
          <w:sz w:val="24"/>
          <w:lang w:eastAsia="zh-CN"/>
        </w:rPr>
        <w:t>监督</w:t>
      </w:r>
      <w:r>
        <w:rPr>
          <w:rFonts w:hint="eastAsia"/>
          <w:sz w:val="24"/>
        </w:rPr>
        <w:t>部门或上级主管部门举报建议给予处理并要求告知处理结果的权利。</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b/>
          <w:bCs/>
          <w:sz w:val="24"/>
        </w:rPr>
      </w:pPr>
      <w:r>
        <w:rPr>
          <w:rFonts w:hint="eastAsia"/>
          <w:b/>
          <w:bCs/>
          <w:sz w:val="24"/>
        </w:rPr>
        <w:t>：甲方廉政管理职责</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720"/>
        <w:jc w:val="left"/>
        <w:textAlignment w:val="auto"/>
        <w:rPr>
          <w:sz w:val="24"/>
        </w:rPr>
      </w:pPr>
      <w:r>
        <w:rPr>
          <w:rFonts w:hint="eastAsia"/>
          <w:sz w:val="24"/>
        </w:rPr>
        <w:t>甲方有责任向乙方介绍甲方有关廉政管理的各项制度规定。</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720"/>
        <w:textAlignment w:val="auto"/>
        <w:rPr>
          <w:sz w:val="24"/>
        </w:rPr>
      </w:pPr>
      <w:r>
        <w:rPr>
          <w:rFonts w:hint="eastAsia"/>
          <w:sz w:val="24"/>
        </w:rPr>
        <w:t>甲方及其工作人员不得以任何形式接受或变相收受乙方任何形式的馈赠：不得以任何形式向乙方索要钱物；不得让乙方报销应由甲方及其工作人员个人支付的费用；不得参加乙方安排的旅游或高消费娱乐活动；不得参加乙方宴请；不得以任何理由要求乙方为其工作人员及其亲属从事与业务合同有关的设备材料供应、工程分包、劳务等经济活动；不得以任何理由向乙方推荐物资供应单位、工程承包或劳务分包单位，不得要求要求乙方购买合同规定外的材料和设备。</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720"/>
        <w:textAlignment w:val="auto"/>
        <w:rPr>
          <w:sz w:val="24"/>
        </w:rPr>
      </w:pPr>
      <w:r>
        <w:rPr>
          <w:rFonts w:hint="eastAsia"/>
          <w:sz w:val="24"/>
        </w:rPr>
        <w:t>不向任何其他第三方泄露双方合作中的秘密及任何细节问题。</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b/>
          <w:bCs/>
          <w:sz w:val="24"/>
        </w:rPr>
      </w:pPr>
      <w:r>
        <w:rPr>
          <w:rFonts w:hint="eastAsia"/>
          <w:b/>
          <w:bCs/>
          <w:sz w:val="24"/>
        </w:rPr>
        <w:t>：乙方廉政管理职责</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rPr>
      </w:pPr>
      <w:r>
        <w:rPr>
          <w:rFonts w:hint="eastAsia"/>
          <w:sz w:val="24"/>
        </w:rPr>
        <w:t xml:space="preserve">      1、严格遵守国家有关廉政规定。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rPr>
      </w:pPr>
      <w:r>
        <w:rPr>
          <w:rFonts w:hint="eastAsia"/>
          <w:sz w:val="24"/>
        </w:rPr>
        <w:t xml:space="preserve">      2、乙方有权了解甲方廉政管理方面的制度和管理协议，并参照执行。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rPr>
      </w:pPr>
      <w:r>
        <w:rPr>
          <w:rFonts w:hint="eastAsia"/>
          <w:sz w:val="24"/>
        </w:rPr>
        <w:t xml:space="preserve">      3、不向甲方工作人员及其亲属赠送礼品、礼金（礼券）、有价证券，或提供无偿服务；不报销应由甲方及其工作人员个人支付的费用；不以任何理由安排甲方工作人员参加宴请、旅游或高消费娱乐活动；不为甲方单位和个人购置或提供通讯、交通工具和办公用品；不为甲方工作人员及其配偶、子女或其他亲属的工作安排、经商办企业或从事关联活动等提供方便等。否则视为采取不正当手段拉拢甲方人员。</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b/>
          <w:bCs/>
          <w:sz w:val="24"/>
        </w:rPr>
      </w:pPr>
      <w:r>
        <w:rPr>
          <w:rFonts w:hint="eastAsia"/>
          <w:b/>
          <w:bCs/>
          <w:sz w:val="24"/>
        </w:rPr>
        <w:t>：监督及责任</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甲乙双方自觉接受监督，如发现任何违反本协议的行为，双方均可向甲方纪检</w:t>
      </w:r>
      <w:r>
        <w:rPr>
          <w:rFonts w:hint="eastAsia"/>
          <w:sz w:val="24"/>
          <w:lang w:eastAsia="zh-CN"/>
        </w:rPr>
        <w:t>监督</w:t>
      </w:r>
      <w:r>
        <w:rPr>
          <w:rFonts w:hint="eastAsia"/>
          <w:sz w:val="24"/>
        </w:rPr>
        <w:t>部门进行举报（电话0411</w:t>
      </w:r>
      <w:r>
        <w:rPr>
          <w:sz w:val="24"/>
        </w:rPr>
        <w:t>—84359952</w:t>
      </w:r>
      <w:r>
        <w:rPr>
          <w:rFonts w:hint="eastAsia"/>
          <w:sz w:val="24"/>
        </w:rPr>
        <w:t>，邮箱：</w:t>
      </w:r>
      <w:r>
        <w:rPr>
          <w:rFonts w:hint="eastAsia"/>
          <w:sz w:val="24"/>
          <w:lang w:val="en-US" w:eastAsia="zh-CN"/>
        </w:rPr>
        <w:t>bjdbjb84359952</w:t>
      </w:r>
      <w:r>
        <w:rPr>
          <w:rFonts w:hint="eastAsia"/>
          <w:sz w:val="24"/>
        </w:rPr>
        <w:t>@</w:t>
      </w:r>
      <w:r>
        <w:rPr>
          <w:sz w:val="24"/>
        </w:rPr>
        <w:t>163</w:t>
      </w:r>
      <w:r>
        <w:rPr>
          <w:rFonts w:hint="eastAsia"/>
          <w:sz w:val="24"/>
        </w:rPr>
        <w:t>.com）。</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甲方</w:t>
      </w:r>
      <w:r>
        <w:rPr>
          <w:rFonts w:hint="eastAsia"/>
          <w:sz w:val="24"/>
          <w:lang w:eastAsia="zh-CN"/>
        </w:rPr>
        <w:t>纪检监督</w:t>
      </w:r>
      <w:r>
        <w:rPr>
          <w:rFonts w:hint="eastAsia"/>
          <w:sz w:val="24"/>
        </w:rPr>
        <w:t>部</w:t>
      </w:r>
      <w:r>
        <w:rPr>
          <w:rFonts w:hint="eastAsia"/>
          <w:sz w:val="24"/>
          <w:lang w:eastAsia="zh-CN"/>
        </w:rPr>
        <w:t>门</w:t>
      </w:r>
      <w:r>
        <w:rPr>
          <w:rFonts w:hint="eastAsia"/>
          <w:sz w:val="24"/>
        </w:rPr>
        <w:t>有权对双方合作活动进行监督，有权制止、纠正违反本协议的行为。</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甲方及其工作人员违反本协议第一、二条，甲方应按照惯例权限，依据有关规定给予党纪、政纪或组织处理；涉嫌犯罪的，移交司法机关追究法律责任。</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乙方及其工作人员违反本协议第一、三条，乙方应按照管理权限，依据有关规定，给予党纪、政纪或组织处理，涉嫌犯罪的，移交司法机关追究法律责任，并按业务合同结算总金额的5%向甲方支付违约金（乙方直接缴纳或甲方在结算金额中扣除）。</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甲方有权要求乙方支付约定的违约金，并解除双方签订的所有业务合同，取消乙方5年内进入甲方市场的准入资格；情节严重的，在解除双方签订的所有业务合同的基础尚，甲方有权永久性取消乙方进入甲方市场的准入资格。由此给甲方造成的经济损失，乙方应予赔偿。</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b/>
          <w:bCs/>
          <w:sz w:val="24"/>
        </w:rPr>
      </w:pPr>
      <w:r>
        <w:rPr>
          <w:rFonts w:hint="eastAsia"/>
          <w:b/>
          <w:bCs/>
          <w:sz w:val="24"/>
        </w:rPr>
        <w:t>：其他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1、本协议一式二份，作为双方合同附件，甲、乙双方各执一份，与双方合同具有同等法律效力。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2、本协议自双方签字盖章之日起生效。</w:t>
      </w:r>
    </w:p>
    <w:p>
      <w:pPr>
        <w:spacing w:line="360" w:lineRule="auto"/>
        <w:ind w:firstLine="480" w:firstLineChars="200"/>
        <w:rPr>
          <w:sz w:val="24"/>
        </w:rPr>
      </w:pPr>
    </w:p>
    <w:p>
      <w:pPr>
        <w:spacing w:line="360" w:lineRule="auto"/>
        <w:rPr>
          <w:sz w:val="24"/>
        </w:rPr>
      </w:pPr>
      <w:r>
        <w:rPr>
          <w:rFonts w:hint="eastAsia"/>
          <w:sz w:val="24"/>
        </w:rPr>
        <w:t xml:space="preserve">甲  方： </w:t>
      </w:r>
      <w:r>
        <w:rPr>
          <w:rFonts w:hint="eastAsia"/>
          <w:sz w:val="24"/>
          <w:lang w:eastAsia="zh-CN"/>
        </w:rPr>
        <w:t>中建八局东北分公司纪委</w:t>
      </w:r>
      <w:r>
        <w:rPr>
          <w:rFonts w:hint="eastAsia"/>
          <w:sz w:val="24"/>
        </w:rPr>
        <w:t xml:space="preserve">  </w:t>
      </w:r>
      <w:r>
        <w:rPr>
          <w:rFonts w:hint="eastAsia"/>
          <w:sz w:val="24"/>
          <w:lang w:val="en-US" w:eastAsia="zh-CN"/>
        </w:rPr>
        <w:t xml:space="preserve">  </w:t>
      </w:r>
      <w:r>
        <w:rPr>
          <w:rFonts w:hint="eastAsia"/>
          <w:sz w:val="24"/>
        </w:rPr>
        <w:t xml:space="preserve"> 乙  方：</w:t>
      </w:r>
    </w:p>
    <w:p>
      <w:pPr>
        <w:spacing w:line="360" w:lineRule="auto"/>
        <w:ind w:firstLine="480" w:firstLineChars="200"/>
        <w:rPr>
          <w:sz w:val="24"/>
        </w:rPr>
      </w:pPr>
    </w:p>
    <w:p>
      <w:pPr>
        <w:spacing w:line="360" w:lineRule="auto"/>
        <w:rPr>
          <w:rFonts w:hint="eastAsia"/>
          <w:sz w:val="24"/>
        </w:rPr>
      </w:pPr>
      <w:bookmarkStart w:id="0" w:name="_GoBack"/>
      <w:bookmarkEnd w:id="0"/>
    </w:p>
    <w:p>
      <w:pPr>
        <w:spacing w:line="360" w:lineRule="auto"/>
        <w:ind w:firstLine="480" w:firstLineChars="200"/>
        <w:rPr>
          <w:sz w:val="24"/>
        </w:rPr>
      </w:pPr>
      <w:r>
        <w:rPr>
          <w:rFonts w:hint="eastAsia"/>
          <w:sz w:val="24"/>
        </w:rPr>
        <w:t xml:space="preserve">                                    签订日期：20</w:t>
      </w:r>
      <w:r>
        <w:rPr>
          <w:rFonts w:hint="eastAsia"/>
          <w:sz w:val="24"/>
          <w:lang w:val="en-US" w:eastAsia="zh-CN"/>
        </w:rPr>
        <w:t>20</w:t>
      </w: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BFE9"/>
    <w:multiLevelType w:val="singleLevel"/>
    <w:tmpl w:val="589BBFE9"/>
    <w:lvl w:ilvl="0" w:tentative="0">
      <w:start w:val="1"/>
      <w:numFmt w:val="decimal"/>
      <w:suff w:val="nothing"/>
      <w:lvlText w:val="%1、"/>
      <w:lvlJc w:val="left"/>
    </w:lvl>
  </w:abstractNum>
  <w:abstractNum w:abstractNumId="1">
    <w:nsid w:val="589BC6D0"/>
    <w:multiLevelType w:val="singleLevel"/>
    <w:tmpl w:val="589BC6D0"/>
    <w:lvl w:ilvl="0" w:tentative="0">
      <w:start w:val="1"/>
      <w:numFmt w:val="chineseCounting"/>
      <w:suff w:val="nothing"/>
      <w:lvlText w:val="第%1条"/>
      <w:lvlJc w:val="left"/>
    </w:lvl>
  </w:abstractNum>
  <w:abstractNum w:abstractNumId="2">
    <w:nsid w:val="589BCEA2"/>
    <w:multiLevelType w:val="singleLevel"/>
    <w:tmpl w:val="589BCEA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B9"/>
    <w:rsid w:val="0004235F"/>
    <w:rsid w:val="000F7469"/>
    <w:rsid w:val="001278B9"/>
    <w:rsid w:val="002019A2"/>
    <w:rsid w:val="00340B54"/>
    <w:rsid w:val="0037758A"/>
    <w:rsid w:val="003B6E5D"/>
    <w:rsid w:val="006C4338"/>
    <w:rsid w:val="0074667C"/>
    <w:rsid w:val="00A74BCF"/>
    <w:rsid w:val="00C76D6A"/>
    <w:rsid w:val="00E93C02"/>
    <w:rsid w:val="00F0236E"/>
    <w:rsid w:val="00F7718B"/>
    <w:rsid w:val="06A87C93"/>
    <w:rsid w:val="10353ADB"/>
    <w:rsid w:val="12174919"/>
    <w:rsid w:val="1C131BA4"/>
    <w:rsid w:val="1E932FD5"/>
    <w:rsid w:val="340877AA"/>
    <w:rsid w:val="34FC3A51"/>
    <w:rsid w:val="411767BD"/>
    <w:rsid w:val="46E55B00"/>
    <w:rsid w:val="493561B4"/>
    <w:rsid w:val="4A5E528B"/>
    <w:rsid w:val="4E8F1865"/>
    <w:rsid w:val="55BC697A"/>
    <w:rsid w:val="57DE750C"/>
    <w:rsid w:val="596642FE"/>
    <w:rsid w:val="61292896"/>
    <w:rsid w:val="650C0963"/>
    <w:rsid w:val="65D62541"/>
    <w:rsid w:val="6F6B76C5"/>
    <w:rsid w:val="745A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1388</Words>
  <Characters>147</Characters>
  <Lines>1</Lines>
  <Paragraphs>3</Paragraphs>
  <TotalTime>214</TotalTime>
  <ScaleCrop>false</ScaleCrop>
  <LinksUpToDate>false</LinksUpToDate>
  <CharactersWithSpaces>1532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杨柏</cp:lastModifiedBy>
  <cp:lastPrinted>2020-04-18T03:32:00Z</cp:lastPrinted>
  <dcterms:modified xsi:type="dcterms:W3CDTF">2020-04-20T00:25:22Z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