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0036" w14:textId="77777777" w:rsidR="00B64890" w:rsidRDefault="00B64890" w:rsidP="00B64890">
      <w:pPr>
        <w:adjustRightInd w:val="0"/>
        <w:snapToGrid w:val="0"/>
        <w:spacing w:line="360" w:lineRule="auto"/>
        <w:jc w:val="center"/>
        <w:rPr>
          <w:rFonts w:ascii="仿宋_GB2312" w:eastAsia="仿宋_GB2312" w:hAnsi="仿宋_GB2312"/>
          <w:b/>
          <w:sz w:val="44"/>
          <w:szCs w:val="44"/>
        </w:rPr>
      </w:pPr>
      <w:r>
        <w:rPr>
          <w:rFonts w:ascii="仿宋_GB2312" w:eastAsia="仿宋_GB2312" w:hAnsi="仿宋_GB2312" w:hint="eastAsia"/>
          <w:b/>
          <w:sz w:val="44"/>
          <w:szCs w:val="44"/>
        </w:rPr>
        <w:t>招标公告</w:t>
      </w:r>
    </w:p>
    <w:p w14:paraId="0B54E758" w14:textId="77777777" w:rsidR="00C9730D" w:rsidRDefault="00C9730D" w:rsidP="00C9730D">
      <w:pPr>
        <w:adjustRightInd w:val="0"/>
        <w:snapToGrid w:val="0"/>
        <w:spacing w:line="360" w:lineRule="auto"/>
        <w:jc w:val="left"/>
        <w:rPr>
          <w:rFonts w:ascii="仿宋_GB2312" w:eastAsia="仿宋_GB2312" w:hAnsi="仿宋_GB2312"/>
          <w:b/>
          <w:sz w:val="28"/>
          <w:szCs w:val="28"/>
        </w:rPr>
      </w:pPr>
      <w:r>
        <w:rPr>
          <w:rFonts w:ascii="仿宋_GB2312" w:eastAsia="仿宋_GB2312" w:hAnsi="仿宋_GB2312" w:hint="eastAsia"/>
          <w:b/>
          <w:sz w:val="28"/>
          <w:szCs w:val="28"/>
        </w:rPr>
        <w:t>致各投标人：</w:t>
      </w:r>
    </w:p>
    <w:p w14:paraId="533BD8A2" w14:textId="1F8E3F8B" w:rsidR="00C9730D" w:rsidRDefault="00C9730D" w:rsidP="00C9730D">
      <w:pPr>
        <w:tabs>
          <w:tab w:val="left" w:pos="1040"/>
        </w:tabs>
        <w:adjustRightInd w:val="0"/>
        <w:snapToGrid w:val="0"/>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为保证</w:t>
      </w:r>
      <w:r>
        <w:rPr>
          <w:rStyle w:val="a3"/>
          <w:rFonts w:ascii="仿宋_GB2312" w:eastAsia="仿宋_GB2312" w:hAnsi="STFangsong"/>
          <w:sz w:val="28"/>
          <w:szCs w:val="28"/>
          <w:u w:val="single"/>
        </w:rPr>
        <w:t>中国建筑第五工程局有限公司</w:t>
      </w:r>
      <w:bookmarkStart w:id="0" w:name="_Hlk16070314"/>
      <w:r w:rsidR="004B36C0">
        <w:rPr>
          <w:rStyle w:val="a3"/>
          <w:rFonts w:ascii="仿宋_GB2312" w:eastAsia="仿宋_GB2312" w:hAnsi="STFangsong" w:hint="eastAsia"/>
          <w:color w:val="000000"/>
          <w:sz w:val="28"/>
          <w:szCs w:val="28"/>
          <w:u w:val="single"/>
        </w:rPr>
        <w:t>新兴发展集团</w:t>
      </w:r>
      <w:r w:rsidR="004B36C0" w:rsidRPr="00493AE9">
        <w:rPr>
          <w:rStyle w:val="a3"/>
          <w:rFonts w:ascii="仿宋_GB2312" w:eastAsia="仿宋_GB2312" w:hAnsi="STFangsong" w:hint="eastAsia"/>
          <w:color w:val="000000"/>
          <w:sz w:val="28"/>
          <w:szCs w:val="28"/>
          <w:u w:val="single"/>
        </w:rPr>
        <w:t>大明路项目</w:t>
      </w:r>
      <w:r w:rsidR="004B36C0">
        <w:rPr>
          <w:rStyle w:val="a3"/>
          <w:rFonts w:ascii="仿宋_GB2312" w:eastAsia="仿宋_GB2312" w:hAnsi="STFangsong" w:hint="eastAsia"/>
          <w:color w:val="000000"/>
          <w:sz w:val="28"/>
          <w:szCs w:val="28"/>
          <w:u w:val="single"/>
        </w:rPr>
        <w:t>施工总承包工程</w:t>
      </w:r>
      <w:bookmarkEnd w:id="0"/>
      <w:r>
        <w:rPr>
          <w:rFonts w:ascii="仿宋_GB2312" w:eastAsia="仿宋_GB2312" w:hAnsi="仿宋_GB2312" w:hint="eastAsia"/>
          <w:sz w:val="28"/>
          <w:szCs w:val="28"/>
        </w:rPr>
        <w:t>的生产经营需要，根据《中华人民共和国招投标法》等相关法律法规的有关管理规定，现对其施工所需</w:t>
      </w:r>
      <w:r w:rsidR="00C34E51">
        <w:rPr>
          <w:rFonts w:ascii="仿宋_GB2312" w:eastAsia="仿宋_GB2312" w:hAnsi="仿宋_GB2312" w:hint="eastAsia"/>
          <w:b/>
          <w:bCs/>
          <w:sz w:val="28"/>
          <w:szCs w:val="28"/>
          <w:u w:val="single"/>
        </w:rPr>
        <w:t>电线电缆</w:t>
      </w:r>
      <w:r>
        <w:rPr>
          <w:rFonts w:ascii="仿宋_GB2312" w:eastAsia="仿宋_GB2312" w:hAnsi="仿宋_GB2312" w:hint="eastAsia"/>
          <w:sz w:val="28"/>
          <w:szCs w:val="28"/>
        </w:rPr>
        <w:t>进行项目联合采购招标，诚邀符合资格要求，能提供优质服务的供应商参与投标。</w:t>
      </w:r>
    </w:p>
    <w:p w14:paraId="39F2AB80" w14:textId="77777777" w:rsidR="00C9730D" w:rsidRDefault="00C9730D" w:rsidP="00C9730D">
      <w:pPr>
        <w:tabs>
          <w:tab w:val="left" w:pos="1040"/>
        </w:tabs>
        <w:adjustRightInd w:val="0"/>
        <w:snapToGrid w:val="0"/>
        <w:spacing w:line="360" w:lineRule="auto"/>
        <w:rPr>
          <w:rFonts w:ascii="仿宋_GB2312" w:eastAsia="仿宋_GB2312" w:hAnsi="仿宋_GB2312"/>
          <w:b/>
          <w:sz w:val="28"/>
          <w:szCs w:val="28"/>
        </w:rPr>
      </w:pPr>
      <w:r>
        <w:rPr>
          <w:rFonts w:ascii="仿宋_GB2312" w:eastAsia="仿宋_GB2312" w:hAnsi="仿宋_GB2312" w:hint="eastAsia"/>
          <w:b/>
          <w:sz w:val="28"/>
          <w:szCs w:val="28"/>
        </w:rPr>
        <w:t>一、投标人应具备的资格条件</w:t>
      </w:r>
    </w:p>
    <w:p w14:paraId="2DAA0F83" w14:textId="77777777" w:rsidR="00C9730D" w:rsidRDefault="00C9730D" w:rsidP="00C9730D">
      <w:pPr>
        <w:tabs>
          <w:tab w:val="left" w:pos="1040"/>
        </w:tabs>
        <w:adjustRightInd w:val="0"/>
        <w:snapToGrid w:val="0"/>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 xml:space="preserve"> 投标人必须是经国家、地方工商、税务机关登记注册，并符合投标项目经营范围，能独立承担民事责任的法人组织，代理人必须得到投标单位的授权，投标单位需首先获得招标人的准入许可方能参与本次材料招标。</w:t>
      </w:r>
    </w:p>
    <w:p w14:paraId="7021EF66" w14:textId="77777777" w:rsidR="00C9730D" w:rsidRDefault="00C9730D" w:rsidP="00C9730D">
      <w:pPr>
        <w:tabs>
          <w:tab w:val="left" w:pos="1040"/>
        </w:tabs>
        <w:adjustRightInd w:val="0"/>
        <w:snapToGrid w:val="0"/>
        <w:spacing w:line="360" w:lineRule="auto"/>
        <w:rPr>
          <w:rFonts w:ascii="仿宋_GB2312" w:eastAsia="仿宋_GB2312" w:hAnsi="仿宋_GB2312"/>
          <w:b/>
          <w:bCs/>
          <w:sz w:val="28"/>
          <w:szCs w:val="28"/>
        </w:rPr>
      </w:pPr>
      <w:r>
        <w:rPr>
          <w:rFonts w:ascii="仿宋_GB2312" w:eastAsia="仿宋_GB2312" w:hAnsi="仿宋_GB2312" w:hint="eastAsia"/>
          <w:b/>
          <w:sz w:val="28"/>
          <w:szCs w:val="28"/>
        </w:rPr>
        <w:t>二、投标</w:t>
      </w:r>
      <w:r>
        <w:rPr>
          <w:rFonts w:ascii="仿宋_GB2312" w:eastAsia="仿宋_GB2312" w:hAnsi="仿宋_GB2312" w:hint="eastAsia"/>
          <w:b/>
          <w:bCs/>
          <w:sz w:val="28"/>
          <w:szCs w:val="28"/>
        </w:rPr>
        <w:t>报名方式</w:t>
      </w:r>
    </w:p>
    <w:p w14:paraId="60EA21F3" w14:textId="77777777" w:rsidR="00C9730D" w:rsidRDefault="00C9730D" w:rsidP="00C9730D">
      <w:pPr>
        <w:tabs>
          <w:tab w:val="left" w:pos="1040"/>
        </w:tabs>
        <w:adjustRightInd w:val="0"/>
        <w:snapToGrid w:val="0"/>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1、投标人此次投标均须以网上报名的方式进行投标（投标网址为http://www.yzw.cn），未注册的投标人需先注册获取账号、密码后登录进行报名，通过账号、密码登陆中国建筑“云筑网”，按照要求及时进行密码修改、企业信息和产品信息维护与确认、分供方认证及分供方准入审批等。</w:t>
      </w:r>
    </w:p>
    <w:p w14:paraId="112557E6" w14:textId="77777777" w:rsidR="00C9730D" w:rsidRDefault="00C9730D" w:rsidP="00C9730D">
      <w:pPr>
        <w:tabs>
          <w:tab w:val="left" w:pos="1040"/>
        </w:tabs>
        <w:adjustRightInd w:val="0"/>
        <w:snapToGrid w:val="0"/>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2、报名后经招标人资格审查入围的投标人，可直接登录中国建</w:t>
      </w:r>
      <w:r>
        <w:rPr>
          <w:rFonts w:ascii="仿宋_GB2312" w:eastAsia="仿宋_GB2312" w:hAnsi="仿宋_GB2312" w:hint="eastAsia"/>
          <w:sz w:val="28"/>
          <w:szCs w:val="28"/>
        </w:rPr>
        <w:lastRenderedPageBreak/>
        <w:t>筑“云筑网”(http://www.yzw.cn）自行下载招标文件并根据招标人发布的招标文件，编辑投标文件。投标人应认真阅读招标文件中所有的事项、条款、格式等要求，并在规定时间内，通过中国建筑“云筑网”对投标材料进行网上报价。投标人没有按照招标文件要求提交全部资料，或者没有及时进行企业信息和产品信息维护与确认、分供方认证及分供方准入审批，没有及时进行网上报价等，投标人的投标将被拒绝。如投标人对招标文件有何疑问或对招标文件有不同想法的可通过招标答疑同报价表通过此平台一起发送给招标人。</w:t>
      </w:r>
    </w:p>
    <w:p w14:paraId="60A9C641" w14:textId="77777777" w:rsidR="00C9730D" w:rsidRDefault="00C9730D" w:rsidP="00C9730D">
      <w:pPr>
        <w:tabs>
          <w:tab w:val="left" w:pos="1040"/>
        </w:tabs>
        <w:adjustRightInd w:val="0"/>
        <w:snapToGrid w:val="0"/>
        <w:spacing w:line="360" w:lineRule="auto"/>
        <w:rPr>
          <w:rFonts w:ascii="仿宋_GB2312" w:eastAsia="仿宋_GB2312" w:hAnsi="仿宋_GB2312"/>
          <w:b/>
          <w:bCs/>
          <w:sz w:val="28"/>
          <w:szCs w:val="28"/>
        </w:rPr>
      </w:pPr>
      <w:r>
        <w:rPr>
          <w:rFonts w:ascii="仿宋_GB2312" w:eastAsia="仿宋_GB2312" w:hAnsi="仿宋_GB2312" w:hint="eastAsia"/>
          <w:b/>
          <w:bCs/>
          <w:sz w:val="28"/>
          <w:szCs w:val="28"/>
        </w:rPr>
        <w:t>三、评标办法</w:t>
      </w:r>
    </w:p>
    <w:p w14:paraId="6C279230" w14:textId="77777777" w:rsidR="00C9730D" w:rsidRDefault="00C9730D" w:rsidP="00C9730D">
      <w:pPr>
        <w:tabs>
          <w:tab w:val="left" w:pos="1040"/>
        </w:tabs>
        <w:adjustRightInd w:val="0"/>
        <w:snapToGrid w:val="0"/>
        <w:spacing w:line="360" w:lineRule="auto"/>
        <w:rPr>
          <w:rFonts w:ascii="仿宋_GB2312" w:eastAsia="仿宋_GB2312" w:hAnsi="仿宋_GB2312"/>
          <w:sz w:val="28"/>
          <w:szCs w:val="28"/>
        </w:rPr>
      </w:pPr>
      <w:r>
        <w:rPr>
          <w:rFonts w:ascii="仿宋_GB2312" w:eastAsia="仿宋_GB2312" w:hAnsi="STFangsong" w:hint="eastAsia"/>
          <w:kern w:val="0"/>
          <w:sz w:val="28"/>
          <w:szCs w:val="28"/>
        </w:rPr>
        <w:t xml:space="preserve">    1、招标原则上实行低价中标。充分考虑安全网市场的实际情况，对于明显低于成本，没有合理理由的供应商直接废标。在评标过程中，首轮必须淘汰报价最高的1/3（不小于1家），但优秀物资供方可多给予一次询价的机会。</w:t>
      </w:r>
    </w:p>
    <w:p w14:paraId="45202ED4" w14:textId="3805B0C3" w:rsidR="00C9730D" w:rsidRDefault="00C9730D" w:rsidP="00C9730D">
      <w:pPr>
        <w:widowControl/>
        <w:tabs>
          <w:tab w:val="left" w:pos="720"/>
        </w:tabs>
        <w:adjustRightInd w:val="0"/>
        <w:snapToGrid w:val="0"/>
        <w:spacing w:line="360" w:lineRule="auto"/>
        <w:ind w:firstLineChars="200" w:firstLine="560"/>
        <w:rPr>
          <w:rFonts w:ascii="仿宋_GB2312" w:eastAsia="仿宋_GB2312" w:hAnsi="STFangsong"/>
          <w:kern w:val="0"/>
          <w:sz w:val="28"/>
          <w:szCs w:val="28"/>
        </w:rPr>
      </w:pPr>
      <w:r>
        <w:rPr>
          <w:rFonts w:ascii="仿宋_GB2312" w:eastAsia="仿宋_GB2312" w:hAnsi="STFangsong" w:hint="eastAsia"/>
          <w:kern w:val="0"/>
          <w:sz w:val="28"/>
          <w:szCs w:val="28"/>
        </w:rPr>
        <w:t>2、在对分供商做资格审查时，必须确定其纳税身份和适用税率。评标时，以不含税价格作为评审依据，且考虑附加税影响。即对于提供专用发票的投标人，其评审价格＝投标人不含税价格－（投标人不含税价格*适用税率*1</w:t>
      </w:r>
      <w:r w:rsidR="00C34E51">
        <w:rPr>
          <w:rFonts w:ascii="仿宋_GB2312" w:eastAsia="仿宋_GB2312" w:hAnsi="STFangsong" w:hint="eastAsia"/>
          <w:kern w:val="0"/>
          <w:sz w:val="28"/>
          <w:szCs w:val="28"/>
        </w:rPr>
        <w:t>3</w:t>
      </w:r>
      <w:r>
        <w:rPr>
          <w:rFonts w:ascii="仿宋_GB2312" w:eastAsia="仿宋_GB2312" w:hAnsi="STFangsong" w:hint="eastAsia"/>
          <w:kern w:val="0"/>
          <w:sz w:val="28"/>
          <w:szCs w:val="28"/>
        </w:rPr>
        <w:t>%）；对于无法提供专用发票的投标人，其不含税价格＝含税价格，且无附加税降低影响，其评审价格＝含税价格。</w:t>
      </w:r>
    </w:p>
    <w:p w14:paraId="7EB14A5C" w14:textId="77777777" w:rsidR="00C9730D" w:rsidRDefault="00C9730D" w:rsidP="00C9730D">
      <w:pPr>
        <w:widowControl/>
        <w:tabs>
          <w:tab w:val="left" w:pos="720"/>
        </w:tabs>
        <w:adjustRightInd w:val="0"/>
        <w:snapToGrid w:val="0"/>
        <w:spacing w:line="360" w:lineRule="auto"/>
        <w:ind w:firstLineChars="200" w:firstLine="560"/>
        <w:rPr>
          <w:rFonts w:ascii="仿宋_GB2312" w:eastAsia="仿宋_GB2312" w:hAnsi="STFangsong"/>
          <w:kern w:val="0"/>
          <w:sz w:val="28"/>
          <w:szCs w:val="28"/>
        </w:rPr>
      </w:pPr>
      <w:r>
        <w:rPr>
          <w:rFonts w:ascii="仿宋_GB2312" w:eastAsia="仿宋_GB2312" w:hAnsi="STFangsong" w:hint="eastAsia"/>
          <w:kern w:val="0"/>
          <w:sz w:val="28"/>
          <w:szCs w:val="28"/>
        </w:rPr>
        <w:lastRenderedPageBreak/>
        <w:t>评标委员会对入围询标的投标单位进行询标，询标后各投标单位直接进行二次报价，并将询标后的报价密封交评标工作人员，并同时在“云筑网”进行调价，由公司物资管理部组织评标委员会进行二次开标，价格最低者为第一中标候选人，价格次低者为第二中标候选人并填写中标候选人推荐审批表。</w:t>
      </w:r>
    </w:p>
    <w:p w14:paraId="727EB955" w14:textId="6A261D17" w:rsidR="00C9730D" w:rsidRDefault="00C9730D" w:rsidP="00C9730D">
      <w:pPr>
        <w:tabs>
          <w:tab w:val="left" w:pos="0"/>
        </w:tabs>
        <w:adjustRightInd w:val="0"/>
        <w:snapToGrid w:val="0"/>
        <w:spacing w:line="360" w:lineRule="auto"/>
        <w:ind w:firstLine="570"/>
        <w:rPr>
          <w:rFonts w:ascii="仿宋_GB2312" w:eastAsia="仿宋_GB2312" w:hAnsi="仿宋_GB2312"/>
          <w:sz w:val="28"/>
          <w:szCs w:val="28"/>
        </w:rPr>
      </w:pPr>
      <w:r>
        <w:rPr>
          <w:rFonts w:ascii="仿宋_GB2312" w:eastAsia="仿宋_GB2312" w:hAnsi="仿宋_GB2312" w:hint="eastAsia"/>
          <w:sz w:val="28"/>
          <w:szCs w:val="28"/>
        </w:rPr>
        <w:t>3、招标人拟</w:t>
      </w:r>
      <w:r w:rsidRPr="004B36C0">
        <w:rPr>
          <w:rFonts w:ascii="仿宋_GB2312" w:eastAsia="仿宋_GB2312" w:hAnsi="仿宋_GB2312" w:hint="eastAsia"/>
          <w:sz w:val="28"/>
          <w:szCs w:val="28"/>
        </w:rPr>
        <w:t>选定</w:t>
      </w:r>
      <w:r w:rsidR="004B36C0">
        <w:rPr>
          <w:rFonts w:ascii="仿宋_GB2312" w:eastAsia="仿宋_GB2312" w:hAnsi="仿宋_GB2312" w:hint="eastAsia"/>
          <w:sz w:val="28"/>
          <w:szCs w:val="28"/>
        </w:rPr>
        <w:t>1</w:t>
      </w:r>
      <w:r w:rsidRPr="004B36C0">
        <w:rPr>
          <w:rFonts w:ascii="仿宋_GB2312" w:eastAsia="仿宋_GB2312" w:hAnsi="仿宋_GB2312" w:hint="eastAsia"/>
          <w:sz w:val="28"/>
          <w:szCs w:val="28"/>
        </w:rPr>
        <w:t>～</w:t>
      </w:r>
      <w:r w:rsidR="004B36C0">
        <w:rPr>
          <w:rFonts w:ascii="仿宋_GB2312" w:eastAsia="仿宋_GB2312" w:hAnsi="仿宋_GB2312" w:hint="eastAsia"/>
          <w:sz w:val="28"/>
          <w:szCs w:val="28"/>
        </w:rPr>
        <w:t>2</w:t>
      </w:r>
      <w:r w:rsidRPr="004B36C0">
        <w:rPr>
          <w:rFonts w:ascii="仿宋_GB2312" w:eastAsia="仿宋_GB2312" w:hAnsi="仿宋_GB2312" w:hint="eastAsia"/>
          <w:sz w:val="28"/>
          <w:szCs w:val="28"/>
        </w:rPr>
        <w:t>家投标人作为</w:t>
      </w:r>
      <w:r w:rsidR="004B36C0" w:rsidRPr="004B36C0">
        <w:rPr>
          <w:rFonts w:ascii="仿宋_GB2312" w:eastAsia="仿宋_GB2312" w:hAnsi="仿宋_GB2312" w:hint="eastAsia"/>
          <w:sz w:val="28"/>
          <w:szCs w:val="28"/>
        </w:rPr>
        <w:t>标准化防护用品</w:t>
      </w:r>
      <w:r>
        <w:rPr>
          <w:rFonts w:ascii="仿宋_GB2312" w:eastAsia="仿宋_GB2312" w:hAnsi="仿宋_GB2312" w:hint="eastAsia"/>
          <w:sz w:val="28"/>
          <w:szCs w:val="28"/>
        </w:rPr>
        <w:t>中标供应商，具体供应范围待合同签订时再予以明确。</w:t>
      </w:r>
    </w:p>
    <w:p w14:paraId="0298F349" w14:textId="77777777" w:rsidR="00C9730D" w:rsidRDefault="00C9730D" w:rsidP="00C9730D">
      <w:pPr>
        <w:widowControl/>
        <w:tabs>
          <w:tab w:val="left" w:pos="720"/>
        </w:tabs>
        <w:adjustRightInd w:val="0"/>
        <w:snapToGrid w:val="0"/>
        <w:spacing w:line="360" w:lineRule="auto"/>
        <w:ind w:firstLineChars="200" w:firstLine="560"/>
        <w:rPr>
          <w:rFonts w:ascii="仿宋_GB2312" w:eastAsia="仿宋_GB2312" w:hAnsi="STFangsong"/>
          <w:kern w:val="0"/>
          <w:sz w:val="28"/>
          <w:szCs w:val="28"/>
        </w:rPr>
      </w:pPr>
      <w:r>
        <w:rPr>
          <w:rFonts w:ascii="仿宋_GB2312" w:eastAsia="仿宋_GB2312" w:hAnsi="仿宋_GB2312" w:hint="eastAsia"/>
          <w:sz w:val="28"/>
          <w:szCs w:val="28"/>
        </w:rPr>
        <w:t>4、招标人将综合考虑到材料单价、垫款实力、组织能力、市场信誉等因素，有绝对的权力选择中标人，</w:t>
      </w:r>
      <w:r>
        <w:rPr>
          <w:rFonts w:ascii="仿宋_GB2312" w:eastAsia="仿宋_GB2312" w:hAnsi="STFangsong" w:hint="eastAsia"/>
          <w:kern w:val="0"/>
          <w:sz w:val="28"/>
          <w:szCs w:val="28"/>
        </w:rPr>
        <w:t>对未中标的单位不做经济方面或其他方面的赔偿，也不做解释，谨对合作表示衷心的感谢并希望再次参与。</w:t>
      </w:r>
    </w:p>
    <w:p w14:paraId="40B9DF4F" w14:textId="77777777" w:rsidR="00C9730D" w:rsidRDefault="00C9730D" w:rsidP="00C9730D">
      <w:pPr>
        <w:pStyle w:val="a4"/>
        <w:adjustRightInd w:val="0"/>
        <w:snapToGrid w:val="0"/>
        <w:spacing w:before="0" w:beforeAutospacing="0" w:after="0" w:afterAutospacing="0" w:line="360" w:lineRule="auto"/>
        <w:rPr>
          <w:rFonts w:ascii="仿宋_GB2312" w:eastAsia="仿宋_GB2312" w:hAnsi="仿宋_GB2312" w:hint="default"/>
          <w:b/>
          <w:bCs/>
          <w:sz w:val="28"/>
          <w:szCs w:val="28"/>
        </w:rPr>
      </w:pPr>
      <w:r>
        <w:rPr>
          <w:rFonts w:ascii="仿宋_GB2312" w:eastAsia="仿宋_GB2312" w:hAnsi="仿宋_GB2312"/>
          <w:b/>
          <w:bCs/>
          <w:sz w:val="28"/>
          <w:szCs w:val="28"/>
        </w:rPr>
        <w:t>四、联系方式</w:t>
      </w:r>
    </w:p>
    <w:p w14:paraId="6C8FD82F" w14:textId="77777777" w:rsidR="004B36C0" w:rsidRPr="00551C2B" w:rsidRDefault="004B36C0" w:rsidP="004B36C0">
      <w:pPr>
        <w:pStyle w:val="a4"/>
        <w:adjustRightInd w:val="0"/>
        <w:snapToGrid w:val="0"/>
        <w:spacing w:before="0" w:beforeAutospacing="0" w:after="0" w:afterAutospacing="0" w:line="360" w:lineRule="auto"/>
        <w:ind w:firstLineChars="200" w:firstLine="560"/>
        <w:rPr>
          <w:rFonts w:ascii="仿宋_GB2312" w:eastAsia="仿宋_GB2312" w:hAnsi="仿宋_GB2312" w:hint="default"/>
          <w:sz w:val="28"/>
          <w:szCs w:val="28"/>
        </w:rPr>
      </w:pPr>
      <w:r w:rsidRPr="00551C2B">
        <w:rPr>
          <w:rFonts w:ascii="仿宋_GB2312" w:eastAsia="仿宋_GB2312" w:hAnsi="仿宋_GB2312"/>
          <w:sz w:val="28"/>
          <w:szCs w:val="28"/>
        </w:rPr>
        <w:t>招标单位：中国建筑第五工程局有限公司</w:t>
      </w:r>
    </w:p>
    <w:p w14:paraId="65657F27" w14:textId="77777777" w:rsidR="004B36C0" w:rsidRPr="00CC1E7E" w:rsidRDefault="004B36C0" w:rsidP="004B36C0">
      <w:pPr>
        <w:adjustRightInd w:val="0"/>
        <w:snapToGrid w:val="0"/>
        <w:spacing w:line="360" w:lineRule="auto"/>
        <w:ind w:firstLineChars="200" w:firstLine="560"/>
        <w:jc w:val="left"/>
        <w:textAlignment w:val="baseline"/>
        <w:rPr>
          <w:rFonts w:ascii="仿宋_GB2312" w:eastAsia="仿宋_GB2312" w:hAnsi="仿宋_GB2312"/>
          <w:color w:val="000000"/>
          <w:kern w:val="0"/>
          <w:sz w:val="28"/>
          <w:szCs w:val="28"/>
        </w:rPr>
      </w:pPr>
      <w:r w:rsidRPr="00CC1E7E">
        <w:rPr>
          <w:rFonts w:ascii="仿宋_GB2312" w:eastAsia="仿宋_GB2312" w:hAnsi="仿宋_GB2312" w:hint="eastAsia"/>
          <w:color w:val="000000"/>
          <w:kern w:val="0"/>
          <w:sz w:val="28"/>
          <w:szCs w:val="28"/>
        </w:rPr>
        <w:t xml:space="preserve">联系人：王 </w:t>
      </w:r>
      <w:r w:rsidRPr="00CC1E7E">
        <w:rPr>
          <w:rFonts w:ascii="仿宋_GB2312" w:eastAsia="仿宋_GB2312" w:hAnsi="仿宋_GB2312"/>
          <w:color w:val="000000"/>
          <w:kern w:val="0"/>
          <w:sz w:val="28"/>
          <w:szCs w:val="28"/>
        </w:rPr>
        <w:t xml:space="preserve"> </w:t>
      </w:r>
      <w:r w:rsidRPr="00CC1E7E">
        <w:rPr>
          <w:rFonts w:ascii="仿宋_GB2312" w:eastAsia="仿宋_GB2312" w:hAnsi="仿宋_GB2312" w:hint="eastAsia"/>
          <w:color w:val="000000"/>
          <w:kern w:val="0"/>
          <w:sz w:val="28"/>
          <w:szCs w:val="28"/>
        </w:rPr>
        <w:t xml:space="preserve">勇：13077395678 </w:t>
      </w:r>
      <w:r>
        <w:rPr>
          <w:rFonts w:ascii="仿宋_GB2312" w:eastAsia="仿宋_GB2312" w:hAnsi="仿宋_GB2312" w:hint="eastAsia"/>
          <w:color w:val="000000"/>
          <w:kern w:val="0"/>
          <w:sz w:val="28"/>
          <w:szCs w:val="28"/>
        </w:rPr>
        <w:t xml:space="preserve">  曾易帆</w:t>
      </w:r>
      <w:r w:rsidRPr="00CC1E7E">
        <w:rPr>
          <w:rFonts w:ascii="仿宋_GB2312" w:eastAsia="仿宋_GB2312" w:hAnsi="仿宋_GB2312" w:hint="eastAsia"/>
          <w:color w:val="000000"/>
          <w:kern w:val="0"/>
          <w:sz w:val="28"/>
          <w:szCs w:val="28"/>
        </w:rPr>
        <w:t>：18050117391</w:t>
      </w:r>
    </w:p>
    <w:p w14:paraId="01CBF395" w14:textId="77777777" w:rsidR="004B36C0" w:rsidRPr="00EE1AE9" w:rsidRDefault="004B36C0" w:rsidP="004B36C0">
      <w:pPr>
        <w:adjustRightInd w:val="0"/>
        <w:snapToGrid w:val="0"/>
        <w:spacing w:line="360" w:lineRule="auto"/>
        <w:ind w:firstLineChars="200" w:firstLine="560"/>
        <w:rPr>
          <w:rFonts w:ascii="仿宋_GB2312" w:eastAsia="仿宋_GB2312" w:hAnsi="仿宋_GB2312"/>
          <w:sz w:val="28"/>
          <w:szCs w:val="28"/>
        </w:rPr>
      </w:pPr>
      <w:r w:rsidRPr="00551C2B">
        <w:rPr>
          <w:rFonts w:ascii="仿宋_GB2312" w:eastAsia="仿宋_GB2312" w:hAnsi="仿宋_GB2312" w:hint="eastAsia"/>
          <w:sz w:val="28"/>
          <w:szCs w:val="28"/>
        </w:rPr>
        <w:t>监督人：</w:t>
      </w:r>
      <w:r>
        <w:rPr>
          <w:rFonts w:ascii="仿宋_GB2312" w:eastAsia="仿宋_GB2312" w:hAnsi="仿宋_GB2312" w:hint="eastAsia"/>
          <w:sz w:val="28"/>
          <w:szCs w:val="28"/>
        </w:rPr>
        <w:t>王壬禹：17309811449</w:t>
      </w:r>
    </w:p>
    <w:p w14:paraId="084C4AA3" w14:textId="77777777" w:rsidR="004B36C0" w:rsidRPr="00551C2B" w:rsidRDefault="004B36C0" w:rsidP="004B36C0">
      <w:pPr>
        <w:adjustRightInd w:val="0"/>
        <w:snapToGrid w:val="0"/>
        <w:spacing w:line="360" w:lineRule="auto"/>
        <w:rPr>
          <w:rFonts w:ascii="仿宋_GB2312" w:eastAsia="仿宋_GB2312" w:hAnsi="仿宋_GB2312"/>
          <w:sz w:val="28"/>
          <w:szCs w:val="28"/>
        </w:rPr>
      </w:pPr>
      <w:r w:rsidRPr="00551C2B">
        <w:rPr>
          <w:rFonts w:ascii="仿宋_GB2312" w:eastAsia="仿宋_GB2312" w:hAnsi="仿宋_GB2312" w:hint="eastAsia"/>
          <w:sz w:val="28"/>
          <w:szCs w:val="28"/>
        </w:rPr>
        <w:t>地址：</w:t>
      </w:r>
      <w:r w:rsidRPr="00CC1E7E">
        <w:rPr>
          <w:rFonts w:ascii="仿宋_GB2312" w:eastAsia="仿宋_GB2312" w:hAnsi="仿宋_GB2312" w:hint="eastAsia"/>
          <w:color w:val="000000"/>
          <w:kern w:val="0"/>
          <w:sz w:val="28"/>
          <w:szCs w:val="28"/>
        </w:rPr>
        <w:t>江苏省南京市秦淮区大明路598号中建五局项目部</w:t>
      </w:r>
    </w:p>
    <w:p w14:paraId="71D808D6" w14:textId="77777777" w:rsidR="004B36C0" w:rsidRPr="00551C2B" w:rsidRDefault="004B36C0" w:rsidP="004B36C0">
      <w:pPr>
        <w:numPr>
          <w:ilvl w:val="0"/>
          <w:numId w:val="1"/>
        </w:numPr>
        <w:adjustRightInd w:val="0"/>
        <w:snapToGrid w:val="0"/>
        <w:spacing w:line="360" w:lineRule="auto"/>
        <w:rPr>
          <w:rFonts w:ascii="仿宋_GB2312" w:eastAsia="仿宋_GB2312" w:hAnsi="STFangsong"/>
          <w:b/>
          <w:sz w:val="28"/>
          <w:szCs w:val="28"/>
        </w:rPr>
      </w:pPr>
      <w:r w:rsidRPr="00551C2B">
        <w:rPr>
          <w:rFonts w:ascii="仿宋_GB2312" w:eastAsia="仿宋_GB2312" w:hAnsi="STFangsong" w:hint="eastAsia"/>
          <w:b/>
          <w:sz w:val="28"/>
          <w:szCs w:val="28"/>
        </w:rPr>
        <w:t>其他</w:t>
      </w:r>
    </w:p>
    <w:p w14:paraId="50D6D561" w14:textId="77777777" w:rsidR="00C9730D" w:rsidRPr="004A6DDA" w:rsidRDefault="00C9730D" w:rsidP="00C9730D">
      <w:pPr>
        <w:numPr>
          <w:ilvl w:val="0"/>
          <w:numId w:val="1"/>
        </w:numPr>
        <w:adjustRightInd w:val="0"/>
        <w:snapToGrid w:val="0"/>
        <w:spacing w:line="360" w:lineRule="auto"/>
        <w:rPr>
          <w:rFonts w:ascii="仿宋_GB2312" w:eastAsia="仿宋_GB2312" w:hAnsi="STFangsong"/>
          <w:b/>
          <w:sz w:val="28"/>
          <w:szCs w:val="28"/>
        </w:rPr>
      </w:pPr>
      <w:r w:rsidRPr="004A6DDA">
        <w:rPr>
          <w:rFonts w:ascii="仿宋_GB2312" w:eastAsia="仿宋_GB2312" w:hAnsi="STFangsong" w:hint="eastAsia"/>
          <w:b/>
          <w:sz w:val="28"/>
          <w:szCs w:val="28"/>
        </w:rPr>
        <w:t>其他</w:t>
      </w:r>
    </w:p>
    <w:p w14:paraId="5CC4BE28" w14:textId="77777777" w:rsidR="00C9730D" w:rsidRPr="004B36C0" w:rsidRDefault="00C9730D" w:rsidP="00C9730D">
      <w:pPr>
        <w:numPr>
          <w:ilvl w:val="0"/>
          <w:numId w:val="2"/>
        </w:numPr>
        <w:adjustRightInd w:val="0"/>
        <w:snapToGrid w:val="0"/>
        <w:spacing w:line="360" w:lineRule="auto"/>
        <w:ind w:firstLineChars="200" w:firstLine="560"/>
        <w:rPr>
          <w:rFonts w:ascii="仿宋_GB2312" w:eastAsia="仿宋_GB2312" w:hAnsi="STFangsong"/>
          <w:bCs/>
          <w:sz w:val="28"/>
          <w:szCs w:val="28"/>
        </w:rPr>
      </w:pPr>
      <w:r w:rsidRPr="004B36C0">
        <w:rPr>
          <w:rFonts w:ascii="仿宋_GB2312" w:eastAsia="仿宋_GB2312" w:hAnsi="STFangsong" w:hint="eastAsia"/>
          <w:bCs/>
          <w:sz w:val="28"/>
          <w:szCs w:val="28"/>
        </w:rPr>
        <w:t>投标人打印空白标书后手填并盖章，标书不可缺页且须盖骑</w:t>
      </w:r>
      <w:r w:rsidRPr="004B36C0">
        <w:rPr>
          <w:rFonts w:ascii="仿宋_GB2312" w:eastAsia="仿宋_GB2312" w:hAnsi="STFangsong" w:hint="eastAsia"/>
          <w:bCs/>
          <w:sz w:val="28"/>
          <w:szCs w:val="28"/>
        </w:rPr>
        <w:lastRenderedPageBreak/>
        <w:t>缝章，投标人严禁篡改标书，未按要求完成则视为废标。</w:t>
      </w:r>
    </w:p>
    <w:p w14:paraId="02BFEF29" w14:textId="77777777" w:rsidR="00C9730D" w:rsidRPr="004B36C0" w:rsidRDefault="00C9730D" w:rsidP="00C9730D">
      <w:pPr>
        <w:numPr>
          <w:ilvl w:val="0"/>
          <w:numId w:val="2"/>
        </w:numPr>
        <w:adjustRightInd w:val="0"/>
        <w:snapToGrid w:val="0"/>
        <w:spacing w:line="360" w:lineRule="auto"/>
        <w:ind w:firstLineChars="200" w:firstLine="560"/>
        <w:rPr>
          <w:rFonts w:ascii="仿宋_GB2312" w:eastAsia="仿宋_GB2312" w:hAnsi="STFangsong"/>
          <w:bCs/>
          <w:sz w:val="28"/>
          <w:szCs w:val="28"/>
        </w:rPr>
      </w:pPr>
      <w:r w:rsidRPr="004B36C0">
        <w:rPr>
          <w:rFonts w:ascii="仿宋_GB2312" w:eastAsia="仿宋_GB2312" w:hAnsi="STFangsong" w:hint="eastAsia"/>
          <w:bCs/>
          <w:sz w:val="28"/>
          <w:szCs w:val="28"/>
        </w:rPr>
        <w:t>投标人只需按约定时间提供1份完整纸质标书送至招标人指定地址。</w:t>
      </w:r>
    </w:p>
    <w:p w14:paraId="18469738" w14:textId="77777777" w:rsidR="005234DC" w:rsidRPr="00C9730D" w:rsidRDefault="005234DC" w:rsidP="00C9730D">
      <w:pPr>
        <w:adjustRightInd w:val="0"/>
        <w:snapToGrid w:val="0"/>
        <w:spacing w:line="360" w:lineRule="auto"/>
        <w:jc w:val="left"/>
      </w:pPr>
    </w:p>
    <w:sectPr w:rsidR="005234DC" w:rsidRPr="00C973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32A1" w14:textId="77777777" w:rsidR="00E06C4E" w:rsidRDefault="00E06C4E" w:rsidP="00C9730D">
      <w:r>
        <w:separator/>
      </w:r>
    </w:p>
  </w:endnote>
  <w:endnote w:type="continuationSeparator" w:id="0">
    <w:p w14:paraId="318D179B" w14:textId="77777777" w:rsidR="00E06C4E" w:rsidRDefault="00E06C4E" w:rsidP="00C9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241C6" w14:textId="77777777" w:rsidR="00E06C4E" w:rsidRDefault="00E06C4E" w:rsidP="00C9730D">
      <w:r>
        <w:separator/>
      </w:r>
    </w:p>
  </w:footnote>
  <w:footnote w:type="continuationSeparator" w:id="0">
    <w:p w14:paraId="39C7C4E5" w14:textId="77777777" w:rsidR="00E06C4E" w:rsidRDefault="00E06C4E" w:rsidP="00C97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E48653"/>
    <w:multiLevelType w:val="multilevel"/>
    <w:tmpl w:val="F80A4C5C"/>
    <w:lvl w:ilvl="0">
      <w:start w:val="1"/>
      <w:numFmt w:val="decimal"/>
      <w:suff w:val="nothing"/>
      <w:lvlText w:val="%1、"/>
      <w:lvlJc w:val="left"/>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15:restartNumberingAfterBreak="0">
    <w:nsid w:val="EC497D20"/>
    <w:multiLevelType w:val="singleLevel"/>
    <w:tmpl w:val="EC497D20"/>
    <w:lvl w:ilvl="0">
      <w:start w:val="5"/>
      <w:numFmt w:val="chineseCounting"/>
      <w:suff w:val="nothing"/>
      <w:lvlText w:val="%1、"/>
      <w:lvlJc w:val="left"/>
      <w:rPr>
        <w:rFonts w:hint="eastAsia"/>
      </w:rPr>
    </w:lvl>
  </w:abstractNum>
  <w:abstractNum w:abstractNumId="2" w15:restartNumberingAfterBreak="0">
    <w:nsid w:val="200F0909"/>
    <w:multiLevelType w:val="hybridMultilevel"/>
    <w:tmpl w:val="140423D4"/>
    <w:lvl w:ilvl="0" w:tplc="895AAD80">
      <w:start w:val="6"/>
      <w:numFmt w:val="japaneseCounting"/>
      <w:lvlText w:val="%1、"/>
      <w:lvlJc w:val="left"/>
      <w:pPr>
        <w:ind w:left="720" w:hanging="720"/>
      </w:pPr>
      <w:rPr>
        <w:rFonts w:hint="default"/>
      </w:rPr>
    </w:lvl>
    <w:lvl w:ilvl="1" w:tplc="D8DE787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CD"/>
    <w:rsid w:val="00051995"/>
    <w:rsid w:val="004B36C0"/>
    <w:rsid w:val="005234DC"/>
    <w:rsid w:val="00790326"/>
    <w:rsid w:val="00964CAB"/>
    <w:rsid w:val="00A2577A"/>
    <w:rsid w:val="00B027CD"/>
    <w:rsid w:val="00B64890"/>
    <w:rsid w:val="00B714C1"/>
    <w:rsid w:val="00C34E51"/>
    <w:rsid w:val="00C9730D"/>
    <w:rsid w:val="00E06C4E"/>
    <w:rsid w:val="00F9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1FDB"/>
  <w15:docId w15:val="{9A21E8D5-4157-422A-9DB5-925C833E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8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4890"/>
    <w:rPr>
      <w:b/>
      <w:bCs/>
    </w:rPr>
  </w:style>
  <w:style w:type="paragraph" w:styleId="a4">
    <w:name w:val="Normal (Web)"/>
    <w:basedOn w:val="a"/>
    <w:uiPriority w:val="99"/>
    <w:rsid w:val="00B64890"/>
    <w:pPr>
      <w:widowControl/>
      <w:spacing w:before="100" w:beforeAutospacing="1" w:after="100" w:afterAutospacing="1"/>
      <w:jc w:val="left"/>
    </w:pPr>
    <w:rPr>
      <w:rFonts w:ascii="宋体" w:hAnsi="宋体" w:hint="eastAsia"/>
      <w:kern w:val="0"/>
      <w:sz w:val="24"/>
    </w:rPr>
  </w:style>
  <w:style w:type="paragraph" w:styleId="a5">
    <w:name w:val="header"/>
    <w:basedOn w:val="a"/>
    <w:link w:val="a6"/>
    <w:uiPriority w:val="99"/>
    <w:unhideWhenUsed/>
    <w:rsid w:val="00C9730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9730D"/>
    <w:rPr>
      <w:rFonts w:ascii="Calibri" w:eastAsia="宋体" w:hAnsi="Calibri" w:cs="Times New Roman"/>
      <w:sz w:val="18"/>
      <w:szCs w:val="18"/>
    </w:rPr>
  </w:style>
  <w:style w:type="paragraph" w:styleId="a7">
    <w:name w:val="footer"/>
    <w:basedOn w:val="a"/>
    <w:link w:val="a8"/>
    <w:uiPriority w:val="99"/>
    <w:unhideWhenUsed/>
    <w:rsid w:val="00C9730D"/>
    <w:pPr>
      <w:tabs>
        <w:tab w:val="center" w:pos="4153"/>
        <w:tab w:val="right" w:pos="8306"/>
      </w:tabs>
      <w:snapToGrid w:val="0"/>
      <w:jc w:val="left"/>
    </w:pPr>
    <w:rPr>
      <w:sz w:val="18"/>
      <w:szCs w:val="18"/>
    </w:rPr>
  </w:style>
  <w:style w:type="character" w:customStyle="1" w:styleId="a8">
    <w:name w:val="页脚 字符"/>
    <w:basedOn w:val="a0"/>
    <w:link w:val="a7"/>
    <w:uiPriority w:val="99"/>
    <w:rsid w:val="00C9730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曾翠芳</dc:creator>
  <cp:keywords/>
  <dc:description/>
  <cp:lastModifiedBy>曾 易帆</cp:lastModifiedBy>
  <cp:revision>3</cp:revision>
  <dcterms:created xsi:type="dcterms:W3CDTF">2020-05-18T09:59:00Z</dcterms:created>
  <dcterms:modified xsi:type="dcterms:W3CDTF">2020-07-08T02:51:00Z</dcterms:modified>
</cp:coreProperties>
</file>