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44"/>
          <w:szCs w:val="44"/>
          <w:u w:val="single"/>
        </w:rPr>
      </w:pPr>
    </w:p>
    <w:p>
      <w:pPr>
        <w:jc w:val="center"/>
        <w:rPr>
          <w:rFonts w:asciiTheme="minorEastAsia" w:hAnsiTheme="minorEastAsia" w:eastAsiaTheme="minorEastAsia"/>
          <w:sz w:val="44"/>
          <w:szCs w:val="44"/>
        </w:rPr>
      </w:pPr>
      <w:r>
        <w:rPr>
          <w:rFonts w:hint="eastAsia" w:asciiTheme="minorEastAsia" w:hAnsiTheme="minorEastAsia" w:eastAsiaTheme="minorEastAsia"/>
          <w:sz w:val="44"/>
          <w:szCs w:val="44"/>
          <w:lang w:eastAsia="zh-CN"/>
        </w:rPr>
        <w:t>“蓝空南太子湖”一期（二标段）</w:t>
      </w:r>
      <w:r>
        <w:rPr>
          <w:rFonts w:hint="eastAsia" w:asciiTheme="minorEastAsia" w:hAnsiTheme="minorEastAsia" w:eastAsiaTheme="minorEastAsia"/>
          <w:sz w:val="44"/>
          <w:szCs w:val="44"/>
        </w:rPr>
        <w:t>工程</w:t>
      </w:r>
    </w:p>
    <w:p>
      <w:pPr>
        <w:jc w:val="center"/>
        <w:rPr>
          <w:rFonts w:asciiTheme="minorEastAsia" w:hAnsiTheme="minorEastAsia" w:eastAsiaTheme="minorEastAsia"/>
          <w:bCs/>
          <w:sz w:val="44"/>
          <w:szCs w:val="44"/>
        </w:rPr>
      </w:pPr>
    </w:p>
    <w:p>
      <w:pPr>
        <w:ind w:firstLine="3080" w:firstLineChars="700"/>
        <w:jc w:val="both"/>
        <w:rPr>
          <w:rFonts w:asciiTheme="minorEastAsia" w:hAnsiTheme="minorEastAsia" w:eastAsiaTheme="minorEastAsia"/>
          <w:bCs/>
          <w:sz w:val="24"/>
        </w:rPr>
      </w:pPr>
      <w:r>
        <w:rPr>
          <w:rFonts w:hint="eastAsia" w:asciiTheme="minorEastAsia" w:hAnsiTheme="minorEastAsia" w:eastAsiaTheme="minorEastAsia"/>
          <w:bCs/>
          <w:sz w:val="44"/>
          <w:szCs w:val="44"/>
          <w:u w:val="single"/>
          <w:lang w:eastAsia="zh-CN"/>
        </w:rPr>
        <w:t>电箱电缆</w:t>
      </w:r>
      <w:r>
        <w:rPr>
          <w:rFonts w:hint="eastAsia" w:asciiTheme="minorEastAsia" w:hAnsiTheme="minorEastAsia" w:eastAsiaTheme="minorEastAsia"/>
          <w:bCs/>
          <w:sz w:val="44"/>
          <w:szCs w:val="44"/>
        </w:rPr>
        <w:t>采购</w:t>
      </w:r>
    </w:p>
    <w:p>
      <w:pPr>
        <w:jc w:val="center"/>
        <w:rPr>
          <w:rFonts w:asciiTheme="minorEastAsia" w:hAnsiTheme="minorEastAsia" w:eastAsiaTheme="minorEastAsia"/>
          <w:b/>
          <w:bCs/>
          <w:sz w:val="24"/>
        </w:rPr>
      </w:pPr>
    </w:p>
    <w:p>
      <w:pPr>
        <w:jc w:val="center"/>
        <w:rPr>
          <w:rFonts w:asciiTheme="minorEastAsia" w:hAnsiTheme="minorEastAsia" w:eastAsiaTheme="minorEastAsia"/>
          <w:b/>
          <w:bCs/>
          <w:sz w:val="24"/>
        </w:rPr>
      </w:pPr>
    </w:p>
    <w:p>
      <w:pPr>
        <w:jc w:val="center"/>
        <w:rPr>
          <w:rFonts w:asciiTheme="minorEastAsia" w:hAnsiTheme="minorEastAsia" w:eastAsiaTheme="minorEastAsia"/>
          <w:b/>
          <w:bCs/>
          <w:sz w:val="24"/>
        </w:rPr>
      </w:pPr>
    </w:p>
    <w:p>
      <w:pPr>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 xml:space="preserve">招 标 </w:t>
      </w:r>
      <w:r>
        <w:rPr>
          <w:rFonts w:hint="eastAsia" w:asciiTheme="minorEastAsia" w:hAnsiTheme="minorEastAsia" w:eastAsiaTheme="minorEastAsia"/>
          <w:b/>
          <w:bCs/>
          <w:sz w:val="72"/>
          <w:szCs w:val="72"/>
          <w:lang w:eastAsia="zh-CN"/>
        </w:rPr>
        <w:t>公</w:t>
      </w:r>
      <w:r>
        <w:rPr>
          <w:rFonts w:hint="eastAsia" w:asciiTheme="minorEastAsia" w:hAnsiTheme="minorEastAsia" w:eastAsiaTheme="minorEastAsia"/>
          <w:b/>
          <w:bCs/>
          <w:sz w:val="72"/>
          <w:szCs w:val="72"/>
          <w:lang w:val="en-US" w:eastAsia="zh-CN"/>
        </w:rPr>
        <w:t xml:space="preserve"> </w:t>
      </w:r>
      <w:r>
        <w:rPr>
          <w:rFonts w:hint="eastAsia" w:asciiTheme="minorEastAsia" w:hAnsiTheme="minorEastAsia" w:eastAsiaTheme="minorEastAsia"/>
          <w:b/>
          <w:bCs/>
          <w:sz w:val="72"/>
          <w:szCs w:val="72"/>
          <w:lang w:eastAsia="zh-CN"/>
        </w:rPr>
        <w:t>告</w:t>
      </w: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rPr>
          <w:rFonts w:asciiTheme="minorEastAsia" w:hAnsiTheme="minorEastAsia" w:eastAsiaTheme="minorEastAsia"/>
          <w:sz w:val="24"/>
        </w:rPr>
      </w:pPr>
    </w:p>
    <w:p>
      <w:pPr>
        <w:spacing w:line="600" w:lineRule="exact"/>
        <w:ind w:firstLine="1792" w:firstLineChars="747"/>
        <w:rPr>
          <w:rFonts w:asciiTheme="minorEastAsia" w:hAnsiTheme="minorEastAsia" w:eastAsiaTheme="minorEastAsia"/>
          <w:sz w:val="24"/>
        </w:rPr>
      </w:pPr>
    </w:p>
    <w:p>
      <w:pPr>
        <w:spacing w:line="600" w:lineRule="exact"/>
        <w:ind w:left="1439" w:leftChars="675" w:hanging="21" w:hangingChars="9"/>
        <w:rPr>
          <w:rFonts w:asciiTheme="minorEastAsia" w:hAnsiTheme="minorEastAsia" w:eastAsiaTheme="minorEastAsia"/>
          <w:sz w:val="24"/>
          <w:u w:val="single"/>
        </w:rPr>
      </w:pPr>
      <w:r>
        <w:rPr>
          <w:rFonts w:hint="eastAsia" w:asciiTheme="minorEastAsia" w:hAnsiTheme="minorEastAsia" w:eastAsiaTheme="minorEastAsia"/>
          <w:sz w:val="24"/>
        </w:rPr>
        <w:t xml:space="preserve">招 标 人：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中国建筑一局（集团）有限公司</w:t>
      </w:r>
      <w:r>
        <w:rPr>
          <w:rFonts w:hint="eastAsia" w:asciiTheme="minorEastAsia" w:hAnsiTheme="minorEastAsia" w:eastAsiaTheme="minorEastAsia"/>
          <w:sz w:val="24"/>
          <w:u w:val="single"/>
        </w:rPr>
        <w:t xml:space="preserve">      </w:t>
      </w:r>
    </w:p>
    <w:p>
      <w:pPr>
        <w:spacing w:line="600" w:lineRule="exact"/>
        <w:ind w:left="1439" w:leftChars="675" w:hanging="21" w:hangingChars="9"/>
        <w:rPr>
          <w:rFonts w:asciiTheme="minorEastAsia" w:hAnsiTheme="minorEastAsia" w:eastAsiaTheme="minorEastAsia"/>
          <w:sz w:val="24"/>
        </w:rPr>
      </w:pPr>
    </w:p>
    <w:p>
      <w:pPr>
        <w:spacing w:line="600" w:lineRule="exact"/>
        <w:ind w:left="1439" w:leftChars="675" w:hanging="21" w:hangingChars="9"/>
        <w:rPr>
          <w:rFonts w:asciiTheme="minorEastAsia" w:hAnsiTheme="minorEastAsia" w:eastAsiaTheme="minorEastAsia"/>
          <w:sz w:val="24"/>
        </w:rPr>
      </w:pPr>
      <w:r>
        <w:rPr>
          <w:rFonts w:hint="eastAsia" w:asciiTheme="minorEastAsia" w:hAnsiTheme="minorEastAsia" w:eastAsiaTheme="minorEastAsia"/>
          <w:sz w:val="24"/>
        </w:rPr>
        <w:t xml:space="preserve">电    话： </w:t>
      </w:r>
      <w:r>
        <w:rPr>
          <w:rFonts w:hint="eastAsia" w:asciiTheme="minorEastAsia" w:hAnsiTheme="minorEastAsia" w:eastAsiaTheme="minorEastAsia"/>
          <w:sz w:val="24"/>
          <w:u w:val="single"/>
        </w:rPr>
        <w:t xml:space="preserve">       1</w:t>
      </w:r>
      <w:r>
        <w:rPr>
          <w:rFonts w:hint="eastAsia" w:asciiTheme="minorEastAsia" w:hAnsiTheme="minorEastAsia" w:eastAsiaTheme="minorEastAsia"/>
          <w:sz w:val="24"/>
          <w:u w:val="single"/>
          <w:lang w:val="en-US" w:eastAsia="zh-CN"/>
        </w:rPr>
        <w:t>5927548399</w:t>
      </w:r>
      <w:r>
        <w:rPr>
          <w:rFonts w:hint="eastAsia" w:asciiTheme="minorEastAsia" w:hAnsiTheme="minorEastAsia" w:eastAsiaTheme="minorEastAsia"/>
          <w:sz w:val="24"/>
          <w:u w:val="single"/>
        </w:rPr>
        <w:t xml:space="preserve">                     </w:t>
      </w:r>
    </w:p>
    <w:p>
      <w:pPr>
        <w:spacing w:line="600" w:lineRule="exact"/>
        <w:ind w:left="1439" w:leftChars="675" w:hanging="21" w:hangingChars="9"/>
        <w:rPr>
          <w:rFonts w:asciiTheme="minorEastAsia" w:hAnsiTheme="minorEastAsia" w:eastAsiaTheme="minorEastAsia"/>
          <w:sz w:val="24"/>
        </w:rPr>
      </w:pPr>
    </w:p>
    <w:p>
      <w:pPr>
        <w:spacing w:line="600" w:lineRule="exact"/>
        <w:ind w:left="1439" w:leftChars="675" w:hanging="21" w:hangingChars="9"/>
        <w:rPr>
          <w:rFonts w:asciiTheme="minorEastAsia" w:hAnsiTheme="minorEastAsia" w:eastAsiaTheme="minorEastAsia"/>
          <w:sz w:val="24"/>
          <w:u w:val="single"/>
        </w:rPr>
      </w:pPr>
      <w:r>
        <w:rPr>
          <w:rFonts w:hint="eastAsia" w:asciiTheme="minorEastAsia" w:hAnsiTheme="minorEastAsia" w:eastAsiaTheme="minorEastAsia"/>
          <w:sz w:val="24"/>
        </w:rPr>
        <w:t xml:space="preserve">联 系 人：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吴枭</w:t>
      </w:r>
      <w:r>
        <w:rPr>
          <w:rFonts w:hint="eastAsia" w:asciiTheme="minorEastAsia" w:hAnsiTheme="minorEastAsia" w:eastAsiaTheme="minorEastAsia"/>
          <w:sz w:val="24"/>
          <w:u w:val="single"/>
        </w:rPr>
        <w:t xml:space="preserve">                          </w:t>
      </w:r>
    </w:p>
    <w:p>
      <w:pPr>
        <w:spacing w:line="600" w:lineRule="exact"/>
        <w:ind w:left="1439" w:leftChars="675" w:hanging="21" w:hangingChars="9"/>
        <w:rPr>
          <w:rFonts w:asciiTheme="minorEastAsia" w:hAnsiTheme="minorEastAsia" w:eastAsiaTheme="minorEastAsia"/>
          <w:sz w:val="24"/>
        </w:rPr>
      </w:pPr>
    </w:p>
    <w:p>
      <w:pPr>
        <w:spacing w:line="600" w:lineRule="exact"/>
        <w:ind w:left="1439" w:leftChars="675" w:hanging="21" w:hangingChars="9"/>
        <w:rPr>
          <w:rFonts w:asciiTheme="minorEastAsia" w:hAnsiTheme="minorEastAsia" w:eastAsiaTheme="minorEastAsia"/>
          <w:sz w:val="24"/>
          <w:u w:val="single"/>
        </w:rPr>
      </w:pPr>
      <w:r>
        <w:rPr>
          <w:rFonts w:hint="eastAsia" w:asciiTheme="minorEastAsia" w:hAnsiTheme="minorEastAsia" w:eastAsiaTheme="minorEastAsia"/>
          <w:sz w:val="24"/>
        </w:rPr>
        <w:t xml:space="preserve">发出日期： </w:t>
      </w:r>
      <w:r>
        <w:rPr>
          <w:rFonts w:hint="eastAsia" w:asciiTheme="minorEastAsia" w:hAnsiTheme="minorEastAsia" w:eastAsiaTheme="minorEastAsia"/>
          <w:sz w:val="24"/>
          <w:u w:val="single"/>
        </w:rPr>
        <w:t xml:space="preserve">       20</w:t>
      </w:r>
      <w:r>
        <w:rPr>
          <w:rFonts w:hint="eastAsia" w:asciiTheme="minorEastAsia" w:hAnsiTheme="minorEastAsia" w:eastAsiaTheme="minorEastAsia"/>
          <w:sz w:val="24"/>
          <w:u w:val="single"/>
          <w:lang w:val="en-US" w:eastAsia="zh-CN"/>
        </w:rPr>
        <w:t>20</w:t>
      </w:r>
      <w:r>
        <w:rPr>
          <w:rFonts w:hint="eastAsia"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7</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7</w:t>
      </w:r>
      <w:r>
        <w:rPr>
          <w:rFonts w:hint="eastAsia" w:asciiTheme="minorEastAsia" w:hAnsiTheme="minorEastAsia" w:eastAsiaTheme="minorEastAsia"/>
          <w:sz w:val="24"/>
          <w:u w:val="single"/>
        </w:rPr>
        <w:t xml:space="preserve">日                </w:t>
      </w:r>
    </w:p>
    <w:p>
      <w:pPr>
        <w:jc w:val="center"/>
        <w:rPr>
          <w:rFonts w:asciiTheme="minorEastAsia" w:hAnsiTheme="minorEastAsia" w:eastAsiaTheme="minorEastAsia"/>
          <w:b/>
          <w:sz w:val="30"/>
          <w:szCs w:val="30"/>
        </w:rPr>
      </w:pP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 xml:space="preserve">招 标 </w:t>
      </w:r>
      <w:r>
        <w:rPr>
          <w:rFonts w:hint="eastAsia" w:asciiTheme="minorEastAsia" w:hAnsiTheme="minorEastAsia" w:eastAsiaTheme="minorEastAsia"/>
          <w:b/>
          <w:sz w:val="30"/>
          <w:szCs w:val="30"/>
          <w:lang w:eastAsia="zh-CN"/>
        </w:rPr>
        <w:t>公</w:t>
      </w:r>
      <w:r>
        <w:rPr>
          <w:rFonts w:hint="eastAsia" w:asciiTheme="minorEastAsia" w:hAnsiTheme="minorEastAsia" w:eastAsiaTheme="minorEastAsia"/>
          <w:b/>
          <w:sz w:val="30"/>
          <w:szCs w:val="30"/>
        </w:rPr>
        <w:t xml:space="preserve"> </w:t>
      </w:r>
      <w:r>
        <w:rPr>
          <w:rFonts w:hint="eastAsia" w:asciiTheme="minorEastAsia" w:hAnsiTheme="minorEastAsia" w:eastAsiaTheme="minorEastAsia"/>
          <w:b/>
          <w:sz w:val="30"/>
          <w:szCs w:val="30"/>
          <w:lang w:eastAsia="zh-CN"/>
        </w:rPr>
        <w:t>告</w:t>
      </w:r>
      <w:r>
        <w:rPr>
          <w:rFonts w:hint="eastAsia" w:asciiTheme="minorEastAsia" w:hAnsiTheme="minorEastAsia" w:eastAsiaTheme="minorEastAsia"/>
          <w:b/>
          <w:sz w:val="30"/>
          <w:szCs w:val="30"/>
        </w:rPr>
        <w:t xml:space="preserve"> 条 款</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本招标文件中所提及的各种名称与合同文本中提及的具有相同的定义。</w:t>
      </w:r>
    </w:p>
    <w:p>
      <w:pPr>
        <w:spacing w:line="4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第一条 工程概述 </w:t>
      </w:r>
    </w:p>
    <w:p>
      <w:pPr>
        <w:jc w:val="left"/>
        <w:rPr>
          <w:rFonts w:asciiTheme="minorEastAsia" w:hAnsiTheme="minorEastAsia" w:eastAsiaTheme="minorEastAsia"/>
          <w:b/>
          <w:sz w:val="24"/>
          <w:szCs w:val="24"/>
          <w:u w:val="single"/>
        </w:rPr>
      </w:pP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工程名称：</w:t>
      </w:r>
      <w:r>
        <w:rPr>
          <w:rFonts w:hint="eastAsia" w:asciiTheme="minorEastAsia" w:hAnsiTheme="minorEastAsia" w:eastAsiaTheme="minorEastAsia"/>
          <w:sz w:val="24"/>
          <w:szCs w:val="24"/>
          <w:u w:val="single"/>
          <w:lang w:val="en-US" w:eastAsia="zh-CN"/>
        </w:rPr>
        <w:t xml:space="preserve">   </w:t>
      </w:r>
      <w:r>
        <w:rPr>
          <w:rFonts w:hint="eastAsia" w:ascii="宋体" w:hAnsi="宋体"/>
          <w:color w:val="000000"/>
          <w:sz w:val="24"/>
          <w:szCs w:val="24"/>
          <w:u w:val="single"/>
          <w:lang w:eastAsia="zh-CN"/>
        </w:rPr>
        <w:t>“蓝空南太子湖”一期工程（二标段）</w:t>
      </w:r>
      <w:r>
        <w:rPr>
          <w:rFonts w:hint="eastAsia" w:asciiTheme="minorEastAsia" w:hAnsiTheme="minorEastAsia" w:eastAsiaTheme="minorEastAsia"/>
          <w:sz w:val="24"/>
          <w:szCs w:val="24"/>
          <w:u w:val="single"/>
        </w:rPr>
        <w:t xml:space="preserve">  </w:t>
      </w: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1.2工程地点：</w:t>
      </w:r>
      <w:r>
        <w:rPr>
          <w:rFonts w:hint="eastAsia" w:asciiTheme="minorEastAsia" w:hAnsiTheme="minorEastAsia" w:eastAsiaTheme="minorEastAsia"/>
          <w:sz w:val="24"/>
          <w:szCs w:val="24"/>
          <w:u w:val="single"/>
          <w:lang w:val="en-US" w:eastAsia="zh-CN"/>
        </w:rPr>
        <w:t xml:space="preserve">  </w:t>
      </w:r>
      <w:r>
        <w:rPr>
          <w:rFonts w:hint="eastAsia" w:ascii="宋体" w:hAnsi="宋体"/>
          <w:color w:val="000000"/>
          <w:sz w:val="24"/>
          <w:szCs w:val="24"/>
          <w:u w:val="single"/>
          <w:lang w:eastAsia="zh-CN"/>
        </w:rPr>
        <w:t>武汉沌口经济开发区江城大道以西，太子湖北路以南</w:t>
      </w:r>
      <w:r>
        <w:rPr>
          <w:rFonts w:hint="eastAsia" w:asciiTheme="minorEastAsia" w:hAnsiTheme="minorEastAsia" w:eastAsiaTheme="minorEastAsia"/>
          <w:sz w:val="24"/>
          <w:szCs w:val="24"/>
          <w:u w:val="single"/>
        </w:rPr>
        <w:t xml:space="preserve"> </w:t>
      </w:r>
    </w:p>
    <w:p>
      <w:pPr>
        <w:spacing w:line="440" w:lineRule="exact"/>
        <w:rPr>
          <w:rFonts w:hint="default" w:asciiTheme="minorEastAsia" w:hAnsiTheme="minorEastAsia" w:eastAsiaTheme="minorEastAsia"/>
          <w:sz w:val="24"/>
          <w:szCs w:val="24"/>
          <w:lang w:val="en-US"/>
        </w:rPr>
      </w:pPr>
      <w:r>
        <w:rPr>
          <w:rFonts w:hint="eastAsia" w:asciiTheme="minorEastAsia" w:hAnsiTheme="minorEastAsia" w:eastAsiaTheme="minorEastAsia"/>
          <w:sz w:val="24"/>
          <w:szCs w:val="24"/>
        </w:rPr>
        <w:t>1.3总包单位：</w:t>
      </w:r>
      <w:r>
        <w:rPr>
          <w:rFonts w:hint="eastAsia" w:asciiTheme="minorEastAsia" w:hAnsiTheme="minorEastAsia" w:eastAsiaTheme="minorEastAsia"/>
          <w:sz w:val="24"/>
          <w:szCs w:val="24"/>
          <w:u w:val="single"/>
          <w:lang w:val="en-US" w:eastAsia="zh-CN"/>
        </w:rPr>
        <w:t xml:space="preserve">  </w:t>
      </w:r>
      <w:r>
        <w:rPr>
          <w:rFonts w:hint="eastAsia" w:ascii="宋体" w:hAnsi="宋体"/>
          <w:color w:val="000000"/>
          <w:sz w:val="24"/>
          <w:szCs w:val="24"/>
          <w:u w:val="single"/>
          <w:lang w:eastAsia="zh-CN"/>
        </w:rPr>
        <w:t>中国建筑一局（集团）有限公司</w:t>
      </w:r>
      <w:r>
        <w:rPr>
          <w:rFonts w:hint="eastAsia" w:ascii="宋体" w:hAnsi="宋体"/>
          <w:color w:val="000000"/>
          <w:sz w:val="24"/>
          <w:szCs w:val="24"/>
          <w:u w:val="single"/>
          <w:lang w:val="en-US" w:eastAsia="zh-CN"/>
        </w:rPr>
        <w:t xml:space="preserve">          </w:t>
      </w:r>
    </w:p>
    <w:p>
      <w:pPr>
        <w:spacing w:line="400" w:lineRule="exact"/>
        <w:outlineLvl w:val="0"/>
        <w:rPr>
          <w:rFonts w:asciiTheme="minorEastAsia" w:hAnsiTheme="minorEastAsia" w:eastAsiaTheme="minorEastAsia"/>
          <w:sz w:val="24"/>
        </w:rPr>
      </w:pPr>
      <w:r>
        <w:rPr>
          <w:rFonts w:hint="eastAsia" w:asciiTheme="minorEastAsia" w:hAnsiTheme="minorEastAsia" w:eastAsiaTheme="minorEastAsia"/>
          <w:sz w:val="24"/>
        </w:rPr>
        <w:t>第二条 招标形式及范围</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2.1本分包工程招标形式采用：公开招标形式。</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2.2招标范围：</w:t>
      </w:r>
      <w:r>
        <w:rPr>
          <w:rFonts w:hint="eastAsia" w:asciiTheme="minorEastAsia" w:hAnsiTheme="minorEastAsia" w:eastAsiaTheme="minorEastAsia"/>
          <w:sz w:val="24"/>
          <w:u w:val="single"/>
          <w:lang w:val="en-US" w:eastAsia="zh-CN"/>
        </w:rPr>
        <w:t xml:space="preserve"> </w:t>
      </w:r>
      <w:r>
        <w:rPr>
          <w:rFonts w:hint="eastAsia" w:ascii="宋体" w:hAnsi="宋体"/>
          <w:color w:val="000000"/>
          <w:sz w:val="24"/>
          <w:szCs w:val="24"/>
          <w:u w:val="single"/>
          <w:lang w:eastAsia="zh-CN"/>
        </w:rPr>
        <w:t>“蓝空南太子湖”一期项目（二标段）</w:t>
      </w:r>
      <w:r>
        <w:rPr>
          <w:rFonts w:hint="eastAsia" w:ascii="宋体" w:hAnsi="宋体"/>
          <w:color w:val="000000"/>
          <w:sz w:val="24"/>
          <w:szCs w:val="24"/>
          <w:u w:val="single"/>
          <w:lang w:val="en-US" w:eastAsia="zh-CN"/>
        </w:rPr>
        <w:t xml:space="preserve"> </w:t>
      </w:r>
      <w:r>
        <w:rPr>
          <w:rFonts w:hint="eastAsia" w:asciiTheme="minorEastAsia" w:hAnsiTheme="minorEastAsia" w:eastAsiaTheme="minorEastAsia"/>
          <w:sz w:val="24"/>
        </w:rPr>
        <w:t>工程项目所需的</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u w:val="single"/>
          <w:lang w:val="en-US" w:eastAsia="zh-CN"/>
        </w:rPr>
        <w:t xml:space="preserve"> 电箱电缆 </w:t>
      </w:r>
      <w:r>
        <w:rPr>
          <w:rFonts w:hint="eastAsia" w:asciiTheme="minorEastAsia" w:hAnsiTheme="minorEastAsia" w:eastAsiaTheme="minorEastAsia"/>
          <w:sz w:val="24"/>
        </w:rPr>
        <w:t>供货、运输、卸车</w:t>
      </w:r>
      <w:r>
        <w:rPr>
          <w:rFonts w:hint="eastAsia" w:asciiTheme="minorEastAsia" w:hAnsiTheme="minorEastAsia" w:eastAsiaTheme="minorEastAsia"/>
          <w:sz w:val="24"/>
          <w:lang w:eastAsia="zh-CN"/>
        </w:rPr>
        <w:t>、安装、调</w:t>
      </w:r>
      <w:bookmarkStart w:id="0" w:name="_GoBack"/>
      <w:bookmarkEnd w:id="0"/>
      <w:r>
        <w:rPr>
          <w:rFonts w:hint="eastAsia" w:asciiTheme="minorEastAsia" w:hAnsiTheme="minorEastAsia" w:eastAsiaTheme="minorEastAsia"/>
          <w:sz w:val="24"/>
          <w:lang w:eastAsia="zh-CN"/>
        </w:rPr>
        <w:t>试、拆除</w:t>
      </w:r>
      <w:r>
        <w:rPr>
          <w:rFonts w:hint="eastAsia" w:asciiTheme="minorEastAsia" w:hAnsiTheme="minorEastAsia" w:eastAsiaTheme="minorEastAsia"/>
          <w:sz w:val="24"/>
        </w:rPr>
        <w:t xml:space="preserve">等，投标单位必须对本工程作出竞争性报价。 </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2.3招标内容 ：</w:t>
      </w:r>
    </w:p>
    <w:p>
      <w:pPr>
        <w:spacing w:line="440" w:lineRule="exact"/>
        <w:ind w:left="-4" w:leftChars="-21" w:hanging="40" w:hangingChars="17"/>
        <w:rPr>
          <w:rFonts w:asciiTheme="minorEastAsia" w:hAnsiTheme="minorEastAsia" w:eastAsiaTheme="minorEastAsia"/>
          <w:bCs/>
          <w:sz w:val="24"/>
        </w:rPr>
      </w:pPr>
      <w:r>
        <w:rPr>
          <w:rFonts w:hint="eastAsia" w:asciiTheme="minorEastAsia" w:hAnsiTheme="minorEastAsia" w:eastAsiaTheme="minorEastAsia"/>
          <w:bCs/>
          <w:sz w:val="24"/>
        </w:rPr>
        <w:t>注：1、合同单价已包括产品本身价格、包装费、运费、卸货费、仓贮费、装车费、</w:t>
      </w:r>
      <w:r>
        <w:rPr>
          <w:rFonts w:hint="eastAsia" w:asciiTheme="minorEastAsia" w:hAnsiTheme="minorEastAsia" w:eastAsiaTheme="minorEastAsia"/>
          <w:bCs/>
          <w:sz w:val="24"/>
          <w:lang w:eastAsia="zh-CN"/>
        </w:rPr>
        <w:t>安装费、调试费、</w:t>
      </w:r>
      <w:r>
        <w:rPr>
          <w:rFonts w:hint="eastAsia" w:asciiTheme="minorEastAsia" w:hAnsiTheme="minorEastAsia" w:eastAsiaTheme="minorEastAsia"/>
          <w:bCs/>
          <w:sz w:val="24"/>
        </w:rPr>
        <w:t>保险费、税金（包括关税、增值税、营业税等）、短期资金占用费、负差让利、资料费、风险金、服务管理费、利润等一切费用，为货到工地落地价格。</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2、交货时间：以招标方通知为准</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 xml:space="preserve">    3、交货地点：</w:t>
      </w:r>
      <w:r>
        <w:rPr>
          <w:rFonts w:hint="eastAsia" w:asciiTheme="minorEastAsia" w:hAnsiTheme="minorEastAsia" w:eastAsiaTheme="minorEastAsia"/>
          <w:sz w:val="24"/>
          <w:u w:val="single"/>
          <w:lang w:val="en-US" w:eastAsia="zh-CN"/>
        </w:rPr>
        <w:t xml:space="preserve"> </w:t>
      </w:r>
      <w:r>
        <w:rPr>
          <w:rFonts w:hint="eastAsia" w:ascii="宋体" w:hAnsi="宋体"/>
          <w:color w:val="000000"/>
          <w:sz w:val="24"/>
          <w:szCs w:val="24"/>
          <w:u w:val="single"/>
          <w:lang w:eastAsia="zh-CN"/>
        </w:rPr>
        <w:t>“蓝空南太子湖”一期项目（二标段）</w:t>
      </w:r>
      <w:r>
        <w:rPr>
          <w:rFonts w:hint="eastAsia" w:ascii="宋体" w:hAnsi="宋体"/>
          <w:color w:val="000000"/>
          <w:sz w:val="24"/>
          <w:szCs w:val="24"/>
          <w:u w:val="single"/>
          <w:lang w:val="en-US" w:eastAsia="zh-CN"/>
        </w:rPr>
        <w:t xml:space="preserve"> </w:t>
      </w:r>
      <w:r>
        <w:rPr>
          <w:rFonts w:hint="eastAsia" w:asciiTheme="minorEastAsia" w:hAnsiTheme="minorEastAsia" w:eastAsiaTheme="minorEastAsia"/>
          <w:sz w:val="24"/>
        </w:rPr>
        <w:t>工程施工现场指定地点 。</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line="400" w:lineRule="exact"/>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1069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49"/>
    <w:rsid w:val="00065233"/>
    <w:rsid w:val="00075EA2"/>
    <w:rsid w:val="00084C20"/>
    <w:rsid w:val="00091CAC"/>
    <w:rsid w:val="000A1405"/>
    <w:rsid w:val="000A6FCD"/>
    <w:rsid w:val="000C0806"/>
    <w:rsid w:val="000C75C8"/>
    <w:rsid w:val="000C776E"/>
    <w:rsid w:val="000D67DE"/>
    <w:rsid w:val="0010035A"/>
    <w:rsid w:val="0014456E"/>
    <w:rsid w:val="001825E4"/>
    <w:rsid w:val="00182694"/>
    <w:rsid w:val="001C2F26"/>
    <w:rsid w:val="00213E69"/>
    <w:rsid w:val="00217D5A"/>
    <w:rsid w:val="00253187"/>
    <w:rsid w:val="00261880"/>
    <w:rsid w:val="00275A3C"/>
    <w:rsid w:val="00294C97"/>
    <w:rsid w:val="002F1F57"/>
    <w:rsid w:val="002F26F7"/>
    <w:rsid w:val="00310C87"/>
    <w:rsid w:val="003161F2"/>
    <w:rsid w:val="00333409"/>
    <w:rsid w:val="0034392D"/>
    <w:rsid w:val="00362664"/>
    <w:rsid w:val="0037334D"/>
    <w:rsid w:val="0039071E"/>
    <w:rsid w:val="0040752B"/>
    <w:rsid w:val="00412A4E"/>
    <w:rsid w:val="004479CE"/>
    <w:rsid w:val="00477797"/>
    <w:rsid w:val="004A1066"/>
    <w:rsid w:val="004B5ECF"/>
    <w:rsid w:val="004D6691"/>
    <w:rsid w:val="005051CA"/>
    <w:rsid w:val="005201A5"/>
    <w:rsid w:val="00542CBB"/>
    <w:rsid w:val="00543DDC"/>
    <w:rsid w:val="00544D5A"/>
    <w:rsid w:val="00552E19"/>
    <w:rsid w:val="00567AC7"/>
    <w:rsid w:val="00585AEE"/>
    <w:rsid w:val="00587AB7"/>
    <w:rsid w:val="005C2810"/>
    <w:rsid w:val="00631DF6"/>
    <w:rsid w:val="006340BD"/>
    <w:rsid w:val="00636C24"/>
    <w:rsid w:val="0063701C"/>
    <w:rsid w:val="006430AC"/>
    <w:rsid w:val="00657324"/>
    <w:rsid w:val="00665677"/>
    <w:rsid w:val="006800F6"/>
    <w:rsid w:val="006D13F0"/>
    <w:rsid w:val="006D4970"/>
    <w:rsid w:val="006D6186"/>
    <w:rsid w:val="006D74A9"/>
    <w:rsid w:val="006E395E"/>
    <w:rsid w:val="0070593E"/>
    <w:rsid w:val="007162B6"/>
    <w:rsid w:val="0074345F"/>
    <w:rsid w:val="00761E87"/>
    <w:rsid w:val="00781591"/>
    <w:rsid w:val="0078396B"/>
    <w:rsid w:val="007E4579"/>
    <w:rsid w:val="007F5FE1"/>
    <w:rsid w:val="00804A82"/>
    <w:rsid w:val="00812292"/>
    <w:rsid w:val="00825ACA"/>
    <w:rsid w:val="00830384"/>
    <w:rsid w:val="00841ACE"/>
    <w:rsid w:val="00850B5C"/>
    <w:rsid w:val="00852CC7"/>
    <w:rsid w:val="00857145"/>
    <w:rsid w:val="008700E7"/>
    <w:rsid w:val="00876F1D"/>
    <w:rsid w:val="00877A7F"/>
    <w:rsid w:val="008878F9"/>
    <w:rsid w:val="008B460B"/>
    <w:rsid w:val="008C2505"/>
    <w:rsid w:val="008D01CB"/>
    <w:rsid w:val="008D6036"/>
    <w:rsid w:val="008E6CEC"/>
    <w:rsid w:val="008F40A1"/>
    <w:rsid w:val="008F7FF4"/>
    <w:rsid w:val="0090230B"/>
    <w:rsid w:val="00932790"/>
    <w:rsid w:val="0094651B"/>
    <w:rsid w:val="00953E89"/>
    <w:rsid w:val="009629E6"/>
    <w:rsid w:val="00991236"/>
    <w:rsid w:val="00997857"/>
    <w:rsid w:val="009B69BE"/>
    <w:rsid w:val="009C4E4F"/>
    <w:rsid w:val="009D16DF"/>
    <w:rsid w:val="00A05613"/>
    <w:rsid w:val="00A41308"/>
    <w:rsid w:val="00A50C2B"/>
    <w:rsid w:val="00A70091"/>
    <w:rsid w:val="00AB25F9"/>
    <w:rsid w:val="00AE0268"/>
    <w:rsid w:val="00AE47B3"/>
    <w:rsid w:val="00AE729F"/>
    <w:rsid w:val="00B47FDD"/>
    <w:rsid w:val="00B50385"/>
    <w:rsid w:val="00B523FB"/>
    <w:rsid w:val="00B71B4E"/>
    <w:rsid w:val="00B7633E"/>
    <w:rsid w:val="00B92E9F"/>
    <w:rsid w:val="00BB3C66"/>
    <w:rsid w:val="00BC07F8"/>
    <w:rsid w:val="00BC224B"/>
    <w:rsid w:val="00BC2BD2"/>
    <w:rsid w:val="00BC54F2"/>
    <w:rsid w:val="00BF10DF"/>
    <w:rsid w:val="00CB7A53"/>
    <w:rsid w:val="00CC7720"/>
    <w:rsid w:val="00CE6B6F"/>
    <w:rsid w:val="00D27FA4"/>
    <w:rsid w:val="00D314E2"/>
    <w:rsid w:val="00D3773D"/>
    <w:rsid w:val="00D470F4"/>
    <w:rsid w:val="00D50F33"/>
    <w:rsid w:val="00D7196C"/>
    <w:rsid w:val="00D8315F"/>
    <w:rsid w:val="00D90949"/>
    <w:rsid w:val="00DA39C6"/>
    <w:rsid w:val="00DB3154"/>
    <w:rsid w:val="00DF5026"/>
    <w:rsid w:val="00E01EA8"/>
    <w:rsid w:val="00E167F1"/>
    <w:rsid w:val="00E27B90"/>
    <w:rsid w:val="00E6014E"/>
    <w:rsid w:val="00E71E74"/>
    <w:rsid w:val="00E728AA"/>
    <w:rsid w:val="00E80918"/>
    <w:rsid w:val="00E82DCE"/>
    <w:rsid w:val="00E86FA4"/>
    <w:rsid w:val="00E91B5D"/>
    <w:rsid w:val="00E93622"/>
    <w:rsid w:val="00E9783B"/>
    <w:rsid w:val="00EA0897"/>
    <w:rsid w:val="00EB2681"/>
    <w:rsid w:val="00EB49A5"/>
    <w:rsid w:val="00ED2A1D"/>
    <w:rsid w:val="00EF0C13"/>
    <w:rsid w:val="00EF272B"/>
    <w:rsid w:val="00F063AF"/>
    <w:rsid w:val="00F105A8"/>
    <w:rsid w:val="00F3169F"/>
    <w:rsid w:val="00F60DF2"/>
    <w:rsid w:val="00F6430F"/>
    <w:rsid w:val="00FB7A9F"/>
    <w:rsid w:val="00FC17A9"/>
    <w:rsid w:val="07CA7CF0"/>
    <w:rsid w:val="080F638F"/>
    <w:rsid w:val="18077C29"/>
    <w:rsid w:val="1D5947D7"/>
    <w:rsid w:val="20474BD2"/>
    <w:rsid w:val="21B16F06"/>
    <w:rsid w:val="23F45F7A"/>
    <w:rsid w:val="24631AB1"/>
    <w:rsid w:val="25433F3E"/>
    <w:rsid w:val="32556240"/>
    <w:rsid w:val="36EF5CDF"/>
    <w:rsid w:val="38412BE9"/>
    <w:rsid w:val="3F3F2A2C"/>
    <w:rsid w:val="404B677A"/>
    <w:rsid w:val="41707DD7"/>
    <w:rsid w:val="460C7566"/>
    <w:rsid w:val="47B8624E"/>
    <w:rsid w:val="5CD76CB1"/>
    <w:rsid w:val="67751A12"/>
    <w:rsid w:val="7D0B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spacing w:line="360" w:lineRule="auto"/>
    </w:pPr>
    <w:rPr>
      <w:b/>
      <w:bCs/>
      <w:sz w:val="24"/>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正文文本 Char"/>
    <w:basedOn w:val="7"/>
    <w:link w:val="2"/>
    <w:qFormat/>
    <w:uiPriority w:val="0"/>
    <w:rPr>
      <w:rFonts w:ascii="Times New Roman" w:hAnsi="Times New Roman" w:eastAsia="宋体" w:cs="Times New Roman"/>
      <w:b/>
      <w:bCs/>
      <w:sz w:val="24"/>
      <w:szCs w:val="24"/>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1BD86-E759-4494-80A9-ECA8B7D06E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88</Words>
  <Characters>508</Characters>
  <Lines>4</Lines>
  <Paragraphs>1</Paragraphs>
  <TotalTime>8</TotalTime>
  <ScaleCrop>false</ScaleCrop>
  <LinksUpToDate>false</LinksUpToDate>
  <CharactersWithSpaces>595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2010-10-04T03:07:00Z</dcterms:created>
  <dc:creator>微软用户</dc:creator>
  <cp:lastModifiedBy>吴枭</cp:lastModifiedBy>
  <cp:lastPrinted>2016-05-30T07:56:00Z</cp:lastPrinted>
  <dcterms:modified xsi:type="dcterms:W3CDTF">2020-07-07T01:10:33Z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