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4E" w:rsidRPr="003C5D6C" w:rsidRDefault="00CF294E" w:rsidP="00D46C54">
      <w:pPr>
        <w:jc w:val="center"/>
        <w:rPr>
          <w:rFonts w:ascii="宋体"/>
          <w:b/>
          <w:bCs/>
          <w:sz w:val="24"/>
          <w:szCs w:val="24"/>
        </w:rPr>
      </w:pPr>
      <w:r w:rsidRPr="003C5D6C">
        <w:rPr>
          <w:noProof/>
          <w:sz w:val="24"/>
          <w:szCs w:val="24"/>
        </w:rPr>
        <w:drawing>
          <wp:anchor distT="0" distB="0" distL="114300" distR="114300" simplePos="0" relativeHeight="251660288" behindDoc="0" locked="0" layoutInCell="1" allowOverlap="1">
            <wp:simplePos x="0" y="0"/>
            <wp:positionH relativeFrom="column">
              <wp:posOffset>-24130</wp:posOffset>
            </wp:positionH>
            <wp:positionV relativeFrom="paragraph">
              <wp:posOffset>-10795</wp:posOffset>
            </wp:positionV>
            <wp:extent cx="551180" cy="485775"/>
            <wp:effectExtent l="0" t="0" r="1270" b="0"/>
            <wp:wrapNone/>
            <wp:docPr id="2" name="图片 2" descr="Pict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Pict0007"/>
                    <pic:cNvPicPr>
                      <a:picLocks noChangeAspect="1" noChangeArrowheads="1"/>
                    </pic:cNvPicPr>
                  </pic:nvPicPr>
                  <pic:blipFill>
                    <a:blip r:embed="rId8" cstate="print">
                      <a:clrChange>
                        <a:clrFrom>
                          <a:srgbClr val="FFFFFF"/>
                        </a:clrFrom>
                        <a:clrTo>
                          <a:srgbClr val="FFFFFF">
                            <a:alpha val="0"/>
                          </a:srgbClr>
                        </a:clrTo>
                      </a:clrChange>
                      <a:grayscl/>
                      <a:biLevel thresh="50000"/>
                    </a:blip>
                    <a:srcRect l="36833" t="58395" r="53668" b="35464"/>
                    <a:stretch>
                      <a:fillRect/>
                    </a:stretch>
                  </pic:blipFill>
                  <pic:spPr bwMode="auto">
                    <a:xfrm>
                      <a:off x="0" y="0"/>
                      <a:ext cx="551180" cy="485775"/>
                    </a:xfrm>
                    <a:prstGeom prst="rect">
                      <a:avLst/>
                    </a:prstGeom>
                    <a:noFill/>
                  </pic:spPr>
                </pic:pic>
              </a:graphicData>
            </a:graphic>
          </wp:anchor>
        </w:drawing>
      </w:r>
      <w:r w:rsidRPr="003C5D6C">
        <w:rPr>
          <w:rFonts w:ascii="宋体" w:hAnsi="宋体" w:cs="宋体" w:hint="eastAsia"/>
          <w:b/>
          <w:bCs/>
          <w:sz w:val="24"/>
          <w:szCs w:val="24"/>
        </w:rPr>
        <w:t>华能</w:t>
      </w:r>
      <w:r w:rsidR="0005377B" w:rsidRPr="003C5D6C">
        <w:rPr>
          <w:rFonts w:ascii="宋体" w:hAnsi="宋体" w:cs="宋体" w:hint="eastAsia"/>
          <w:b/>
          <w:bCs/>
          <w:sz w:val="24"/>
          <w:szCs w:val="24"/>
        </w:rPr>
        <w:t>营口</w:t>
      </w:r>
      <w:r w:rsidR="008B3C69" w:rsidRPr="003C5D6C">
        <w:rPr>
          <w:rFonts w:ascii="宋体" w:hAnsi="宋体" w:cs="宋体" w:hint="eastAsia"/>
          <w:b/>
          <w:bCs/>
          <w:sz w:val="24"/>
          <w:szCs w:val="24"/>
        </w:rPr>
        <w:t>仙人岛热电</w:t>
      </w:r>
      <w:r w:rsidRPr="003C5D6C">
        <w:rPr>
          <w:rFonts w:ascii="宋体" w:hAnsi="宋体" w:cs="宋体" w:hint="eastAsia"/>
          <w:b/>
          <w:bCs/>
          <w:sz w:val="24"/>
          <w:szCs w:val="24"/>
        </w:rPr>
        <w:t>有限责任公司</w:t>
      </w:r>
    </w:p>
    <w:p w:rsidR="00CF294E" w:rsidRPr="00ED7886" w:rsidRDefault="003A4011" w:rsidP="00D46C54">
      <w:pPr>
        <w:jc w:val="center"/>
        <w:rPr>
          <w:rFonts w:ascii="宋体" w:hAnsi="宋体" w:cs="宋体"/>
          <w:b/>
          <w:bCs/>
          <w:spacing w:val="40"/>
          <w:sz w:val="36"/>
          <w:szCs w:val="36"/>
        </w:rPr>
      </w:pPr>
      <w:r>
        <w:rPr>
          <w:rFonts w:ascii="宋体" w:hAnsi="宋体" w:cs="宋体" w:hint="eastAsia"/>
          <w:b/>
          <w:bCs/>
          <w:spacing w:val="40"/>
          <w:sz w:val="36"/>
          <w:szCs w:val="36"/>
        </w:rPr>
        <w:t>物资</w:t>
      </w:r>
      <w:r w:rsidR="00C36BAB" w:rsidRPr="00ED7886">
        <w:rPr>
          <w:rFonts w:ascii="宋体" w:hAnsi="宋体" w:cs="宋体" w:hint="eastAsia"/>
          <w:b/>
          <w:bCs/>
          <w:spacing w:val="40"/>
          <w:sz w:val="36"/>
          <w:szCs w:val="36"/>
        </w:rPr>
        <w:t>采购</w:t>
      </w:r>
      <w:r w:rsidR="00DF78F9" w:rsidRPr="00ED7886">
        <w:rPr>
          <w:rFonts w:ascii="宋体" w:hAnsi="宋体" w:cs="宋体" w:hint="eastAsia"/>
          <w:b/>
          <w:bCs/>
          <w:spacing w:val="40"/>
          <w:sz w:val="36"/>
          <w:szCs w:val="36"/>
        </w:rPr>
        <w:t>合同</w:t>
      </w:r>
      <w:r w:rsidR="00C36BAB" w:rsidRPr="00ED7886">
        <w:rPr>
          <w:rFonts w:ascii="宋体" w:hAnsi="宋体" w:cs="宋体" w:hint="eastAsia"/>
          <w:b/>
          <w:bCs/>
          <w:spacing w:val="40"/>
          <w:sz w:val="36"/>
          <w:szCs w:val="36"/>
        </w:rPr>
        <w:t>书</w:t>
      </w:r>
    </w:p>
    <w:tbl>
      <w:tblPr>
        <w:tblpPr w:leftFromText="180" w:rightFromText="180" w:vertAnchor="text" w:horzAnchor="margin" w:tblpXSpec="center" w:tblpY="363"/>
        <w:tblW w:w="5685" w:type="pct"/>
        <w:tblBorders>
          <w:top w:val="single" w:sz="12" w:space="0" w:color="auto"/>
          <w:left w:val="single" w:sz="12" w:space="0" w:color="auto"/>
          <w:right w:val="single" w:sz="12" w:space="0" w:color="auto"/>
        </w:tblBorders>
        <w:tblLook w:val="0000"/>
      </w:tblPr>
      <w:tblGrid>
        <w:gridCol w:w="1243"/>
        <w:gridCol w:w="3743"/>
        <w:gridCol w:w="155"/>
        <w:gridCol w:w="781"/>
        <w:gridCol w:w="1288"/>
        <w:gridCol w:w="3671"/>
      </w:tblGrid>
      <w:tr w:rsidR="00360BFE" w:rsidRPr="00337494" w:rsidTr="008525E4">
        <w:trPr>
          <w:trHeight w:val="300"/>
        </w:trPr>
        <w:tc>
          <w:tcPr>
            <w:tcW w:w="571" w:type="pct"/>
            <w:tcBorders>
              <w:top w:val="thinThickSmallGap" w:sz="12" w:space="0" w:color="auto"/>
              <w:left w:val="thinThickSmallGap" w:sz="12" w:space="0" w:color="auto"/>
              <w:bottom w:val="single" w:sz="4" w:space="0" w:color="auto"/>
              <w:right w:val="single" w:sz="4" w:space="0" w:color="auto"/>
            </w:tcBorders>
            <w:vAlign w:val="center"/>
          </w:tcPr>
          <w:p w:rsidR="00360BFE" w:rsidRPr="003D15BF" w:rsidRDefault="00360BFE" w:rsidP="00C36EDD">
            <w:pPr>
              <w:rPr>
                <w:rFonts w:ascii="宋体"/>
              </w:rPr>
            </w:pPr>
            <w:r>
              <w:rPr>
                <w:rFonts w:ascii="宋体" w:hAnsi="宋体" w:cs="宋体" w:hint="eastAsia"/>
              </w:rPr>
              <w:t>合同</w:t>
            </w:r>
            <w:r w:rsidRPr="003D15BF">
              <w:rPr>
                <w:rFonts w:ascii="宋体" w:hAnsi="宋体" w:cs="宋体" w:hint="eastAsia"/>
              </w:rPr>
              <w:t>名称</w:t>
            </w:r>
          </w:p>
        </w:tc>
        <w:tc>
          <w:tcPr>
            <w:tcW w:w="2150" w:type="pct"/>
            <w:gridSpan w:val="3"/>
            <w:tcBorders>
              <w:top w:val="thinThickSmallGap" w:sz="12" w:space="0" w:color="auto"/>
              <w:left w:val="single" w:sz="4" w:space="0" w:color="auto"/>
              <w:bottom w:val="single" w:sz="4" w:space="0" w:color="auto"/>
              <w:right w:val="single" w:sz="4" w:space="0" w:color="auto"/>
            </w:tcBorders>
            <w:vAlign w:val="center"/>
          </w:tcPr>
          <w:p w:rsidR="00360BFE" w:rsidRPr="005323A6" w:rsidRDefault="008525E4" w:rsidP="00F50794">
            <w:pPr>
              <w:spacing w:line="360" w:lineRule="auto"/>
              <w:rPr>
                <w:rFonts w:ascii="Arial" w:hAnsi="Arial" w:cs="黑体"/>
                <w:b/>
                <w:bCs/>
                <w:sz w:val="44"/>
                <w:szCs w:val="44"/>
              </w:rPr>
            </w:pPr>
            <w:r>
              <w:rPr>
                <w:rFonts w:ascii="宋体" w:hint="eastAsia"/>
              </w:rPr>
              <w:t>仙人岛热电热网改造工程</w:t>
            </w:r>
            <w:r w:rsidR="00AD3B6B">
              <w:rPr>
                <w:rFonts w:ascii="宋体" w:hint="eastAsia"/>
              </w:rPr>
              <w:t>电缆</w:t>
            </w:r>
            <w:r w:rsidR="0031532F">
              <w:rPr>
                <w:rFonts w:ascii="宋体" w:hint="eastAsia"/>
              </w:rPr>
              <w:t>采购合同</w:t>
            </w:r>
          </w:p>
        </w:tc>
        <w:tc>
          <w:tcPr>
            <w:tcW w:w="592" w:type="pct"/>
            <w:tcBorders>
              <w:top w:val="thinThickSmallGap" w:sz="12" w:space="0" w:color="auto"/>
              <w:left w:val="single" w:sz="4" w:space="0" w:color="auto"/>
              <w:bottom w:val="single" w:sz="4" w:space="0" w:color="auto"/>
            </w:tcBorders>
            <w:vAlign w:val="center"/>
          </w:tcPr>
          <w:p w:rsidR="00360BFE" w:rsidRPr="003D15BF" w:rsidRDefault="00360BFE" w:rsidP="00C36EDD">
            <w:pPr>
              <w:rPr>
                <w:rFonts w:ascii="宋体"/>
              </w:rPr>
            </w:pPr>
            <w:r>
              <w:rPr>
                <w:rFonts w:ascii="宋体" w:hAnsi="宋体" w:cs="宋体" w:hint="eastAsia"/>
              </w:rPr>
              <w:t>合同</w:t>
            </w:r>
            <w:r w:rsidRPr="003D15BF">
              <w:rPr>
                <w:rFonts w:ascii="宋体" w:hAnsi="宋体" w:cs="宋体" w:hint="eastAsia"/>
              </w:rPr>
              <w:t>编号</w:t>
            </w:r>
          </w:p>
        </w:tc>
        <w:tc>
          <w:tcPr>
            <w:tcW w:w="1688" w:type="pct"/>
            <w:tcBorders>
              <w:top w:val="thinThickSmallGap" w:sz="12" w:space="0" w:color="auto"/>
              <w:left w:val="single" w:sz="4" w:space="0" w:color="auto"/>
              <w:bottom w:val="single" w:sz="4" w:space="0" w:color="auto"/>
              <w:right w:val="thinThickSmallGap" w:sz="12" w:space="0" w:color="auto"/>
            </w:tcBorders>
            <w:vAlign w:val="center"/>
          </w:tcPr>
          <w:p w:rsidR="00360BFE" w:rsidRPr="003D15BF" w:rsidRDefault="00D81CD0" w:rsidP="00C96A5C">
            <w:pPr>
              <w:rPr>
                <w:rFonts w:ascii="宋体"/>
              </w:rPr>
            </w:pPr>
            <w:r w:rsidRPr="00C0159C">
              <w:rPr>
                <w:rFonts w:ascii="宋体" w:hint="eastAsia"/>
              </w:rPr>
              <w:t>HNYKX-</w:t>
            </w:r>
            <w:r w:rsidR="00025DEB" w:rsidRPr="00C0159C">
              <w:rPr>
                <w:rFonts w:ascii="宋体" w:hint="eastAsia"/>
              </w:rPr>
              <w:t>20</w:t>
            </w:r>
            <w:r w:rsidR="003719AB">
              <w:rPr>
                <w:rFonts w:ascii="宋体" w:hint="eastAsia"/>
              </w:rPr>
              <w:t>20</w:t>
            </w:r>
            <w:r w:rsidRPr="00C0159C">
              <w:rPr>
                <w:rFonts w:ascii="宋体" w:hint="eastAsia"/>
              </w:rPr>
              <w:t>-</w:t>
            </w:r>
            <w:r w:rsidR="00AD3B6B">
              <w:rPr>
                <w:rFonts w:ascii="宋体" w:hint="eastAsia"/>
              </w:rPr>
              <w:t>CL</w:t>
            </w:r>
            <w:r w:rsidR="008428F7" w:rsidRPr="00C0159C">
              <w:rPr>
                <w:rFonts w:ascii="宋体" w:hint="eastAsia"/>
              </w:rPr>
              <w:t>-</w:t>
            </w:r>
            <w:r w:rsidR="00C96A5C">
              <w:rPr>
                <w:rFonts w:ascii="宋体" w:hint="eastAsia"/>
              </w:rPr>
              <w:t>0</w:t>
            </w:r>
            <w:r w:rsidR="00AD3B6B">
              <w:rPr>
                <w:rFonts w:ascii="宋体" w:hint="eastAsia"/>
              </w:rPr>
              <w:t>23</w:t>
            </w:r>
            <w:r w:rsidR="005A2FC5">
              <w:rPr>
                <w:rFonts w:ascii="宋体" w:hint="eastAsia"/>
              </w:rPr>
              <w:t xml:space="preserve">  </w:t>
            </w:r>
          </w:p>
        </w:tc>
      </w:tr>
      <w:tr w:rsidR="00360BFE" w:rsidRPr="00337494" w:rsidTr="008525E4">
        <w:trPr>
          <w:trHeight w:val="195"/>
        </w:trPr>
        <w:tc>
          <w:tcPr>
            <w:tcW w:w="571" w:type="pct"/>
            <w:tcBorders>
              <w:top w:val="single" w:sz="4" w:space="0" w:color="auto"/>
              <w:left w:val="thinThickSmallGap" w:sz="12" w:space="0" w:color="auto"/>
              <w:bottom w:val="single" w:sz="4" w:space="0" w:color="auto"/>
              <w:right w:val="single" w:sz="4" w:space="0" w:color="auto"/>
            </w:tcBorders>
            <w:vAlign w:val="center"/>
          </w:tcPr>
          <w:p w:rsidR="00360BFE" w:rsidRPr="003D15BF" w:rsidRDefault="00360BFE" w:rsidP="00C36EDD">
            <w:pPr>
              <w:rPr>
                <w:rFonts w:ascii="宋体"/>
              </w:rPr>
            </w:pPr>
            <w:r w:rsidRPr="003D15BF">
              <w:rPr>
                <w:rFonts w:ascii="宋体" w:hAnsi="宋体" w:cs="宋体" w:hint="eastAsia"/>
              </w:rPr>
              <w:t>签订日期</w:t>
            </w:r>
          </w:p>
        </w:tc>
        <w:tc>
          <w:tcPr>
            <w:tcW w:w="1720" w:type="pct"/>
            <w:tcBorders>
              <w:top w:val="single" w:sz="4" w:space="0" w:color="auto"/>
              <w:left w:val="single" w:sz="4" w:space="0" w:color="auto"/>
              <w:bottom w:val="single" w:sz="4" w:space="0" w:color="auto"/>
            </w:tcBorders>
            <w:vAlign w:val="center"/>
          </w:tcPr>
          <w:p w:rsidR="00360BFE" w:rsidRPr="005323A6" w:rsidRDefault="00FF1CC3" w:rsidP="00486C4A">
            <w:pPr>
              <w:rPr>
                <w:rFonts w:ascii="宋体"/>
              </w:rPr>
            </w:pPr>
            <w:r w:rsidRPr="005323A6">
              <w:rPr>
                <w:rFonts w:ascii="宋体" w:hAnsiTheme="minorHAnsi" w:cs="宋体" w:hint="eastAsia"/>
                <w:kern w:val="0"/>
                <w:sz w:val="22"/>
                <w:szCs w:val="22"/>
              </w:rPr>
              <w:t>20</w:t>
            </w:r>
            <w:r w:rsidR="00C56433">
              <w:rPr>
                <w:rFonts w:ascii="宋体" w:hAnsiTheme="minorHAnsi" w:cs="宋体" w:hint="eastAsia"/>
                <w:kern w:val="0"/>
                <w:sz w:val="22"/>
                <w:szCs w:val="22"/>
              </w:rPr>
              <w:t>20</w:t>
            </w:r>
            <w:r w:rsidR="00360BFE" w:rsidRPr="005323A6">
              <w:rPr>
                <w:rFonts w:ascii="宋体" w:hAnsi="宋体" w:cs="宋体" w:hint="eastAsia"/>
              </w:rPr>
              <w:t>年</w:t>
            </w:r>
            <w:r w:rsidR="00486C4A">
              <w:rPr>
                <w:rFonts w:ascii="宋体" w:hAnsi="宋体" w:cs="宋体" w:hint="eastAsia"/>
              </w:rPr>
              <w:t xml:space="preserve">   </w:t>
            </w:r>
            <w:r w:rsidR="00360BFE" w:rsidRPr="003604AD">
              <w:rPr>
                <w:rFonts w:ascii="宋体" w:hAnsi="宋体" w:cs="宋体" w:hint="eastAsia"/>
              </w:rPr>
              <w:t>月</w:t>
            </w:r>
            <w:r w:rsidR="00AD3B6B">
              <w:rPr>
                <w:rFonts w:ascii="宋体" w:hAnsi="宋体" w:cs="宋体" w:hint="eastAsia"/>
              </w:rPr>
              <w:t xml:space="preserve">  </w:t>
            </w:r>
            <w:r w:rsidR="00360BFE" w:rsidRPr="003604AD">
              <w:rPr>
                <w:rFonts w:ascii="宋体" w:hAnsi="宋体" w:cs="宋体" w:hint="eastAsia"/>
              </w:rPr>
              <w:t>日</w:t>
            </w:r>
          </w:p>
        </w:tc>
        <w:tc>
          <w:tcPr>
            <w:tcW w:w="430" w:type="pct"/>
            <w:gridSpan w:val="2"/>
            <w:tcBorders>
              <w:top w:val="single" w:sz="4" w:space="0" w:color="auto"/>
              <w:bottom w:val="single" w:sz="4" w:space="0" w:color="auto"/>
              <w:right w:val="single" w:sz="4" w:space="0" w:color="auto"/>
            </w:tcBorders>
            <w:vAlign w:val="center"/>
          </w:tcPr>
          <w:p w:rsidR="00360BFE" w:rsidRPr="005323A6" w:rsidRDefault="00360BFE" w:rsidP="00C36EDD">
            <w:pPr>
              <w:rPr>
                <w:rFonts w:ascii="宋体"/>
              </w:rPr>
            </w:pPr>
          </w:p>
        </w:tc>
        <w:tc>
          <w:tcPr>
            <w:tcW w:w="592" w:type="pct"/>
            <w:tcBorders>
              <w:top w:val="single" w:sz="4" w:space="0" w:color="auto"/>
              <w:left w:val="single" w:sz="4" w:space="0" w:color="auto"/>
              <w:bottom w:val="single" w:sz="4" w:space="0" w:color="auto"/>
            </w:tcBorders>
            <w:vAlign w:val="center"/>
          </w:tcPr>
          <w:p w:rsidR="00360BFE" w:rsidRPr="003D15BF" w:rsidRDefault="00360BFE" w:rsidP="00C36EDD">
            <w:pPr>
              <w:rPr>
                <w:rFonts w:ascii="宋体"/>
              </w:rPr>
            </w:pPr>
            <w:r w:rsidRPr="003D15BF">
              <w:rPr>
                <w:rFonts w:ascii="宋体" w:hAnsi="宋体" w:cs="宋体" w:hint="eastAsia"/>
              </w:rPr>
              <w:t>签订地点</w:t>
            </w:r>
          </w:p>
        </w:tc>
        <w:tc>
          <w:tcPr>
            <w:tcW w:w="1688" w:type="pct"/>
            <w:tcBorders>
              <w:top w:val="single" w:sz="4" w:space="0" w:color="auto"/>
              <w:left w:val="single" w:sz="4" w:space="0" w:color="auto"/>
              <w:bottom w:val="single" w:sz="4" w:space="0" w:color="auto"/>
              <w:right w:val="thinThickSmallGap" w:sz="12" w:space="0" w:color="auto"/>
            </w:tcBorders>
            <w:vAlign w:val="center"/>
          </w:tcPr>
          <w:p w:rsidR="00360BFE" w:rsidRPr="003D15BF" w:rsidRDefault="00360BFE" w:rsidP="00C36EDD">
            <w:pPr>
              <w:rPr>
                <w:rFonts w:ascii="宋体"/>
              </w:rPr>
            </w:pPr>
            <w:r w:rsidRPr="003D15BF">
              <w:rPr>
                <w:rFonts w:ascii="宋体" w:hAnsi="宋体" w:cs="宋体" w:hint="eastAsia"/>
              </w:rPr>
              <w:t>营口</w:t>
            </w:r>
            <w:r w:rsidR="00262480">
              <w:rPr>
                <w:rFonts w:ascii="宋体" w:hAnsi="宋体" w:cs="宋体" w:hint="eastAsia"/>
              </w:rPr>
              <w:t>市盖州仙人岛</w:t>
            </w:r>
            <w:r w:rsidR="00B53D13">
              <w:rPr>
                <w:rFonts w:ascii="宋体" w:hAnsi="宋体" w:cs="宋体" w:hint="eastAsia"/>
              </w:rPr>
              <w:t>能源</w:t>
            </w:r>
            <w:r w:rsidR="00262480">
              <w:rPr>
                <w:rFonts w:ascii="宋体" w:hAnsi="宋体" w:cs="宋体" w:hint="eastAsia"/>
              </w:rPr>
              <w:t>化工区</w:t>
            </w:r>
          </w:p>
        </w:tc>
      </w:tr>
      <w:tr w:rsidR="0018458D" w:rsidRPr="00337494" w:rsidTr="00DF3FB5">
        <w:trPr>
          <w:trHeight w:val="62"/>
        </w:trPr>
        <w:tc>
          <w:tcPr>
            <w:tcW w:w="5000" w:type="pct"/>
            <w:gridSpan w:val="6"/>
            <w:tcBorders>
              <w:top w:val="single" w:sz="4" w:space="0" w:color="auto"/>
              <w:left w:val="thinThickSmallGap" w:sz="12" w:space="0" w:color="auto"/>
              <w:bottom w:val="thinThickSmallGap" w:sz="12" w:space="0" w:color="auto"/>
              <w:right w:val="thinThickSmallGap" w:sz="12" w:space="0" w:color="auto"/>
            </w:tcBorders>
          </w:tcPr>
          <w:p w:rsidR="00486C4A" w:rsidRDefault="0018458D" w:rsidP="00486C4A">
            <w:pPr>
              <w:rPr>
                <w:rFonts w:ascii="宋体" w:hAnsi="宋体" w:cs="宋体"/>
              </w:rPr>
            </w:pPr>
            <w:r w:rsidRPr="003D15BF">
              <w:rPr>
                <w:rFonts w:ascii="宋体" w:hAnsi="宋体" w:cs="宋体" w:hint="eastAsia"/>
              </w:rPr>
              <w:t>供方：</w:t>
            </w:r>
          </w:p>
          <w:p w:rsidR="0018458D" w:rsidRPr="0018458D" w:rsidRDefault="0018458D" w:rsidP="00486C4A">
            <w:pPr>
              <w:rPr>
                <w:rFonts w:ascii="宋体" w:hAnsi="宋体" w:cs="宋体"/>
              </w:rPr>
            </w:pPr>
            <w:r w:rsidRPr="003D15BF">
              <w:rPr>
                <w:rFonts w:ascii="宋体" w:hAnsi="宋体" w:cs="宋体" w:hint="eastAsia"/>
              </w:rPr>
              <w:t>需方：华能营口</w:t>
            </w:r>
            <w:r w:rsidRPr="00AB0324">
              <w:rPr>
                <w:rFonts w:ascii="宋体" w:hAnsi="宋体" w:cs="宋体" w:hint="eastAsia"/>
              </w:rPr>
              <w:t>仙人岛热电</w:t>
            </w:r>
            <w:r w:rsidRPr="003D15BF">
              <w:rPr>
                <w:rFonts w:ascii="宋体" w:hAnsi="宋体" w:cs="宋体" w:hint="eastAsia"/>
              </w:rPr>
              <w:t>有限责任公司</w:t>
            </w:r>
            <w:r w:rsidR="00D50751">
              <w:rPr>
                <w:rFonts w:ascii="宋体" w:hAnsi="宋体" w:cs="宋体" w:hint="eastAsia"/>
              </w:rPr>
              <w:t>（</w:t>
            </w:r>
            <w:r>
              <w:rPr>
                <w:rFonts w:ascii="宋体" w:hAnsi="宋体" w:cs="宋体" w:hint="eastAsia"/>
              </w:rPr>
              <w:t>以下简称买方</w:t>
            </w:r>
            <w:r w:rsidR="00D50751">
              <w:rPr>
                <w:rFonts w:ascii="宋体" w:hAnsi="宋体" w:cs="宋体" w:hint="eastAsia"/>
              </w:rPr>
              <w:t>）</w:t>
            </w:r>
          </w:p>
        </w:tc>
      </w:tr>
      <w:tr w:rsidR="00360BFE" w:rsidRPr="00337494" w:rsidTr="00DF3FB5">
        <w:trPr>
          <w:trHeight w:val="7371"/>
        </w:trPr>
        <w:tc>
          <w:tcPr>
            <w:tcW w:w="5000" w:type="pct"/>
            <w:gridSpan w:val="6"/>
            <w:tcBorders>
              <w:top w:val="thinThickSmallGap" w:sz="12" w:space="0" w:color="auto"/>
              <w:left w:val="thinThickSmallGap" w:sz="12" w:space="0" w:color="auto"/>
              <w:bottom w:val="single" w:sz="4" w:space="0" w:color="auto"/>
              <w:right w:val="thinThickSmallGap" w:sz="12" w:space="0" w:color="auto"/>
            </w:tcBorders>
          </w:tcPr>
          <w:p w:rsidR="00475B03" w:rsidRPr="00C62072" w:rsidRDefault="00475B03" w:rsidP="00CD0E12">
            <w:pPr>
              <w:ind w:firstLineChars="200" w:firstLine="420"/>
              <w:rPr>
                <w:rFonts w:ascii="宋体" w:hAnsi="宋体" w:cs="宋体"/>
              </w:rPr>
            </w:pPr>
            <w:r w:rsidRPr="00C62072">
              <w:rPr>
                <w:rFonts w:ascii="宋体" w:hAnsi="宋体" w:cs="宋体" w:hint="eastAsia"/>
              </w:rPr>
              <w:t>买、卖双方为明确经济关系和责任，根据《中华人民共和国合同法》及有关规定，经双方协商同意签订本合同，以资共同遵守。</w:t>
            </w:r>
          </w:p>
          <w:p w:rsidR="00360BFE" w:rsidRPr="00644169" w:rsidRDefault="00360BFE" w:rsidP="00644169">
            <w:pPr>
              <w:numPr>
                <w:ilvl w:val="0"/>
                <w:numId w:val="1"/>
              </w:numPr>
              <w:rPr>
                <w:rFonts w:ascii="宋体"/>
              </w:rPr>
            </w:pPr>
            <w:r w:rsidRPr="003D15BF">
              <w:rPr>
                <w:rFonts w:ascii="宋体" w:hAnsi="宋体" w:cs="宋体" w:hint="eastAsia"/>
              </w:rPr>
              <w:t>产品名称、规格型号、数量、金额（人民币元）</w:t>
            </w:r>
            <w:r>
              <w:rPr>
                <w:rFonts w:ascii="宋体" w:hAnsi="宋体" w:cs="宋体" w:hint="eastAsia"/>
              </w:rPr>
              <w:t>：</w:t>
            </w:r>
            <w:r w:rsidR="002B3E16">
              <w:rPr>
                <w:rFonts w:ascii="宋体" w:hAnsi="宋体" w:cs="宋体" w:hint="eastAsia"/>
              </w:rPr>
              <w:t>见附件1</w:t>
            </w:r>
            <w:r w:rsidR="00644169">
              <w:rPr>
                <w:rFonts w:ascii="宋体" w:hint="eastAsia"/>
              </w:rPr>
              <w:t>《</w:t>
            </w:r>
            <w:r w:rsidR="00644169" w:rsidRPr="00644169">
              <w:rPr>
                <w:rFonts w:ascii="宋体" w:hAnsi="宋体" w:cs="宋体" w:hint="eastAsia"/>
              </w:rPr>
              <w:t>合同</w:t>
            </w:r>
            <w:r w:rsidR="007B61F3">
              <w:rPr>
                <w:rFonts w:ascii="宋体" w:hAnsi="宋体" w:cs="宋体" w:hint="eastAsia"/>
              </w:rPr>
              <w:t>供货</w:t>
            </w:r>
            <w:r w:rsidR="00644169" w:rsidRPr="00644169">
              <w:rPr>
                <w:rFonts w:ascii="宋体" w:hAnsi="宋体" w:cs="宋体" w:hint="eastAsia"/>
              </w:rPr>
              <w:t>明细</w:t>
            </w:r>
            <w:r w:rsidR="00644169">
              <w:rPr>
                <w:rFonts w:ascii="宋体" w:hAnsi="宋体" w:cs="宋体" w:hint="eastAsia"/>
              </w:rPr>
              <w:t>》</w:t>
            </w:r>
          </w:p>
          <w:p w:rsidR="00360BFE" w:rsidRPr="00D81CD0" w:rsidRDefault="00360BFE" w:rsidP="00CD0E12">
            <w:pPr>
              <w:numPr>
                <w:ilvl w:val="0"/>
                <w:numId w:val="1"/>
              </w:numPr>
              <w:rPr>
                <w:rFonts w:ascii="宋体"/>
              </w:rPr>
            </w:pPr>
            <w:r w:rsidRPr="003D15BF">
              <w:rPr>
                <w:rFonts w:ascii="宋体" w:hAnsi="宋体" w:cs="宋体" w:hint="eastAsia"/>
              </w:rPr>
              <w:t>质量要求、技术标准、供方对质量负责的</w:t>
            </w:r>
            <w:r>
              <w:rPr>
                <w:rFonts w:ascii="宋体" w:hAnsi="宋体" w:cs="宋体" w:hint="eastAsia"/>
              </w:rPr>
              <w:t>条件和期限：严格按国家标准和行业标准执行，满足</w:t>
            </w:r>
            <w:r w:rsidR="005A1FCD">
              <w:rPr>
                <w:rFonts w:ascii="宋体" w:hAnsi="宋体" w:cs="宋体" w:hint="eastAsia"/>
              </w:rPr>
              <w:t>买方现场技术</w:t>
            </w:r>
            <w:r>
              <w:rPr>
                <w:rFonts w:ascii="宋体" w:hAnsi="宋体" w:cs="宋体" w:hint="eastAsia"/>
              </w:rPr>
              <w:t>要求，质保期内质量实行三包 ，</w:t>
            </w:r>
            <w:r w:rsidRPr="00D81CD0">
              <w:rPr>
                <w:rFonts w:ascii="宋体" w:hAnsi="宋体" w:cs="宋体" w:hint="eastAsia"/>
              </w:rPr>
              <w:t>质保期为</w:t>
            </w:r>
            <w:r w:rsidR="00D220B9" w:rsidRPr="00D81CD0">
              <w:rPr>
                <w:rFonts w:ascii="宋体" w:hAnsi="宋体" w:cs="宋体" w:hint="eastAsia"/>
              </w:rPr>
              <w:t>1</w:t>
            </w:r>
            <w:r w:rsidRPr="00D81CD0">
              <w:rPr>
                <w:rFonts w:ascii="宋体" w:hAnsi="宋体" w:cs="宋体" w:hint="eastAsia"/>
              </w:rPr>
              <w:t>年</w:t>
            </w:r>
            <w:r w:rsidR="00544E5E" w:rsidRPr="00D81CD0">
              <w:rPr>
                <w:rFonts w:ascii="宋体" w:hAnsi="宋体" w:cs="宋体" w:hint="eastAsia"/>
              </w:rPr>
              <w:t>。</w:t>
            </w:r>
          </w:p>
          <w:p w:rsidR="00A30CA6" w:rsidRDefault="00360BFE" w:rsidP="00CD0E12">
            <w:pPr>
              <w:numPr>
                <w:ilvl w:val="0"/>
                <w:numId w:val="1"/>
              </w:numPr>
              <w:rPr>
                <w:rFonts w:ascii="宋体" w:hAnsi="宋体" w:cs="宋体"/>
              </w:rPr>
            </w:pPr>
            <w:r w:rsidRPr="00A30CA6">
              <w:rPr>
                <w:rFonts w:ascii="宋体" w:hAnsi="宋体" w:cs="宋体" w:hint="eastAsia"/>
              </w:rPr>
              <w:t>运输方式和费用负担：</w:t>
            </w:r>
            <w:r w:rsidR="005A5606" w:rsidRPr="00A30CA6">
              <w:rPr>
                <w:rFonts w:ascii="宋体" w:hAnsi="宋体" w:cs="宋体" w:hint="eastAsia"/>
              </w:rPr>
              <w:t>卖方送货，</w:t>
            </w:r>
            <w:r w:rsidRPr="00A30CA6">
              <w:rPr>
                <w:rFonts w:ascii="宋体" w:hAnsi="宋体" w:cs="宋体" w:hint="eastAsia"/>
              </w:rPr>
              <w:t>费用</w:t>
            </w:r>
            <w:r w:rsidR="004B1550" w:rsidRPr="00A30CA6">
              <w:rPr>
                <w:rFonts w:ascii="宋体" w:hAnsi="宋体" w:cs="宋体" w:hint="eastAsia"/>
              </w:rPr>
              <w:t>卖</w:t>
            </w:r>
            <w:r w:rsidRPr="00A30CA6">
              <w:rPr>
                <w:rFonts w:ascii="宋体" w:hAnsi="宋体" w:cs="宋体" w:hint="eastAsia"/>
              </w:rPr>
              <w:t>方承担。</w:t>
            </w:r>
          </w:p>
          <w:p w:rsidR="00360BFE" w:rsidRPr="00A30CA6" w:rsidRDefault="00E969C7" w:rsidP="00CD0E12">
            <w:pPr>
              <w:numPr>
                <w:ilvl w:val="0"/>
                <w:numId w:val="1"/>
              </w:numPr>
              <w:rPr>
                <w:rFonts w:ascii="宋体" w:hAnsi="宋体" w:cs="宋体"/>
              </w:rPr>
            </w:pPr>
            <w:r w:rsidRPr="00A30CA6">
              <w:rPr>
                <w:rFonts w:ascii="宋体" w:hAnsi="宋体" w:cs="宋体" w:hint="eastAsia"/>
              </w:rPr>
              <w:t>产品交货数量的正负尾差、合理磅差和在途自然减（增）量规定及计算方法：无。</w:t>
            </w:r>
          </w:p>
          <w:p w:rsidR="00360BFE" w:rsidRPr="009E6F14" w:rsidRDefault="00360BFE" w:rsidP="00CD0E12">
            <w:pPr>
              <w:numPr>
                <w:ilvl w:val="0"/>
                <w:numId w:val="1"/>
              </w:numPr>
              <w:rPr>
                <w:rFonts w:ascii="宋体"/>
              </w:rPr>
            </w:pPr>
            <w:r w:rsidRPr="00EB0708">
              <w:rPr>
                <w:rFonts w:ascii="宋体" w:hAnsi="宋体" w:cs="宋体" w:hint="eastAsia"/>
              </w:rPr>
              <w:t>包装标准、包装物的供应与回收和费用负担：</w:t>
            </w:r>
            <w:r w:rsidR="005B30C5" w:rsidRPr="00741527">
              <w:rPr>
                <w:rFonts w:ascii="宋体" w:hAnsi="宋体"/>
              </w:rPr>
              <w:t>所有货物</w:t>
            </w:r>
            <w:r w:rsidR="00782AF7">
              <w:rPr>
                <w:rFonts w:ascii="宋体" w:hAnsi="宋体" w:hint="eastAsia"/>
              </w:rPr>
              <w:t>的</w:t>
            </w:r>
            <w:r w:rsidR="00782AF7" w:rsidRPr="00741527">
              <w:rPr>
                <w:rFonts w:ascii="宋体" w:hAnsi="宋体"/>
              </w:rPr>
              <w:t>包装、储运</w:t>
            </w:r>
            <w:r w:rsidR="00782AF7">
              <w:rPr>
                <w:rFonts w:ascii="宋体" w:hAnsi="宋体" w:hint="eastAsia"/>
              </w:rPr>
              <w:t>必须</w:t>
            </w:r>
            <w:r w:rsidR="005B30C5" w:rsidRPr="00741527">
              <w:rPr>
                <w:rFonts w:ascii="宋体" w:hAnsi="宋体"/>
              </w:rPr>
              <w:t>符合国家标准中关于包装、储运指示标志的规定及货物承运部门的规定，具有适合长途运输、多次搬运和装卸的坚固包装，并有减振、防冲击的措施。以确保合同设备安全、无损地运抵现场。</w:t>
            </w:r>
            <w:r w:rsidRPr="009E6F14">
              <w:rPr>
                <w:rFonts w:ascii="宋体" w:hAnsi="宋体" w:cs="宋体" w:hint="eastAsia"/>
              </w:rPr>
              <w:t>包装物不回收，不计费。</w:t>
            </w:r>
          </w:p>
          <w:p w:rsidR="00360BFE" w:rsidRPr="00EB0708" w:rsidRDefault="00F5358A" w:rsidP="00CD0E12">
            <w:pPr>
              <w:numPr>
                <w:ilvl w:val="0"/>
                <w:numId w:val="1"/>
              </w:numPr>
              <w:rPr>
                <w:rFonts w:ascii="宋体"/>
              </w:rPr>
            </w:pPr>
            <w:r>
              <w:rPr>
                <w:rFonts w:ascii="宋体" w:hAnsi="宋体" w:cs="宋体" w:hint="eastAsia"/>
              </w:rPr>
              <w:t>随机</w:t>
            </w:r>
            <w:r w:rsidR="00360BFE" w:rsidRPr="009E6F14">
              <w:rPr>
                <w:rFonts w:ascii="宋体" w:hAnsi="宋体" w:cs="宋体" w:hint="eastAsia"/>
              </w:rPr>
              <w:t>必备品、配件、工具数量及供应办法：</w:t>
            </w:r>
            <w:r w:rsidR="00835B37">
              <w:rPr>
                <w:rFonts w:ascii="宋体" w:hAnsi="宋体" w:cs="宋体" w:hint="eastAsia"/>
              </w:rPr>
              <w:t xml:space="preserve"> </w:t>
            </w:r>
            <w:r w:rsidR="00360BFE" w:rsidRPr="009E6F14">
              <w:rPr>
                <w:rFonts w:ascii="Arial" w:hAnsi="Arial" w:cs="Arial" w:hint="eastAsia"/>
                <w:bCs/>
              </w:rPr>
              <w:t>按</w:t>
            </w:r>
            <w:r>
              <w:rPr>
                <w:rFonts w:ascii="Arial" w:hAnsi="Arial" w:cs="Arial" w:hint="eastAsia"/>
                <w:bCs/>
              </w:rPr>
              <w:t>买</w:t>
            </w:r>
            <w:r w:rsidR="00360BFE" w:rsidRPr="009E6F14">
              <w:rPr>
                <w:rFonts w:ascii="Arial" w:hAnsi="Arial" w:cs="Arial" w:hint="eastAsia"/>
                <w:bCs/>
              </w:rPr>
              <w:t>方技术协议要求</w:t>
            </w:r>
            <w:r w:rsidR="00360BFE" w:rsidRPr="009E6F14">
              <w:rPr>
                <w:rFonts w:ascii="宋体" w:hAnsi="宋体" w:cs="宋体" w:hint="eastAsia"/>
              </w:rPr>
              <w:t>，提供</w:t>
            </w:r>
            <w:r w:rsidR="00835B37" w:rsidRPr="00A30CA6">
              <w:rPr>
                <w:rFonts w:ascii="宋体" w:hAnsi="宋体" w:cs="宋体" w:hint="eastAsia"/>
              </w:rPr>
              <w:t>技术资料</w:t>
            </w:r>
            <w:r w:rsidR="00835B37">
              <w:rPr>
                <w:rFonts w:ascii="宋体" w:hAnsi="宋体" w:cs="宋体" w:hint="eastAsia"/>
              </w:rPr>
              <w:t>、</w:t>
            </w:r>
            <w:r w:rsidR="00360BFE" w:rsidRPr="009E6F14">
              <w:rPr>
                <w:rFonts w:ascii="宋体" w:hAnsi="宋体" w:cs="宋体" w:hint="eastAsia"/>
              </w:rPr>
              <w:t>出厂产</w:t>
            </w:r>
            <w:r w:rsidR="00360BFE" w:rsidRPr="00EB0708">
              <w:rPr>
                <w:rFonts w:ascii="宋体" w:hAnsi="宋体" w:cs="宋体" w:hint="eastAsia"/>
              </w:rPr>
              <w:t>品合格证、检验或试验报告。</w:t>
            </w:r>
          </w:p>
          <w:p w:rsidR="00360BFE" w:rsidRPr="00FE1783" w:rsidRDefault="00360BFE" w:rsidP="00CD0E12">
            <w:pPr>
              <w:numPr>
                <w:ilvl w:val="0"/>
                <w:numId w:val="1"/>
              </w:numPr>
              <w:rPr>
                <w:rFonts w:ascii="宋体"/>
              </w:rPr>
            </w:pPr>
            <w:r w:rsidRPr="00EB0708">
              <w:rPr>
                <w:rFonts w:ascii="宋体" w:hAnsi="宋体" w:cs="宋体" w:hint="eastAsia"/>
              </w:rPr>
              <w:t>验收标准、方法、地点及期限：</w:t>
            </w:r>
            <w:r w:rsidR="00190AF8" w:rsidRPr="00FE1783">
              <w:rPr>
                <w:rFonts w:ascii="宋体" w:hint="eastAsia"/>
              </w:rPr>
              <w:t xml:space="preserve"> </w:t>
            </w:r>
          </w:p>
          <w:p w:rsidR="009B50B3" w:rsidRPr="00190AF8" w:rsidRDefault="009B50B3" w:rsidP="00CD0E12">
            <w:pPr>
              <w:pStyle w:val="a5"/>
              <w:numPr>
                <w:ilvl w:val="0"/>
                <w:numId w:val="13"/>
              </w:numPr>
              <w:tabs>
                <w:tab w:val="left" w:pos="0"/>
                <w:tab w:val="left" w:pos="567"/>
                <w:tab w:val="left" w:pos="851"/>
              </w:tabs>
              <w:ind w:firstLineChars="0"/>
              <w:jc w:val="left"/>
              <w:rPr>
                <w:rFonts w:ascii="宋体" w:hAnsi="宋体"/>
              </w:rPr>
            </w:pPr>
            <w:r w:rsidRPr="00190AF8">
              <w:rPr>
                <w:rFonts w:ascii="宋体" w:hAnsi="宋体" w:hint="eastAsia"/>
              </w:rPr>
              <w:t>验收标准：按国家标准</w:t>
            </w:r>
            <w:r w:rsidR="007E3463">
              <w:rPr>
                <w:rFonts w:ascii="宋体" w:hAnsi="宋体" w:hint="eastAsia"/>
              </w:rPr>
              <w:t>、</w:t>
            </w:r>
            <w:r w:rsidRPr="00190AF8">
              <w:rPr>
                <w:rFonts w:ascii="宋体" w:hAnsi="宋体" w:hint="eastAsia"/>
              </w:rPr>
              <w:t>行业标准</w:t>
            </w:r>
            <w:r w:rsidR="007E3463">
              <w:rPr>
                <w:rFonts w:ascii="宋体" w:hAnsi="宋体" w:hint="eastAsia"/>
              </w:rPr>
              <w:t>、及买</w:t>
            </w:r>
            <w:r w:rsidR="007E3463" w:rsidRPr="00190AF8">
              <w:rPr>
                <w:rFonts w:ascii="宋体" w:hAnsi="宋体" w:hint="eastAsia"/>
              </w:rPr>
              <w:t>方</w:t>
            </w:r>
            <w:r w:rsidR="007E3463">
              <w:rPr>
                <w:rFonts w:ascii="宋体" w:hAnsi="宋体" w:cs="宋体" w:hint="eastAsia"/>
              </w:rPr>
              <w:t>现场技术要求</w:t>
            </w:r>
            <w:r w:rsidR="00301BAC">
              <w:rPr>
                <w:rFonts w:ascii="宋体" w:hAnsi="宋体" w:hint="eastAsia"/>
              </w:rPr>
              <w:t>。</w:t>
            </w:r>
          </w:p>
          <w:p w:rsidR="009B50B3" w:rsidRPr="00190AF8" w:rsidRDefault="009B50B3" w:rsidP="00CD0E12">
            <w:pPr>
              <w:pStyle w:val="a5"/>
              <w:numPr>
                <w:ilvl w:val="0"/>
                <w:numId w:val="13"/>
              </w:numPr>
              <w:tabs>
                <w:tab w:val="left" w:pos="0"/>
                <w:tab w:val="left" w:pos="851"/>
              </w:tabs>
              <w:ind w:firstLineChars="0"/>
              <w:jc w:val="left"/>
              <w:rPr>
                <w:rFonts w:ascii="宋体" w:hAnsi="宋体"/>
              </w:rPr>
            </w:pPr>
            <w:r w:rsidRPr="00190AF8">
              <w:rPr>
                <w:rFonts w:ascii="宋体" w:hAnsi="宋体" w:hint="eastAsia"/>
              </w:rPr>
              <w:t>验收时间和验收方法：交货时，由买方按照技术标准的相关条款进行验收</w:t>
            </w:r>
            <w:r w:rsidR="00301BAC">
              <w:rPr>
                <w:rFonts w:ascii="宋体" w:hAnsi="宋体" w:hint="eastAsia"/>
              </w:rPr>
              <w:t>。</w:t>
            </w:r>
          </w:p>
          <w:p w:rsidR="009B50B3" w:rsidRPr="00190AF8" w:rsidRDefault="009B50B3" w:rsidP="00CD0E12">
            <w:pPr>
              <w:pStyle w:val="a5"/>
              <w:numPr>
                <w:ilvl w:val="0"/>
                <w:numId w:val="13"/>
              </w:numPr>
              <w:tabs>
                <w:tab w:val="left" w:pos="0"/>
                <w:tab w:val="left" w:pos="567"/>
                <w:tab w:val="left" w:pos="851"/>
              </w:tabs>
              <w:ind w:firstLineChars="0"/>
              <w:jc w:val="left"/>
              <w:rPr>
                <w:rFonts w:ascii="宋体" w:hAnsi="宋体"/>
              </w:rPr>
            </w:pPr>
            <w:r w:rsidRPr="00190AF8">
              <w:rPr>
                <w:rFonts w:ascii="宋体" w:hAnsi="宋体" w:hint="eastAsia"/>
              </w:rPr>
              <w:t>验收要求：</w:t>
            </w:r>
            <w:r w:rsidR="00D32365">
              <w:rPr>
                <w:rFonts w:ascii="宋体" w:hAnsi="宋体" w:hint="eastAsia"/>
              </w:rPr>
              <w:t>机电</w:t>
            </w:r>
            <w:r w:rsidR="005A760F">
              <w:rPr>
                <w:rFonts w:ascii="宋体" w:hAnsi="宋体" w:hint="eastAsia"/>
              </w:rPr>
              <w:t>热控</w:t>
            </w:r>
            <w:r w:rsidR="00D32365">
              <w:rPr>
                <w:rFonts w:ascii="宋体" w:hAnsi="宋体" w:hint="eastAsia"/>
              </w:rPr>
              <w:t>产品、金属材料及机械加工产品</w:t>
            </w:r>
            <w:r w:rsidR="00F61F12">
              <w:rPr>
                <w:rFonts w:ascii="宋体" w:hAnsi="宋体" w:hint="eastAsia"/>
              </w:rPr>
              <w:t>等</w:t>
            </w:r>
            <w:r w:rsidR="00D32365">
              <w:rPr>
                <w:rFonts w:ascii="宋体" w:hAnsi="宋体" w:hint="eastAsia"/>
              </w:rPr>
              <w:t>应</w:t>
            </w:r>
            <w:r w:rsidR="00D32365" w:rsidRPr="009E6F14">
              <w:rPr>
                <w:rFonts w:ascii="宋体" w:hAnsi="宋体" w:cs="宋体" w:hint="eastAsia"/>
              </w:rPr>
              <w:t>提供出厂产</w:t>
            </w:r>
            <w:r w:rsidR="00D32365" w:rsidRPr="00EB0708">
              <w:rPr>
                <w:rFonts w:ascii="宋体" w:hAnsi="宋体" w:cs="宋体" w:hint="eastAsia"/>
              </w:rPr>
              <w:t>品合格证、检验或试验报告</w:t>
            </w:r>
            <w:r w:rsidR="00D32365">
              <w:rPr>
                <w:rFonts w:ascii="宋体" w:hAnsi="宋体" w:cs="宋体" w:hint="eastAsia"/>
              </w:rPr>
              <w:t>，</w:t>
            </w:r>
            <w:r w:rsidRPr="009E6F14">
              <w:rPr>
                <w:rFonts w:ascii="宋体" w:hAnsi="宋体" w:hint="eastAsia"/>
              </w:rPr>
              <w:t>进</w:t>
            </w:r>
            <w:r w:rsidRPr="00190AF8">
              <w:rPr>
                <w:rFonts w:ascii="宋体" w:hAnsi="宋体" w:hint="eastAsia"/>
              </w:rPr>
              <w:t>口产品必须同时提供产地证明和报关单，报关单中涉及商业机密的部分卖方可以采用合理技术手段覆盖</w:t>
            </w:r>
            <w:r w:rsidR="00301BAC">
              <w:rPr>
                <w:rFonts w:ascii="宋体" w:hAnsi="宋体" w:hint="eastAsia"/>
              </w:rPr>
              <w:t>。</w:t>
            </w:r>
          </w:p>
          <w:p w:rsidR="009B50B3" w:rsidRDefault="009B50B3" w:rsidP="00CD0E12">
            <w:pPr>
              <w:pStyle w:val="a5"/>
              <w:numPr>
                <w:ilvl w:val="0"/>
                <w:numId w:val="13"/>
              </w:numPr>
              <w:tabs>
                <w:tab w:val="left" w:pos="0"/>
                <w:tab w:val="left" w:pos="567"/>
                <w:tab w:val="left" w:pos="851"/>
              </w:tabs>
              <w:ind w:firstLineChars="0"/>
              <w:jc w:val="left"/>
              <w:rPr>
                <w:rFonts w:ascii="宋体" w:hAnsi="宋体"/>
              </w:rPr>
            </w:pPr>
            <w:r w:rsidRPr="00190AF8">
              <w:rPr>
                <w:rFonts w:ascii="宋体" w:hAnsi="宋体" w:hint="eastAsia"/>
              </w:rPr>
              <w:t>验收纠纷：验收中发生纠纷后，如双方协商不成，可向卖方所在地的质量监督机构申请解决</w:t>
            </w:r>
            <w:r w:rsidR="00190AF8">
              <w:rPr>
                <w:rFonts w:ascii="宋体" w:hAnsi="宋体" w:hint="eastAsia"/>
              </w:rPr>
              <w:t>。</w:t>
            </w:r>
          </w:p>
          <w:p w:rsidR="00190AF8" w:rsidRPr="00F9716F" w:rsidRDefault="00190AF8" w:rsidP="00CD0E12">
            <w:pPr>
              <w:numPr>
                <w:ilvl w:val="0"/>
                <w:numId w:val="1"/>
              </w:numPr>
              <w:rPr>
                <w:rFonts w:ascii="宋体" w:hAnsi="宋体"/>
              </w:rPr>
            </w:pPr>
            <w:r w:rsidRPr="00F9716F">
              <w:rPr>
                <w:rFonts w:ascii="宋体" w:hAnsi="宋体" w:cs="宋体" w:hint="eastAsia"/>
              </w:rPr>
              <w:t>对产品提出异议的时间和办法：</w:t>
            </w:r>
          </w:p>
          <w:p w:rsidR="00190AF8" w:rsidRPr="001702DB" w:rsidRDefault="00190AF8" w:rsidP="00CD0E12">
            <w:pPr>
              <w:pStyle w:val="a5"/>
              <w:numPr>
                <w:ilvl w:val="0"/>
                <w:numId w:val="7"/>
              </w:numPr>
              <w:tabs>
                <w:tab w:val="left" w:pos="0"/>
                <w:tab w:val="left" w:pos="567"/>
              </w:tabs>
              <w:ind w:firstLineChars="0"/>
              <w:jc w:val="left"/>
              <w:rPr>
                <w:rFonts w:ascii="宋体" w:hAnsi="宋体"/>
              </w:rPr>
            </w:pPr>
            <w:r w:rsidRPr="001702DB">
              <w:rPr>
                <w:rFonts w:ascii="宋体" w:hAnsi="宋体" w:hint="eastAsia"/>
              </w:rPr>
              <w:t>买方在验收中，如果发现产品的品种、型号、规格和质量不合规定，应在十</w:t>
            </w:r>
            <w:r w:rsidR="00F9716F" w:rsidRPr="001702DB">
              <w:rPr>
                <w:rFonts w:ascii="宋体" w:hAnsi="宋体" w:hint="eastAsia"/>
              </w:rPr>
              <w:t>五</w:t>
            </w:r>
            <w:r w:rsidRPr="001702DB">
              <w:rPr>
                <w:rFonts w:ascii="宋体" w:hAnsi="宋体" w:hint="eastAsia"/>
              </w:rPr>
              <w:t>天内向卖方提出书面异议</w:t>
            </w:r>
            <w:r w:rsidR="00301BAC" w:rsidRPr="001702DB">
              <w:rPr>
                <w:rFonts w:ascii="宋体" w:hAnsi="宋体" w:hint="eastAsia"/>
              </w:rPr>
              <w:t>；</w:t>
            </w:r>
            <w:r w:rsidRPr="001702DB">
              <w:rPr>
                <w:rFonts w:ascii="宋体" w:hAnsi="宋体" w:hint="eastAsia"/>
              </w:rPr>
              <w:t>在托收承付期内，买方有权拒付不符合同规定部分的货款</w:t>
            </w:r>
            <w:r w:rsidR="00301BAC" w:rsidRPr="001702DB">
              <w:rPr>
                <w:rFonts w:ascii="宋体" w:hAnsi="宋体" w:hint="eastAsia"/>
              </w:rPr>
              <w:t>。</w:t>
            </w:r>
          </w:p>
          <w:p w:rsidR="00190AF8" w:rsidRPr="001702DB" w:rsidRDefault="00190AF8" w:rsidP="00CD0E12">
            <w:pPr>
              <w:pStyle w:val="a5"/>
              <w:numPr>
                <w:ilvl w:val="0"/>
                <w:numId w:val="7"/>
              </w:numPr>
              <w:tabs>
                <w:tab w:val="left" w:pos="0"/>
                <w:tab w:val="left" w:pos="567"/>
              </w:tabs>
              <w:ind w:firstLineChars="0"/>
              <w:jc w:val="left"/>
              <w:rPr>
                <w:rFonts w:ascii="宋体" w:hAnsi="宋体"/>
              </w:rPr>
            </w:pPr>
            <w:r w:rsidRPr="001702DB">
              <w:rPr>
                <w:rFonts w:ascii="宋体" w:hAnsi="宋体" w:hint="eastAsia"/>
              </w:rPr>
              <w:t>如买方未按规定期限提出书面异议的，视为所交产品符合合同规定</w:t>
            </w:r>
            <w:r w:rsidR="00301BAC" w:rsidRPr="001702DB">
              <w:rPr>
                <w:rFonts w:ascii="宋体" w:hAnsi="宋体" w:hint="eastAsia"/>
              </w:rPr>
              <w:t>。</w:t>
            </w:r>
          </w:p>
          <w:p w:rsidR="00190AF8" w:rsidRPr="001702DB" w:rsidRDefault="00190AF8" w:rsidP="00CD0E12">
            <w:pPr>
              <w:pStyle w:val="a5"/>
              <w:numPr>
                <w:ilvl w:val="0"/>
                <w:numId w:val="7"/>
              </w:numPr>
              <w:tabs>
                <w:tab w:val="left" w:pos="0"/>
                <w:tab w:val="left" w:pos="567"/>
              </w:tabs>
              <w:ind w:firstLineChars="0"/>
              <w:jc w:val="left"/>
              <w:rPr>
                <w:rFonts w:ascii="宋体" w:hAnsi="宋体"/>
              </w:rPr>
            </w:pPr>
            <w:r w:rsidRPr="001702DB">
              <w:rPr>
                <w:rFonts w:ascii="宋体" w:hAnsi="宋体" w:hint="eastAsia"/>
              </w:rPr>
              <w:t>买方因使用、保管、保养不善等造成产品质量下降的，不得提出异议</w:t>
            </w:r>
            <w:r w:rsidR="00301BAC" w:rsidRPr="001702DB">
              <w:rPr>
                <w:rFonts w:ascii="宋体" w:hAnsi="宋体" w:hint="eastAsia"/>
              </w:rPr>
              <w:t>。</w:t>
            </w:r>
          </w:p>
          <w:p w:rsidR="00190AF8" w:rsidRPr="001702DB" w:rsidRDefault="00190AF8" w:rsidP="00CD0E12">
            <w:pPr>
              <w:pStyle w:val="a5"/>
              <w:numPr>
                <w:ilvl w:val="0"/>
                <w:numId w:val="7"/>
              </w:numPr>
              <w:tabs>
                <w:tab w:val="left" w:pos="0"/>
                <w:tab w:val="left" w:pos="567"/>
              </w:tabs>
              <w:ind w:firstLineChars="0"/>
              <w:jc w:val="left"/>
              <w:rPr>
                <w:rFonts w:ascii="宋体" w:hAnsi="宋体"/>
              </w:rPr>
            </w:pPr>
            <w:r w:rsidRPr="001702DB">
              <w:rPr>
                <w:rFonts w:ascii="宋体" w:hAnsi="宋体" w:hint="eastAsia"/>
              </w:rPr>
              <w:t>卖方在接到</w:t>
            </w:r>
            <w:r w:rsidR="00631579">
              <w:rPr>
                <w:rFonts w:ascii="宋体" w:hAnsi="宋体" w:hint="eastAsia"/>
              </w:rPr>
              <w:t>买</w:t>
            </w:r>
            <w:r w:rsidRPr="001702DB">
              <w:rPr>
                <w:rFonts w:ascii="宋体" w:hAnsi="宋体" w:hint="eastAsia"/>
              </w:rPr>
              <w:t>方书面异议后，应在十天内负责处理，否则，即视为默认买方提出的异议和处理意见。</w:t>
            </w:r>
          </w:p>
          <w:p w:rsidR="00360BFE" w:rsidRPr="001702DB" w:rsidRDefault="00360BFE" w:rsidP="00CD0E12">
            <w:pPr>
              <w:numPr>
                <w:ilvl w:val="0"/>
                <w:numId w:val="1"/>
              </w:numPr>
              <w:rPr>
                <w:rFonts w:ascii="宋体"/>
              </w:rPr>
            </w:pPr>
            <w:r w:rsidRPr="001702DB">
              <w:rPr>
                <w:rFonts w:ascii="宋体" w:hAnsi="宋体" w:cs="宋体" w:hint="eastAsia"/>
              </w:rPr>
              <w:t>成套设备的安装与调试：</w:t>
            </w:r>
            <w:r w:rsidR="00631579">
              <w:rPr>
                <w:rFonts w:ascii="宋体" w:hAnsi="宋体" w:cs="宋体" w:hint="eastAsia"/>
              </w:rPr>
              <w:t>卖</w:t>
            </w:r>
            <w:r w:rsidRPr="001702DB">
              <w:rPr>
                <w:rFonts w:ascii="宋体" w:hAnsi="宋体" w:cs="宋体" w:hint="eastAsia"/>
              </w:rPr>
              <w:t>方负责指导设备安装与调试。</w:t>
            </w:r>
          </w:p>
          <w:p w:rsidR="00EB0708" w:rsidRPr="001702DB" w:rsidRDefault="003D3DF1" w:rsidP="00CD0E12">
            <w:pPr>
              <w:numPr>
                <w:ilvl w:val="0"/>
                <w:numId w:val="1"/>
              </w:numPr>
              <w:rPr>
                <w:rFonts w:ascii="宋体" w:hAnsi="宋体" w:cs="宋体"/>
              </w:rPr>
            </w:pPr>
            <w:r w:rsidRPr="001702DB">
              <w:rPr>
                <w:rFonts w:ascii="宋体" w:hAnsi="宋体" w:cs="宋体" w:hint="eastAsia"/>
              </w:rPr>
              <w:t>卖方的违约责任</w:t>
            </w:r>
          </w:p>
          <w:p w:rsidR="00FE1783" w:rsidRPr="001702DB" w:rsidRDefault="003D3DF1" w:rsidP="00CD0E12">
            <w:pPr>
              <w:pStyle w:val="a5"/>
              <w:numPr>
                <w:ilvl w:val="0"/>
                <w:numId w:val="8"/>
              </w:numPr>
              <w:tabs>
                <w:tab w:val="left" w:pos="0"/>
                <w:tab w:val="left" w:pos="426"/>
                <w:tab w:val="left" w:pos="709"/>
                <w:tab w:val="left" w:pos="851"/>
                <w:tab w:val="left" w:pos="993"/>
              </w:tabs>
              <w:ind w:firstLineChars="0"/>
              <w:jc w:val="left"/>
              <w:rPr>
                <w:rFonts w:ascii="宋体" w:hAnsi="宋体"/>
                <w:sz w:val="24"/>
              </w:rPr>
            </w:pPr>
            <w:r w:rsidRPr="001702DB">
              <w:rPr>
                <w:rFonts w:ascii="宋体" w:hAnsi="宋体" w:hint="eastAsia"/>
              </w:rPr>
              <w:t>卖方</w:t>
            </w:r>
            <w:r w:rsidRPr="009E6F14">
              <w:rPr>
                <w:rFonts w:ascii="宋体" w:hAnsi="宋体" w:hint="eastAsia"/>
              </w:rPr>
              <w:t>不能</w:t>
            </w:r>
            <w:r w:rsidR="00B275ED" w:rsidRPr="009E6F14">
              <w:rPr>
                <w:rFonts w:ascii="宋体" w:hAnsi="宋体" w:hint="eastAsia"/>
              </w:rPr>
              <w:t>按合同约定</w:t>
            </w:r>
            <w:r w:rsidRPr="001702DB">
              <w:rPr>
                <w:rFonts w:ascii="宋体" w:hAnsi="宋体" w:hint="eastAsia"/>
              </w:rPr>
              <w:t>交货的，应向买方偿付不能交货部分货款的</w:t>
            </w:r>
            <w:r w:rsidR="007E39FE" w:rsidRPr="00F5358A">
              <w:rPr>
                <w:rFonts w:ascii="宋体" w:hAnsi="宋体" w:hint="eastAsia"/>
              </w:rPr>
              <w:t>5</w:t>
            </w:r>
            <w:r w:rsidRPr="00F5358A">
              <w:rPr>
                <w:rFonts w:ascii="宋体" w:hAnsi="宋体" w:hint="eastAsia"/>
              </w:rPr>
              <w:t>%</w:t>
            </w:r>
            <w:r w:rsidRPr="001702DB">
              <w:rPr>
                <w:rFonts w:ascii="宋体" w:hAnsi="宋体" w:hint="eastAsia"/>
              </w:rPr>
              <w:t>的违约金。</w:t>
            </w:r>
          </w:p>
          <w:p w:rsidR="003D3DF1" w:rsidRPr="00FE1783" w:rsidRDefault="003D3DF1" w:rsidP="00CD0E12">
            <w:pPr>
              <w:pStyle w:val="a5"/>
              <w:numPr>
                <w:ilvl w:val="0"/>
                <w:numId w:val="8"/>
              </w:numPr>
              <w:tabs>
                <w:tab w:val="left" w:pos="0"/>
                <w:tab w:val="left" w:pos="426"/>
                <w:tab w:val="left" w:pos="851"/>
                <w:tab w:val="left" w:pos="993"/>
              </w:tabs>
              <w:ind w:firstLineChars="0"/>
              <w:jc w:val="left"/>
              <w:rPr>
                <w:rFonts w:ascii="宋体" w:hAnsi="宋体"/>
                <w:sz w:val="24"/>
              </w:rPr>
            </w:pPr>
            <w:r w:rsidRPr="001702DB">
              <w:rPr>
                <w:rFonts w:ascii="宋体" w:hAnsi="宋体" w:hint="eastAsia"/>
              </w:rPr>
              <w:t>卖方所交产品品种、型号、规格、质量不符合同规定的，如果买方同意利</w:t>
            </w:r>
            <w:r w:rsidRPr="00FE1783">
              <w:rPr>
                <w:rFonts w:ascii="宋体" w:hAnsi="宋体" w:hint="eastAsia"/>
              </w:rPr>
              <w:t>用，应当按质论价；如果买方不能利用的，应根据产品的具体情况，由卖方负责包换或包修，并承担修理、调换或退货而支付的实际费用。卖方不能修理或者不能调换的，按不能交货处理。</w:t>
            </w:r>
          </w:p>
          <w:p w:rsidR="00357015" w:rsidRPr="00A32F49" w:rsidRDefault="003D3DF1" w:rsidP="00CD0E12">
            <w:pPr>
              <w:pStyle w:val="a5"/>
              <w:numPr>
                <w:ilvl w:val="0"/>
                <w:numId w:val="8"/>
              </w:numPr>
              <w:tabs>
                <w:tab w:val="left" w:pos="0"/>
                <w:tab w:val="left" w:pos="426"/>
                <w:tab w:val="left" w:pos="993"/>
              </w:tabs>
              <w:ind w:firstLineChars="0"/>
              <w:jc w:val="left"/>
              <w:rPr>
                <w:rFonts w:ascii="宋体" w:hAnsi="宋体"/>
                <w:sz w:val="24"/>
              </w:rPr>
            </w:pPr>
            <w:r w:rsidRPr="00FE1783">
              <w:rPr>
                <w:rFonts w:ascii="宋体" w:hAnsi="宋体" w:hint="eastAsia"/>
              </w:rPr>
              <w:t>卖方因产品包装不符合同规定，必须返修或重新包装的，卖方应负责返修或重新包装，并承担支付的费用；</w:t>
            </w:r>
            <w:r w:rsidRPr="00A32F49">
              <w:rPr>
                <w:rFonts w:ascii="宋体" w:hAnsi="宋体" w:hint="eastAsia"/>
              </w:rPr>
              <w:t>买方不要求返修或重新包装而要求赔偿损失的，卖方应当偿付买方该不合格包装物低于合格包装物的价值部分；因包装不符合规定造成货物损坏或</w:t>
            </w:r>
            <w:r w:rsidR="00782AF7">
              <w:rPr>
                <w:rFonts w:ascii="宋体" w:hAnsi="宋体" w:hint="eastAsia"/>
              </w:rPr>
              <w:t>损</w:t>
            </w:r>
            <w:r w:rsidRPr="00A32F49">
              <w:rPr>
                <w:rFonts w:ascii="宋体" w:hAnsi="宋体" w:hint="eastAsia"/>
              </w:rPr>
              <w:t>失的，卖方应当负责赔偿。</w:t>
            </w:r>
          </w:p>
          <w:p w:rsidR="00357015" w:rsidRPr="00A32F49" w:rsidRDefault="003D3DF1" w:rsidP="00CD0E12">
            <w:pPr>
              <w:pStyle w:val="a5"/>
              <w:numPr>
                <w:ilvl w:val="0"/>
                <w:numId w:val="8"/>
              </w:numPr>
              <w:tabs>
                <w:tab w:val="left" w:pos="0"/>
                <w:tab w:val="left" w:pos="426"/>
                <w:tab w:val="left" w:pos="993"/>
              </w:tabs>
              <w:ind w:firstLineChars="0"/>
              <w:jc w:val="left"/>
              <w:rPr>
                <w:rFonts w:ascii="宋体" w:hAnsi="宋体"/>
                <w:sz w:val="24"/>
              </w:rPr>
            </w:pPr>
            <w:r w:rsidRPr="00357015">
              <w:rPr>
                <w:rFonts w:ascii="宋体" w:hAnsi="宋体" w:hint="eastAsia"/>
              </w:rPr>
              <w:t>卖方逾期交货的，应比照中国人民银行有关延期付款的规定，按逾期交货部分货款计算，向买方偿付逾期交</w:t>
            </w:r>
            <w:r w:rsidRPr="00A32F49">
              <w:rPr>
                <w:rFonts w:ascii="宋体" w:hAnsi="宋体" w:hint="eastAsia"/>
              </w:rPr>
              <w:t>货的违约金，并承担买方因此所受的损失费用。</w:t>
            </w:r>
          </w:p>
          <w:p w:rsidR="003C5D6C" w:rsidRPr="003C5D6C" w:rsidRDefault="003D3DF1" w:rsidP="003C5D6C">
            <w:pPr>
              <w:pStyle w:val="a5"/>
              <w:numPr>
                <w:ilvl w:val="0"/>
                <w:numId w:val="8"/>
              </w:numPr>
              <w:tabs>
                <w:tab w:val="left" w:pos="0"/>
                <w:tab w:val="left" w:pos="426"/>
                <w:tab w:val="left" w:pos="993"/>
              </w:tabs>
              <w:ind w:firstLineChars="0"/>
              <w:jc w:val="left"/>
              <w:rPr>
                <w:rFonts w:ascii="宋体" w:hAnsi="宋体"/>
                <w:sz w:val="24"/>
              </w:rPr>
            </w:pPr>
            <w:r w:rsidRPr="00357015">
              <w:rPr>
                <w:rFonts w:ascii="宋体" w:hAnsi="宋体" w:hint="eastAsia"/>
              </w:rPr>
              <w:t>货到买方指定的到货地点或接货人外，还应承担逾期交货的违约金；卖方独自承担改变运输路线和运输工具所增加的费用。</w:t>
            </w:r>
          </w:p>
          <w:p w:rsidR="007509DC" w:rsidRPr="00190AF8" w:rsidRDefault="007509DC" w:rsidP="00CD0E12">
            <w:pPr>
              <w:numPr>
                <w:ilvl w:val="0"/>
                <w:numId w:val="1"/>
              </w:numPr>
              <w:rPr>
                <w:rFonts w:ascii="宋体" w:hAnsi="宋体" w:cs="宋体"/>
              </w:rPr>
            </w:pPr>
            <w:r>
              <w:rPr>
                <w:rFonts w:ascii="宋体" w:hAnsi="宋体" w:cs="宋体" w:hint="eastAsia"/>
              </w:rPr>
              <w:lastRenderedPageBreak/>
              <w:t>买</w:t>
            </w:r>
            <w:r w:rsidRPr="00EB0708">
              <w:rPr>
                <w:rFonts w:ascii="宋体" w:hAnsi="宋体" w:cs="宋体" w:hint="eastAsia"/>
              </w:rPr>
              <w:t>方的违约责任</w:t>
            </w:r>
          </w:p>
          <w:p w:rsidR="00AD48DF" w:rsidRDefault="006061AC" w:rsidP="00CD0E12">
            <w:pPr>
              <w:pStyle w:val="a5"/>
              <w:numPr>
                <w:ilvl w:val="0"/>
                <w:numId w:val="6"/>
              </w:numPr>
              <w:tabs>
                <w:tab w:val="left" w:pos="567"/>
              </w:tabs>
              <w:ind w:left="851" w:firstLineChars="0" w:hanging="425"/>
              <w:jc w:val="left"/>
              <w:rPr>
                <w:rFonts w:ascii="宋体" w:hAnsi="宋体"/>
              </w:rPr>
            </w:pPr>
            <w:r>
              <w:rPr>
                <w:rFonts w:ascii="宋体" w:hAnsi="宋体" w:hint="eastAsia"/>
              </w:rPr>
              <w:t>合同生效后，</w:t>
            </w:r>
            <w:r w:rsidR="007509DC" w:rsidRPr="00AD48DF">
              <w:rPr>
                <w:rFonts w:ascii="宋体" w:hAnsi="宋体" w:hint="eastAsia"/>
              </w:rPr>
              <w:t>买方中途退货，应向卖方偿付退货部分</w:t>
            </w:r>
            <w:r w:rsidR="007509DC" w:rsidRPr="00F64529">
              <w:rPr>
                <w:rFonts w:ascii="宋体" w:hAnsi="宋体" w:hint="eastAsia"/>
              </w:rPr>
              <w:t>货款</w:t>
            </w:r>
            <w:r w:rsidR="007E39FE" w:rsidRPr="00F64529">
              <w:rPr>
                <w:rFonts w:ascii="宋体" w:hAnsi="宋体" w:hint="eastAsia"/>
              </w:rPr>
              <w:t>5</w:t>
            </w:r>
            <w:r w:rsidR="00301BAC" w:rsidRPr="00F64529">
              <w:rPr>
                <w:rFonts w:ascii="宋体" w:hAnsi="宋体" w:hint="eastAsia"/>
              </w:rPr>
              <w:t>%</w:t>
            </w:r>
            <w:r w:rsidR="007509DC" w:rsidRPr="00F64529">
              <w:rPr>
                <w:rFonts w:ascii="宋体" w:hAnsi="宋体" w:hint="eastAsia"/>
              </w:rPr>
              <w:t>的</w:t>
            </w:r>
            <w:r w:rsidR="007509DC" w:rsidRPr="00AD48DF">
              <w:rPr>
                <w:rFonts w:ascii="宋体" w:hAnsi="宋体" w:hint="eastAsia"/>
              </w:rPr>
              <w:t>违约金</w:t>
            </w:r>
            <w:r>
              <w:rPr>
                <w:rFonts w:ascii="宋体" w:hAnsi="宋体" w:hint="eastAsia"/>
              </w:rPr>
              <w:t>。</w:t>
            </w:r>
          </w:p>
          <w:p w:rsidR="00AD48DF" w:rsidRPr="00AD48DF" w:rsidRDefault="007509DC" w:rsidP="00CD0E12">
            <w:pPr>
              <w:pStyle w:val="a5"/>
              <w:numPr>
                <w:ilvl w:val="0"/>
                <w:numId w:val="6"/>
              </w:numPr>
              <w:tabs>
                <w:tab w:val="left" w:pos="0"/>
                <w:tab w:val="left" w:pos="567"/>
                <w:tab w:val="left" w:pos="851"/>
              </w:tabs>
              <w:ind w:left="567" w:firstLineChars="0" w:hanging="141"/>
              <w:jc w:val="left"/>
              <w:rPr>
                <w:rFonts w:ascii="宋体" w:hAnsi="宋体"/>
              </w:rPr>
            </w:pPr>
            <w:r w:rsidRPr="00AD48DF">
              <w:rPr>
                <w:rFonts w:ascii="宋体" w:hAnsi="宋体" w:hint="eastAsia"/>
              </w:rPr>
              <w:t>买方未按合同规定的时间和要求提供应交的技术资料的，除交货日期得顺延外，应比照中国人民银行有关延期付款的规定，按顺延交货部分货款计算，向买方偿付顺延交货的违约金；如果不能提供的，按中途退货处理</w:t>
            </w:r>
            <w:r w:rsidR="006E6A32">
              <w:rPr>
                <w:rFonts w:ascii="宋体" w:hAnsi="宋体" w:hint="eastAsia"/>
              </w:rPr>
              <w:t>。</w:t>
            </w:r>
          </w:p>
          <w:p w:rsidR="00AD48DF" w:rsidRDefault="007509DC" w:rsidP="00CD0E12">
            <w:pPr>
              <w:pStyle w:val="a5"/>
              <w:numPr>
                <w:ilvl w:val="0"/>
                <w:numId w:val="6"/>
              </w:numPr>
              <w:tabs>
                <w:tab w:val="left" w:pos="567"/>
              </w:tabs>
              <w:ind w:left="851" w:firstLineChars="0" w:hanging="425"/>
              <w:jc w:val="left"/>
              <w:rPr>
                <w:rFonts w:ascii="宋体" w:hAnsi="宋体"/>
              </w:rPr>
            </w:pPr>
            <w:r w:rsidRPr="00AD48DF">
              <w:rPr>
                <w:rFonts w:ascii="宋体" w:hAnsi="宋体" w:hint="eastAsia"/>
              </w:rPr>
              <w:t>买方逾期付款的，应按照中国人民银行有关延期付款的规定向卖方偿付逾期付款的违约金</w:t>
            </w:r>
            <w:r w:rsidR="006E6A32">
              <w:rPr>
                <w:rFonts w:ascii="宋体" w:hAnsi="宋体" w:hint="eastAsia"/>
              </w:rPr>
              <w:t>。</w:t>
            </w:r>
          </w:p>
          <w:p w:rsidR="00AD48DF" w:rsidRDefault="007509DC" w:rsidP="00CD0E12">
            <w:pPr>
              <w:pStyle w:val="a5"/>
              <w:numPr>
                <w:ilvl w:val="0"/>
                <w:numId w:val="6"/>
              </w:numPr>
              <w:tabs>
                <w:tab w:val="left" w:pos="567"/>
              </w:tabs>
              <w:ind w:left="851" w:firstLineChars="0" w:hanging="425"/>
              <w:jc w:val="left"/>
              <w:rPr>
                <w:rFonts w:ascii="宋体" w:hAnsi="宋体"/>
              </w:rPr>
            </w:pPr>
            <w:r w:rsidRPr="00AD48DF">
              <w:rPr>
                <w:rFonts w:ascii="宋体" w:hAnsi="宋体" w:hint="eastAsia"/>
              </w:rPr>
              <w:t>买方违反合同规定拒绝接货的，应当承担由此造成的损失</w:t>
            </w:r>
            <w:r w:rsidR="006E6A32">
              <w:rPr>
                <w:rFonts w:ascii="宋体" w:hAnsi="宋体" w:hint="eastAsia"/>
              </w:rPr>
              <w:t>。</w:t>
            </w:r>
          </w:p>
          <w:p w:rsidR="00C60654" w:rsidRPr="00C60654" w:rsidRDefault="007509DC" w:rsidP="00C60654">
            <w:pPr>
              <w:pStyle w:val="a5"/>
              <w:numPr>
                <w:ilvl w:val="0"/>
                <w:numId w:val="6"/>
              </w:numPr>
              <w:tabs>
                <w:tab w:val="left" w:pos="567"/>
              </w:tabs>
              <w:ind w:left="851" w:firstLineChars="0" w:hanging="425"/>
              <w:jc w:val="left"/>
              <w:rPr>
                <w:rFonts w:ascii="宋体" w:hAnsi="宋体"/>
              </w:rPr>
            </w:pPr>
            <w:r w:rsidRPr="00AD48DF">
              <w:rPr>
                <w:rFonts w:ascii="宋体" w:hAnsi="宋体" w:hint="eastAsia"/>
              </w:rPr>
              <w:t>买方如错填到货地点或接货人，或对卖方提出错误异议，应承担卖方因此所受的损失。</w:t>
            </w:r>
          </w:p>
          <w:p w:rsidR="00C60654" w:rsidRPr="00D81CD0" w:rsidRDefault="00E66D00" w:rsidP="00C60654">
            <w:pPr>
              <w:numPr>
                <w:ilvl w:val="0"/>
                <w:numId w:val="1"/>
              </w:numPr>
              <w:rPr>
                <w:rFonts w:ascii="宋体" w:hAnsi="宋体" w:cs="宋体"/>
              </w:rPr>
            </w:pPr>
            <w:r>
              <w:rPr>
                <w:rFonts w:ascii="宋体" w:hAnsi="宋体" w:cs="宋体" w:hint="eastAsia"/>
              </w:rPr>
              <w:t>合同</w:t>
            </w:r>
            <w:r w:rsidR="00C60654" w:rsidRPr="006E6A32">
              <w:rPr>
                <w:rFonts w:ascii="宋体" w:hAnsi="宋体" w:cs="宋体" w:hint="eastAsia"/>
              </w:rPr>
              <w:t>的价格</w:t>
            </w:r>
            <w:r w:rsidR="00C60654">
              <w:rPr>
                <w:rFonts w:ascii="宋体" w:hAnsi="宋体" w:cs="宋体" w:hint="eastAsia"/>
              </w:rPr>
              <w:t>、</w:t>
            </w:r>
            <w:r w:rsidR="00C60654" w:rsidRPr="00EB0708">
              <w:rPr>
                <w:rFonts w:ascii="宋体" w:hAnsi="宋体" w:cs="宋体" w:hint="eastAsia"/>
              </w:rPr>
              <w:t>结算方式及</w:t>
            </w:r>
            <w:r w:rsidR="00C60654" w:rsidRPr="00D81CD0">
              <w:rPr>
                <w:rFonts w:ascii="宋体" w:hAnsi="宋体" w:cs="宋体" w:hint="eastAsia"/>
              </w:rPr>
              <w:t>期限</w:t>
            </w:r>
          </w:p>
          <w:p w:rsidR="003719AB" w:rsidRDefault="003719AB" w:rsidP="003719AB">
            <w:pPr>
              <w:pStyle w:val="a5"/>
              <w:numPr>
                <w:ilvl w:val="0"/>
                <w:numId w:val="9"/>
              </w:numPr>
              <w:tabs>
                <w:tab w:val="left" w:pos="0"/>
                <w:tab w:val="left" w:pos="567"/>
              </w:tabs>
              <w:ind w:firstLineChars="0"/>
              <w:jc w:val="left"/>
              <w:rPr>
                <w:rFonts w:ascii="宋体" w:hAnsi="宋体"/>
              </w:rPr>
            </w:pPr>
            <w:r w:rsidRPr="00D81CD0">
              <w:rPr>
                <w:rFonts w:ascii="宋体" w:hAnsi="宋体" w:hint="eastAsia"/>
              </w:rPr>
              <w:t>合同的价格：合同总金额：￥</w:t>
            </w:r>
            <w:r w:rsidR="002B24A4">
              <w:rPr>
                <w:rFonts w:ascii="宋体" w:hAnsi="宋体" w:hint="eastAsia"/>
              </w:rPr>
              <w:t xml:space="preserve"> </w:t>
            </w:r>
            <w:r w:rsidR="002B24A4" w:rsidRPr="002B24A4">
              <w:rPr>
                <w:rFonts w:ascii="宋体" w:hAnsi="宋体" w:hint="eastAsia"/>
                <w:u w:val="single"/>
              </w:rPr>
              <w:t xml:space="preserve">     </w:t>
            </w:r>
            <w:r w:rsidR="000D3C46" w:rsidRPr="002B24A4">
              <w:rPr>
                <w:rFonts w:ascii="宋体" w:hAnsi="宋体" w:hint="eastAsia"/>
                <w:u w:val="single"/>
              </w:rPr>
              <w:t xml:space="preserve"> </w:t>
            </w:r>
            <w:r w:rsidR="009E038E">
              <w:rPr>
                <w:rFonts w:ascii="宋体" w:hAnsi="宋体" w:hint="eastAsia"/>
              </w:rPr>
              <w:t xml:space="preserve"> </w:t>
            </w:r>
            <w:r w:rsidRPr="00EB1426">
              <w:rPr>
                <w:rFonts w:ascii="宋体" w:hAnsi="宋体" w:hint="eastAsia"/>
              </w:rPr>
              <w:t>元</w:t>
            </w:r>
            <w:r w:rsidRPr="00D81CD0">
              <w:rPr>
                <w:rFonts w:ascii="宋体" w:hAnsi="宋体" w:hint="eastAsia"/>
              </w:rPr>
              <w:t>人民币，（大写：</w:t>
            </w:r>
            <w:r w:rsidR="000D3C46">
              <w:rPr>
                <w:rFonts w:ascii="宋体" w:hAnsi="宋体" w:hint="eastAsia"/>
              </w:rPr>
              <w:t xml:space="preserve"> </w:t>
            </w:r>
            <w:r w:rsidRPr="00D81CD0">
              <w:rPr>
                <w:rFonts w:ascii="宋体" w:hAnsi="宋体" w:hint="eastAsia"/>
              </w:rPr>
              <w:t>）</w:t>
            </w:r>
            <w:r>
              <w:rPr>
                <w:rFonts w:ascii="宋体" w:hAnsi="宋体" w:hint="eastAsia"/>
              </w:rPr>
              <w:t>,合同不含税金额：</w:t>
            </w:r>
            <w:r w:rsidRPr="00D81CD0">
              <w:rPr>
                <w:rFonts w:ascii="宋体" w:hAnsi="宋体" w:hint="eastAsia"/>
              </w:rPr>
              <w:t>￥</w:t>
            </w:r>
            <w:r w:rsidR="002B24A4">
              <w:rPr>
                <w:rFonts w:ascii="宋体" w:hAnsi="宋体" w:hint="eastAsia"/>
              </w:rPr>
              <w:t xml:space="preserve"> </w:t>
            </w:r>
            <w:r w:rsidR="002B24A4">
              <w:rPr>
                <w:rFonts w:ascii="宋体" w:hAnsi="宋体" w:hint="eastAsia"/>
                <w:u w:val="single"/>
              </w:rPr>
              <w:t xml:space="preserve">    </w:t>
            </w:r>
            <w:r>
              <w:rPr>
                <w:rFonts w:ascii="宋体" w:hAnsi="宋体" w:hint="eastAsia"/>
                <w:u w:val="single"/>
              </w:rPr>
              <w:t>元</w:t>
            </w:r>
            <w:r w:rsidRPr="00D81CD0">
              <w:rPr>
                <w:rFonts w:ascii="宋体" w:hAnsi="宋体" w:hint="eastAsia"/>
              </w:rPr>
              <w:t>人民币，（大写：）</w:t>
            </w:r>
          </w:p>
          <w:p w:rsidR="003719AB" w:rsidRPr="00D81CD0" w:rsidRDefault="003719AB" w:rsidP="003719AB">
            <w:pPr>
              <w:pStyle w:val="a5"/>
              <w:numPr>
                <w:ilvl w:val="0"/>
                <w:numId w:val="9"/>
              </w:numPr>
              <w:tabs>
                <w:tab w:val="left" w:pos="0"/>
                <w:tab w:val="left" w:pos="567"/>
              </w:tabs>
              <w:ind w:firstLineChars="0"/>
              <w:jc w:val="left"/>
              <w:rPr>
                <w:rFonts w:ascii="宋体" w:hAnsi="宋体"/>
              </w:rPr>
            </w:pPr>
            <w:r w:rsidRPr="003A173C">
              <w:rPr>
                <w:rFonts w:ascii="宋体" w:hAnsi="宋体" w:hint="eastAsia"/>
              </w:rPr>
              <w:t>本合同约定的价格为不含税价格，不含税价格不因国家税率变化而变化，在合同履行期间，如遇国家税率调整，则价税合计的价格应相应调整</w:t>
            </w:r>
            <w:r w:rsidRPr="00D81CD0">
              <w:rPr>
                <w:rFonts w:ascii="宋体" w:hAnsi="宋体" w:hint="eastAsia"/>
              </w:rPr>
              <w:t>。</w:t>
            </w:r>
          </w:p>
          <w:p w:rsidR="00A66910" w:rsidRDefault="003719AB" w:rsidP="00381C9A">
            <w:pPr>
              <w:pStyle w:val="a5"/>
              <w:numPr>
                <w:ilvl w:val="0"/>
                <w:numId w:val="9"/>
              </w:numPr>
              <w:tabs>
                <w:tab w:val="left" w:pos="0"/>
                <w:tab w:val="left" w:pos="567"/>
              </w:tabs>
              <w:spacing w:line="360" w:lineRule="auto"/>
              <w:ind w:firstLineChars="0"/>
              <w:jc w:val="left"/>
              <w:rPr>
                <w:rFonts w:ascii="宋体" w:hAnsi="宋体"/>
              </w:rPr>
            </w:pPr>
            <w:r w:rsidRPr="00A66910">
              <w:rPr>
                <w:rFonts w:ascii="宋体" w:hAnsi="宋体" w:hint="eastAsia"/>
              </w:rPr>
              <w:t>结算方式及期限：结算方式电汇，货到经买方相关部门验收合格后支付</w:t>
            </w:r>
            <w:r w:rsidRPr="00A66910">
              <w:rPr>
                <w:rFonts w:ascii="宋体" w:hAnsi="宋体" w:hint="eastAsia"/>
                <w:u w:val="single"/>
              </w:rPr>
              <w:t>90</w:t>
            </w:r>
            <w:r w:rsidRPr="00A66910">
              <w:rPr>
                <w:rFonts w:ascii="宋体" w:hAnsi="宋体"/>
              </w:rPr>
              <w:t>%</w:t>
            </w:r>
            <w:r w:rsidRPr="00A66910">
              <w:rPr>
                <w:rFonts w:ascii="宋体" w:hAnsi="宋体" w:hint="eastAsia"/>
              </w:rPr>
              <w:t>到货款（提供合同金额100%增值税</w:t>
            </w:r>
            <w:r w:rsidR="00C35846">
              <w:rPr>
                <w:rFonts w:ascii="宋体" w:hAnsi="宋体" w:hint="eastAsia"/>
              </w:rPr>
              <w:t>专用</w:t>
            </w:r>
            <w:r w:rsidRPr="00A66910">
              <w:rPr>
                <w:rFonts w:ascii="宋体" w:hAnsi="宋体" w:hint="eastAsia"/>
              </w:rPr>
              <w:t>发票正本一份及合同金额</w:t>
            </w:r>
            <w:r w:rsidRPr="00A66910">
              <w:rPr>
                <w:rFonts w:ascii="宋体" w:hAnsi="宋体" w:hint="eastAsia"/>
                <w:u w:val="single"/>
              </w:rPr>
              <w:t>90</w:t>
            </w:r>
            <w:r w:rsidRPr="00A66910">
              <w:rPr>
                <w:rFonts w:ascii="宋体" w:hAnsi="宋体" w:hint="eastAsia"/>
              </w:rPr>
              <w:t>%的正式收据正本一份），</w:t>
            </w:r>
            <w:r w:rsidRPr="00A66910">
              <w:rPr>
                <w:rFonts w:ascii="宋体" w:hAnsi="宋体" w:hint="eastAsia"/>
                <w:u w:val="single"/>
              </w:rPr>
              <w:t>10</w:t>
            </w:r>
            <w:r w:rsidRPr="00A66910">
              <w:rPr>
                <w:rFonts w:ascii="宋体" w:hAnsi="宋体" w:hint="eastAsia"/>
              </w:rPr>
              <w:t>%作为质保金，到货验收合格一年后经使用部门验收合格后，如无异议将一次付清（提供合同金额的10%资金的正式收据正本一份）。</w:t>
            </w:r>
          </w:p>
          <w:p w:rsidR="00381C9A" w:rsidRPr="00A66910" w:rsidRDefault="00381C9A" w:rsidP="00A66910">
            <w:pPr>
              <w:tabs>
                <w:tab w:val="left" w:pos="0"/>
                <w:tab w:val="left" w:pos="567"/>
              </w:tabs>
              <w:spacing w:line="360" w:lineRule="auto"/>
              <w:ind w:left="426"/>
              <w:jc w:val="left"/>
              <w:rPr>
                <w:rFonts w:ascii="宋体" w:hAnsi="宋体"/>
              </w:rPr>
            </w:pPr>
            <w:r w:rsidRPr="00A66910">
              <w:rPr>
                <w:rFonts w:ascii="宋体" w:hAnsi="宋体" w:hint="eastAsia"/>
              </w:rPr>
              <w:t xml:space="preserve"> (四)合同签订10日内，乙方应按合同总价款的10%提供银行履约保函（或电汇至甲方账户）作为履约保证金。</w:t>
            </w:r>
          </w:p>
          <w:p w:rsidR="00D019E6" w:rsidRPr="00381C9A" w:rsidRDefault="00381C9A" w:rsidP="00381C9A">
            <w:pPr>
              <w:spacing w:line="360" w:lineRule="auto"/>
              <w:ind w:firstLine="570"/>
              <w:rPr>
                <w:rFonts w:ascii="宋体" w:hAnsi="宋体"/>
              </w:rPr>
            </w:pPr>
            <w:r>
              <w:rPr>
                <w:rFonts w:ascii="宋体" w:hAnsi="宋体" w:hint="eastAsia"/>
              </w:rPr>
              <w:t xml:space="preserve">  </w:t>
            </w:r>
            <w:r w:rsidRPr="00381C9A">
              <w:rPr>
                <w:rFonts w:ascii="宋体" w:hAnsi="宋体" w:hint="eastAsia"/>
              </w:rPr>
              <w:t>电汇账号：21050168730500000006</w:t>
            </w:r>
          </w:p>
          <w:p w:rsidR="00C81A2D" w:rsidRPr="00D81CD0" w:rsidRDefault="00C81A2D" w:rsidP="00C81A2D">
            <w:pPr>
              <w:numPr>
                <w:ilvl w:val="0"/>
                <w:numId w:val="1"/>
              </w:numPr>
              <w:rPr>
                <w:rFonts w:ascii="宋体"/>
              </w:rPr>
            </w:pPr>
            <w:r w:rsidRPr="00D81CD0">
              <w:rPr>
                <w:rFonts w:ascii="宋体" w:hAnsi="宋体" w:cs="宋体" w:hint="eastAsia"/>
              </w:rPr>
              <w:t>交（提）货时间、地点、方式：</w:t>
            </w:r>
          </w:p>
          <w:p w:rsidR="00C81A2D" w:rsidRPr="00D81CD0" w:rsidRDefault="00C81A2D" w:rsidP="00C81A2D">
            <w:pPr>
              <w:pStyle w:val="a5"/>
              <w:numPr>
                <w:ilvl w:val="3"/>
                <w:numId w:val="3"/>
              </w:numPr>
              <w:tabs>
                <w:tab w:val="left" w:pos="0"/>
                <w:tab w:val="left" w:pos="567"/>
                <w:tab w:val="left" w:pos="851"/>
              </w:tabs>
              <w:ind w:left="567" w:firstLineChars="0" w:hanging="141"/>
              <w:jc w:val="left"/>
              <w:rPr>
                <w:rFonts w:ascii="宋体" w:hAnsi="宋体"/>
              </w:rPr>
            </w:pPr>
            <w:r w:rsidRPr="00D81CD0">
              <w:rPr>
                <w:rFonts w:ascii="宋体" w:hAnsi="宋体" w:hint="eastAsia"/>
              </w:rPr>
              <w:t>交货时间：</w:t>
            </w:r>
            <w:r w:rsidR="008851D8">
              <w:rPr>
                <w:rFonts w:ascii="宋体" w:hAnsi="宋体" w:hint="eastAsia"/>
                <w:u w:val="single"/>
              </w:rPr>
              <w:t>合同</w:t>
            </w:r>
            <w:r w:rsidR="003719AB">
              <w:rPr>
                <w:rFonts w:ascii="宋体" w:hAnsi="宋体" w:hint="eastAsia"/>
                <w:u w:val="single"/>
              </w:rPr>
              <w:t>签订后</w:t>
            </w:r>
            <w:r w:rsidR="005A49B9">
              <w:rPr>
                <w:rFonts w:ascii="宋体" w:hAnsi="宋体" w:hint="eastAsia"/>
                <w:u w:val="single"/>
              </w:rPr>
              <w:t xml:space="preserve">    </w:t>
            </w:r>
            <w:r w:rsidR="003719AB" w:rsidRPr="005F4E8D">
              <w:rPr>
                <w:rFonts w:ascii="宋体" w:hAnsi="宋体" w:hint="eastAsia"/>
                <w:u w:val="single"/>
              </w:rPr>
              <w:t>日</w:t>
            </w:r>
            <w:r w:rsidR="003719AB">
              <w:rPr>
                <w:rFonts w:ascii="宋体" w:hAnsi="宋体" w:hint="eastAsia"/>
                <w:u w:val="single"/>
              </w:rPr>
              <w:t>之内</w:t>
            </w:r>
            <w:r w:rsidRPr="00D81CD0">
              <w:rPr>
                <w:rFonts w:ascii="宋体" w:hAnsi="宋体" w:hint="eastAsia"/>
              </w:rPr>
              <w:t>。</w:t>
            </w:r>
          </w:p>
          <w:p w:rsidR="00C81A2D" w:rsidRPr="00D81CD0" w:rsidRDefault="00C81A2D" w:rsidP="00C81A2D">
            <w:pPr>
              <w:pStyle w:val="a5"/>
              <w:numPr>
                <w:ilvl w:val="3"/>
                <w:numId w:val="3"/>
              </w:numPr>
              <w:tabs>
                <w:tab w:val="left" w:pos="0"/>
                <w:tab w:val="left" w:pos="567"/>
                <w:tab w:val="left" w:pos="851"/>
              </w:tabs>
              <w:ind w:left="567" w:firstLineChars="0" w:hanging="141"/>
              <w:jc w:val="left"/>
              <w:rPr>
                <w:rFonts w:ascii="宋体" w:hAnsi="宋体"/>
              </w:rPr>
            </w:pPr>
            <w:r w:rsidRPr="00D81CD0">
              <w:rPr>
                <w:rFonts w:ascii="宋体" w:hAnsi="宋体" w:hint="eastAsia"/>
              </w:rPr>
              <w:t>交货地点及方式：华能营口仙人岛热电有限责任公司物资仓库（或厂内施工现场）指定地点车板交货。</w:t>
            </w:r>
          </w:p>
          <w:p w:rsidR="00C81A2D" w:rsidRPr="00D81CD0" w:rsidRDefault="00C81A2D" w:rsidP="00C81A2D">
            <w:pPr>
              <w:pStyle w:val="a5"/>
              <w:numPr>
                <w:ilvl w:val="3"/>
                <w:numId w:val="3"/>
              </w:numPr>
              <w:tabs>
                <w:tab w:val="left" w:pos="0"/>
                <w:tab w:val="left" w:pos="567"/>
                <w:tab w:val="left" w:pos="851"/>
              </w:tabs>
              <w:ind w:left="567" w:firstLineChars="0" w:hanging="141"/>
              <w:jc w:val="left"/>
              <w:rPr>
                <w:rFonts w:ascii="宋体" w:hAnsi="宋体"/>
              </w:rPr>
            </w:pPr>
            <w:r w:rsidRPr="00D81CD0">
              <w:rPr>
                <w:rFonts w:ascii="宋体" w:hAnsi="宋体" w:hint="eastAsia"/>
              </w:rPr>
              <w:t>技术资料交付进度：合同产品的技术资料与货物同时交付。</w:t>
            </w:r>
          </w:p>
          <w:p w:rsidR="00360BFE" w:rsidRPr="003D15BF" w:rsidRDefault="00360BFE" w:rsidP="00CD0E12">
            <w:pPr>
              <w:numPr>
                <w:ilvl w:val="0"/>
                <w:numId w:val="1"/>
              </w:numPr>
              <w:rPr>
                <w:rFonts w:ascii="宋体"/>
              </w:rPr>
            </w:pPr>
            <w:r w:rsidRPr="00D81CD0">
              <w:rPr>
                <w:rFonts w:ascii="宋体" w:hAnsi="宋体" w:cs="宋体" w:hint="eastAsia"/>
              </w:rPr>
              <w:t>解决合同争议的方式：由双方协商解决，协商不成的按下列</w:t>
            </w:r>
            <w:r w:rsidR="001702DB" w:rsidRPr="00D81CD0">
              <w:rPr>
                <w:rFonts w:ascii="宋体" w:hAnsi="宋体" w:cs="宋体" w:hint="eastAsia"/>
              </w:rPr>
              <w:t>两</w:t>
            </w:r>
            <w:r w:rsidRPr="00D81CD0">
              <w:rPr>
                <w:rFonts w:ascii="宋体" w:hAnsi="宋体" w:cs="宋体" w:hint="eastAsia"/>
              </w:rPr>
              <w:t>种方</w:t>
            </w:r>
            <w:r w:rsidRPr="003D15BF">
              <w:rPr>
                <w:rFonts w:ascii="宋体" w:hAnsi="宋体" w:cs="宋体" w:hint="eastAsia"/>
              </w:rPr>
              <w:t>式解决：</w:t>
            </w:r>
          </w:p>
          <w:p w:rsidR="00F76AB3" w:rsidRPr="00F76AB3" w:rsidRDefault="00360BFE" w:rsidP="00CD0E12">
            <w:pPr>
              <w:pStyle w:val="a5"/>
              <w:numPr>
                <w:ilvl w:val="0"/>
                <w:numId w:val="10"/>
              </w:numPr>
              <w:tabs>
                <w:tab w:val="left" w:pos="567"/>
              </w:tabs>
              <w:ind w:left="851" w:firstLineChars="0" w:hanging="425"/>
              <w:jc w:val="left"/>
              <w:rPr>
                <w:rFonts w:ascii="宋体" w:hAnsi="宋体"/>
              </w:rPr>
            </w:pPr>
            <w:r w:rsidRPr="00F76AB3">
              <w:rPr>
                <w:rFonts w:ascii="宋体" w:hAnsi="宋体" w:hint="eastAsia"/>
              </w:rPr>
              <w:t>提交</w:t>
            </w:r>
            <w:r w:rsidR="002F3B41" w:rsidRPr="003352DA">
              <w:rPr>
                <w:rFonts w:ascii="宋体" w:hAnsi="宋体" w:hint="eastAsia"/>
              </w:rPr>
              <w:t>辽宁省营口市</w:t>
            </w:r>
            <w:r w:rsidRPr="00F76AB3">
              <w:rPr>
                <w:rFonts w:ascii="宋体" w:hAnsi="宋体" w:hint="eastAsia"/>
              </w:rPr>
              <w:t>仲裁委员会仲裁；</w:t>
            </w:r>
          </w:p>
          <w:p w:rsidR="00360BFE" w:rsidRPr="003D15BF" w:rsidRDefault="00360BFE" w:rsidP="00CD0E12">
            <w:pPr>
              <w:pStyle w:val="a5"/>
              <w:numPr>
                <w:ilvl w:val="0"/>
                <w:numId w:val="10"/>
              </w:numPr>
              <w:tabs>
                <w:tab w:val="left" w:pos="567"/>
              </w:tabs>
              <w:ind w:left="851" w:firstLineChars="0" w:hanging="425"/>
              <w:jc w:val="left"/>
              <w:rPr>
                <w:rFonts w:ascii="宋体"/>
              </w:rPr>
            </w:pPr>
            <w:r w:rsidRPr="00F76AB3">
              <w:rPr>
                <w:rFonts w:ascii="宋体" w:hAnsi="宋体" w:hint="eastAsia"/>
              </w:rPr>
              <w:t>依法向当地人民法院起诉。</w:t>
            </w:r>
            <w:r w:rsidRPr="00F76AB3">
              <w:rPr>
                <w:rFonts w:ascii="宋体" w:hAnsi="宋体"/>
              </w:rPr>
              <w:t xml:space="preserve">    </w:t>
            </w:r>
            <w:r w:rsidRPr="003D15BF">
              <w:rPr>
                <w:rFonts w:ascii="宋体" w:hAnsi="宋体" w:cs="宋体"/>
              </w:rPr>
              <w:t xml:space="preserve"> </w:t>
            </w:r>
          </w:p>
          <w:p w:rsidR="007718A3" w:rsidRDefault="00360BFE" w:rsidP="00CD0E12">
            <w:pPr>
              <w:numPr>
                <w:ilvl w:val="0"/>
                <w:numId w:val="1"/>
              </w:numPr>
              <w:rPr>
                <w:rFonts w:ascii="宋体" w:hAnsi="宋体"/>
              </w:rPr>
            </w:pPr>
            <w:r w:rsidRPr="00AD48DF">
              <w:rPr>
                <w:rFonts w:ascii="宋体" w:hAnsi="宋体" w:hint="eastAsia"/>
              </w:rPr>
              <w:t>合同生效：</w:t>
            </w:r>
          </w:p>
          <w:p w:rsidR="007718A3" w:rsidRPr="007718A3" w:rsidRDefault="007718A3" w:rsidP="00CD0E12">
            <w:pPr>
              <w:pStyle w:val="a5"/>
              <w:numPr>
                <w:ilvl w:val="0"/>
                <w:numId w:val="11"/>
              </w:numPr>
              <w:tabs>
                <w:tab w:val="left" w:pos="567"/>
              </w:tabs>
              <w:ind w:left="851" w:firstLineChars="0" w:hanging="425"/>
              <w:jc w:val="left"/>
              <w:rPr>
                <w:rFonts w:ascii="宋体" w:hAnsi="宋体"/>
              </w:rPr>
            </w:pPr>
            <w:r w:rsidRPr="007718A3">
              <w:rPr>
                <w:rFonts w:ascii="宋体" w:hAnsi="宋体" w:hint="eastAsia"/>
              </w:rPr>
              <w:t>本合经双方签字盖章后生效，合同执行期内，买、卖双方均不得随意变更或解除合同。</w:t>
            </w:r>
          </w:p>
          <w:p w:rsidR="007718A3" w:rsidRPr="007718A3" w:rsidRDefault="007718A3" w:rsidP="00CD0E12">
            <w:pPr>
              <w:pStyle w:val="a5"/>
              <w:numPr>
                <w:ilvl w:val="0"/>
                <w:numId w:val="11"/>
              </w:numPr>
              <w:tabs>
                <w:tab w:val="left" w:pos="567"/>
              </w:tabs>
              <w:ind w:left="851" w:firstLineChars="0" w:hanging="425"/>
              <w:jc w:val="left"/>
              <w:rPr>
                <w:rFonts w:ascii="宋体" w:hAnsi="宋体"/>
              </w:rPr>
            </w:pPr>
            <w:r w:rsidRPr="007718A3">
              <w:rPr>
                <w:rFonts w:ascii="宋体" w:hAnsi="宋体" w:hint="eastAsia"/>
              </w:rPr>
              <w:t>合同如有未尽事宜，须经双方共同协商，做出补充规定，补充规定与本合同具有同等效力。</w:t>
            </w:r>
          </w:p>
          <w:p w:rsidR="00D726D1" w:rsidRDefault="007718A3" w:rsidP="00CD0E12">
            <w:pPr>
              <w:pStyle w:val="a5"/>
              <w:numPr>
                <w:ilvl w:val="0"/>
                <w:numId w:val="11"/>
              </w:numPr>
              <w:tabs>
                <w:tab w:val="left" w:pos="567"/>
              </w:tabs>
              <w:ind w:left="851" w:firstLineChars="0" w:hanging="425"/>
              <w:jc w:val="left"/>
              <w:rPr>
                <w:rFonts w:ascii="宋体" w:hAnsi="宋体"/>
              </w:rPr>
            </w:pPr>
            <w:r w:rsidRPr="00D726D1">
              <w:rPr>
                <w:rFonts w:ascii="宋体" w:hAnsi="宋体" w:hint="eastAsia"/>
              </w:rPr>
              <w:t>附件1《华能营口仙人岛热电有限责任公司物资合同明细》</w:t>
            </w:r>
            <w:r w:rsidR="00ED7954">
              <w:rPr>
                <w:rFonts w:ascii="宋体" w:hAnsi="宋体" w:hint="eastAsia"/>
              </w:rPr>
              <w:t>详见技术规范书</w:t>
            </w:r>
          </w:p>
          <w:p w:rsidR="007718A3" w:rsidRPr="00D726D1" w:rsidRDefault="007718A3" w:rsidP="00CD0E12">
            <w:pPr>
              <w:pStyle w:val="a5"/>
              <w:numPr>
                <w:ilvl w:val="0"/>
                <w:numId w:val="11"/>
              </w:numPr>
              <w:tabs>
                <w:tab w:val="left" w:pos="567"/>
              </w:tabs>
              <w:ind w:left="851" w:firstLineChars="0" w:hanging="425"/>
              <w:jc w:val="left"/>
              <w:rPr>
                <w:rFonts w:ascii="宋体" w:hAnsi="宋体"/>
              </w:rPr>
            </w:pPr>
            <w:r w:rsidRPr="00D726D1">
              <w:rPr>
                <w:rFonts w:ascii="宋体" w:hAnsi="宋体" w:hint="eastAsia"/>
              </w:rPr>
              <w:t>本合同正本一式</w:t>
            </w:r>
            <w:r w:rsidR="00032E59">
              <w:rPr>
                <w:rFonts w:ascii="宋体" w:hAnsi="宋体" w:hint="eastAsia"/>
              </w:rPr>
              <w:t>五</w:t>
            </w:r>
            <w:r w:rsidRPr="00D726D1">
              <w:rPr>
                <w:rFonts w:ascii="宋体" w:hAnsi="宋体" w:hint="eastAsia"/>
              </w:rPr>
              <w:t>份；卖方执</w:t>
            </w:r>
            <w:r w:rsidR="00032E59">
              <w:rPr>
                <w:rFonts w:ascii="宋体" w:hAnsi="宋体" w:hint="eastAsia"/>
              </w:rPr>
              <w:t>二</w:t>
            </w:r>
            <w:r w:rsidRPr="00D726D1">
              <w:rPr>
                <w:rFonts w:ascii="宋体" w:hAnsi="宋体" w:hint="eastAsia"/>
              </w:rPr>
              <w:t>份，买方</w:t>
            </w:r>
            <w:r w:rsidR="00032E59">
              <w:rPr>
                <w:rFonts w:ascii="宋体" w:hAnsi="宋体" w:hint="eastAsia"/>
              </w:rPr>
              <w:t>三</w:t>
            </w:r>
            <w:r w:rsidRPr="00D726D1">
              <w:rPr>
                <w:rFonts w:ascii="宋体" w:hAnsi="宋体" w:hint="eastAsia"/>
              </w:rPr>
              <w:t>份。</w:t>
            </w:r>
          </w:p>
          <w:p w:rsidR="00E66D00" w:rsidRPr="00E66D00" w:rsidRDefault="00E66D00" w:rsidP="00E66D00">
            <w:pPr>
              <w:numPr>
                <w:ilvl w:val="0"/>
                <w:numId w:val="1"/>
              </w:numPr>
              <w:rPr>
                <w:rFonts w:ascii="宋体" w:hAnsi="宋体" w:cs="宋体"/>
              </w:rPr>
            </w:pPr>
            <w:r w:rsidRPr="00E66D00">
              <w:rPr>
                <w:rFonts w:ascii="宋体" w:hAnsi="宋体" w:cs="宋体" w:hint="eastAsia"/>
              </w:rPr>
              <w:t>不可抗力</w:t>
            </w:r>
            <w:r>
              <w:rPr>
                <w:rFonts w:ascii="宋体" w:hAnsi="宋体" w:cs="宋体" w:hint="eastAsia"/>
              </w:rPr>
              <w:t>:</w:t>
            </w:r>
            <w:r w:rsidRPr="00E66D00">
              <w:rPr>
                <w:rFonts w:ascii="宋体" w:hAnsi="宋体" w:cs="宋体" w:hint="eastAsia"/>
              </w:rPr>
              <w:t>买、卖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360BFE" w:rsidRPr="00657AE8" w:rsidRDefault="00657AE8" w:rsidP="00CD0E12">
            <w:pPr>
              <w:numPr>
                <w:ilvl w:val="0"/>
                <w:numId w:val="1"/>
              </w:numPr>
              <w:rPr>
                <w:rFonts w:ascii="宋体"/>
              </w:rPr>
            </w:pPr>
            <w:r>
              <w:rPr>
                <w:rFonts w:ascii="宋体" w:hAnsi="宋体" w:cs="宋体" w:hint="eastAsia"/>
              </w:rPr>
              <w:t>本合同解除的条件：</w:t>
            </w:r>
            <w:r w:rsidR="00360BFE" w:rsidRPr="00657AE8">
              <w:rPr>
                <w:rFonts w:ascii="宋体" w:hAnsi="宋体" w:hint="eastAsia"/>
              </w:rPr>
              <w:t>自供需双方签字盖章起生效至货款结清时终止。</w:t>
            </w:r>
          </w:p>
          <w:p w:rsidR="007718A3" w:rsidRDefault="00360BFE" w:rsidP="00CD0E12">
            <w:pPr>
              <w:numPr>
                <w:ilvl w:val="0"/>
                <w:numId w:val="1"/>
              </w:numPr>
              <w:rPr>
                <w:rFonts w:ascii="宋体" w:hAnsi="宋体"/>
              </w:rPr>
            </w:pPr>
            <w:r w:rsidRPr="00AD48DF">
              <w:rPr>
                <w:rFonts w:ascii="宋体" w:hAnsi="宋体" w:hint="eastAsia"/>
              </w:rPr>
              <w:t>其它约定事项：</w:t>
            </w:r>
          </w:p>
          <w:p w:rsidR="00360BFE" w:rsidRPr="00AD48DF" w:rsidRDefault="0064746E" w:rsidP="00CD0E12">
            <w:pPr>
              <w:pStyle w:val="a5"/>
              <w:numPr>
                <w:ilvl w:val="0"/>
                <w:numId w:val="12"/>
              </w:numPr>
              <w:tabs>
                <w:tab w:val="left" w:pos="567"/>
              </w:tabs>
              <w:ind w:left="851" w:firstLineChars="0" w:hanging="425"/>
              <w:jc w:val="left"/>
              <w:rPr>
                <w:rFonts w:ascii="宋体" w:hAnsi="宋体"/>
              </w:rPr>
            </w:pPr>
            <w:r>
              <w:rPr>
                <w:rFonts w:ascii="宋体" w:hAnsi="宋体" w:hint="eastAsia"/>
              </w:rPr>
              <w:t>买</w:t>
            </w:r>
            <w:r w:rsidR="00360BFE" w:rsidRPr="00AD48DF">
              <w:rPr>
                <w:rFonts w:ascii="宋体" w:hAnsi="宋体" w:hint="eastAsia"/>
              </w:rPr>
              <w:t>方要求</w:t>
            </w:r>
            <w:r>
              <w:rPr>
                <w:rFonts w:ascii="宋体" w:hAnsi="宋体" w:hint="eastAsia"/>
              </w:rPr>
              <w:t>卖</w:t>
            </w:r>
            <w:r w:rsidR="00360BFE" w:rsidRPr="00AD48DF">
              <w:rPr>
                <w:rFonts w:ascii="宋体" w:hAnsi="宋体" w:hint="eastAsia"/>
              </w:rPr>
              <w:t>方在产品的制造、包装、运输过程中必须符合环保要求。</w:t>
            </w:r>
          </w:p>
          <w:p w:rsidR="00360BFE" w:rsidRPr="003D15BF" w:rsidRDefault="0064746E" w:rsidP="0064746E">
            <w:pPr>
              <w:pStyle w:val="a5"/>
              <w:numPr>
                <w:ilvl w:val="0"/>
                <w:numId w:val="12"/>
              </w:numPr>
              <w:tabs>
                <w:tab w:val="left" w:pos="567"/>
              </w:tabs>
              <w:ind w:left="851" w:firstLineChars="0" w:hanging="425"/>
              <w:jc w:val="left"/>
              <w:rPr>
                <w:rFonts w:ascii="宋体"/>
              </w:rPr>
            </w:pPr>
            <w:r>
              <w:rPr>
                <w:rFonts w:ascii="宋体" w:hAnsi="宋体" w:hint="eastAsia"/>
              </w:rPr>
              <w:t>卖</w:t>
            </w:r>
            <w:r w:rsidR="00360BFE" w:rsidRPr="00AD48DF">
              <w:rPr>
                <w:rFonts w:ascii="宋体" w:hAnsi="宋体" w:hint="eastAsia"/>
              </w:rPr>
              <w:t>方进入</w:t>
            </w:r>
            <w:r>
              <w:rPr>
                <w:rFonts w:ascii="宋体" w:hAnsi="宋体" w:hint="eastAsia"/>
              </w:rPr>
              <w:t>买</w:t>
            </w:r>
            <w:r w:rsidR="006A0B53" w:rsidRPr="00AD48DF">
              <w:rPr>
                <w:rFonts w:ascii="宋体" w:hAnsi="宋体" w:hint="eastAsia"/>
              </w:rPr>
              <w:t>方</w:t>
            </w:r>
            <w:r w:rsidR="00360BFE" w:rsidRPr="00AD48DF">
              <w:rPr>
                <w:rFonts w:ascii="宋体" w:hAnsi="宋体" w:hint="eastAsia"/>
              </w:rPr>
              <w:t>区域须遵守</w:t>
            </w:r>
            <w:r w:rsidR="006A0B53" w:rsidRPr="00AD48DF">
              <w:rPr>
                <w:rFonts w:ascii="宋体" w:hAnsi="宋体" w:hint="eastAsia"/>
              </w:rPr>
              <w:t>需方</w:t>
            </w:r>
            <w:r w:rsidR="00360BFE" w:rsidRPr="00AD48DF">
              <w:rPr>
                <w:rFonts w:ascii="宋体" w:hAnsi="宋体" w:hint="eastAsia"/>
              </w:rPr>
              <w:t>安全</w:t>
            </w:r>
            <w:r w:rsidR="006A0B53" w:rsidRPr="00AD48DF">
              <w:rPr>
                <w:rFonts w:ascii="宋体" w:hAnsi="宋体" w:hint="eastAsia"/>
              </w:rPr>
              <w:t>文明生产</w:t>
            </w:r>
            <w:r w:rsidR="00360BFE" w:rsidRPr="00AD48DF">
              <w:rPr>
                <w:rFonts w:ascii="宋体" w:hAnsi="宋体" w:hint="eastAsia"/>
              </w:rPr>
              <w:t>管理</w:t>
            </w:r>
            <w:r w:rsidR="00EF4053">
              <w:rPr>
                <w:rFonts w:ascii="宋体" w:hAnsi="宋体" w:hint="eastAsia"/>
              </w:rPr>
              <w:t>规定</w:t>
            </w:r>
            <w:r w:rsidR="006A0B53" w:rsidRPr="00AD48DF">
              <w:rPr>
                <w:rFonts w:ascii="宋体" w:hAnsi="宋体" w:hint="eastAsia"/>
              </w:rPr>
              <w:t>及相关的企业规章制度</w:t>
            </w:r>
            <w:r w:rsidR="00360BFE" w:rsidRPr="00AD48DF">
              <w:rPr>
                <w:rFonts w:ascii="宋体" w:hAnsi="宋体" w:hint="eastAsia"/>
              </w:rPr>
              <w:t>。</w:t>
            </w:r>
          </w:p>
        </w:tc>
      </w:tr>
      <w:tr w:rsidR="00360BFE" w:rsidRPr="00337494" w:rsidTr="00DF3FB5">
        <w:trPr>
          <w:trHeight w:val="277"/>
        </w:trPr>
        <w:tc>
          <w:tcPr>
            <w:tcW w:w="2362" w:type="pct"/>
            <w:gridSpan w:val="3"/>
            <w:tcBorders>
              <w:top w:val="single" w:sz="4" w:space="0" w:color="auto"/>
              <w:left w:val="thinThickSmallGap" w:sz="12" w:space="0" w:color="auto"/>
              <w:bottom w:val="single" w:sz="4" w:space="0" w:color="auto"/>
              <w:right w:val="single" w:sz="4" w:space="0" w:color="auto"/>
            </w:tcBorders>
            <w:vAlign w:val="center"/>
          </w:tcPr>
          <w:p w:rsidR="00360BFE" w:rsidRPr="003D15BF" w:rsidRDefault="005D1EF7" w:rsidP="00CD0E12">
            <w:pPr>
              <w:jc w:val="center"/>
              <w:rPr>
                <w:rFonts w:ascii="宋体"/>
                <w:b/>
                <w:bCs/>
              </w:rPr>
            </w:pPr>
            <w:r>
              <w:rPr>
                <w:rFonts w:ascii="宋体" w:hAnsi="宋体" w:cs="宋体" w:hint="eastAsia"/>
                <w:b/>
                <w:bCs/>
              </w:rPr>
              <w:lastRenderedPageBreak/>
              <w:t>需</w:t>
            </w:r>
            <w:r w:rsidR="00360BFE" w:rsidRPr="003D15BF">
              <w:rPr>
                <w:rFonts w:ascii="宋体" w:hAnsi="宋体" w:cs="宋体"/>
                <w:b/>
                <w:bCs/>
              </w:rPr>
              <w:t xml:space="preserve">  </w:t>
            </w:r>
            <w:r w:rsidR="00360BFE" w:rsidRPr="003D15BF">
              <w:rPr>
                <w:rFonts w:ascii="宋体" w:hAnsi="宋体" w:cs="宋体" w:hint="eastAsia"/>
                <w:b/>
                <w:bCs/>
              </w:rPr>
              <w:t>方</w:t>
            </w:r>
          </w:p>
        </w:tc>
        <w:tc>
          <w:tcPr>
            <w:tcW w:w="2638" w:type="pct"/>
            <w:gridSpan w:val="3"/>
            <w:tcBorders>
              <w:top w:val="single" w:sz="4" w:space="0" w:color="auto"/>
              <w:left w:val="single" w:sz="4" w:space="0" w:color="auto"/>
              <w:bottom w:val="single" w:sz="4" w:space="0" w:color="auto"/>
              <w:right w:val="thinThickSmallGap" w:sz="12" w:space="0" w:color="auto"/>
            </w:tcBorders>
            <w:vAlign w:val="center"/>
          </w:tcPr>
          <w:p w:rsidR="00360BFE" w:rsidRPr="003D15BF" w:rsidRDefault="005D1EF7" w:rsidP="00CD0E12">
            <w:pPr>
              <w:jc w:val="center"/>
              <w:rPr>
                <w:rFonts w:ascii="宋体"/>
                <w:b/>
                <w:bCs/>
              </w:rPr>
            </w:pPr>
            <w:r>
              <w:rPr>
                <w:rFonts w:ascii="宋体" w:hAnsi="宋体" w:cs="宋体" w:hint="eastAsia"/>
                <w:b/>
                <w:bCs/>
              </w:rPr>
              <w:t>供</w:t>
            </w:r>
            <w:r w:rsidR="00360BFE" w:rsidRPr="003D15BF">
              <w:rPr>
                <w:rFonts w:ascii="宋体" w:hAnsi="宋体" w:cs="宋体"/>
                <w:b/>
                <w:bCs/>
              </w:rPr>
              <w:t xml:space="preserve"> </w:t>
            </w:r>
            <w:r w:rsidR="00360BFE" w:rsidRPr="003D15BF">
              <w:rPr>
                <w:rFonts w:ascii="宋体" w:hAnsi="宋体" w:cs="宋体" w:hint="eastAsia"/>
                <w:b/>
                <w:bCs/>
              </w:rPr>
              <w:t>方</w:t>
            </w:r>
          </w:p>
        </w:tc>
      </w:tr>
      <w:tr w:rsidR="00360BFE" w:rsidRPr="00337494" w:rsidTr="00DF3FB5">
        <w:trPr>
          <w:trHeight w:val="3626"/>
        </w:trPr>
        <w:tc>
          <w:tcPr>
            <w:tcW w:w="2362" w:type="pct"/>
            <w:gridSpan w:val="3"/>
            <w:tcBorders>
              <w:top w:val="single" w:sz="4" w:space="0" w:color="auto"/>
              <w:left w:val="thinThickSmallGap" w:sz="12" w:space="0" w:color="auto"/>
              <w:bottom w:val="thinThickSmallGap" w:sz="12" w:space="0" w:color="auto"/>
              <w:right w:val="single" w:sz="4" w:space="0" w:color="auto"/>
            </w:tcBorders>
          </w:tcPr>
          <w:p w:rsidR="009D2381" w:rsidRPr="00E43A0A" w:rsidRDefault="009D2381" w:rsidP="009D2381">
            <w:pPr>
              <w:spacing w:line="360" w:lineRule="auto"/>
              <w:ind w:left="1669" w:hangingChars="795" w:hanging="1669"/>
              <w:rPr>
                <w:rFonts w:ascii="宋体" w:hAnsi="宋体" w:cs="宋体"/>
              </w:rPr>
            </w:pPr>
            <w:r w:rsidRPr="0038269E">
              <w:rPr>
                <w:rFonts w:ascii="宋体" w:hAnsi="宋体" w:cs="宋体" w:hint="eastAsia"/>
              </w:rPr>
              <w:lastRenderedPageBreak/>
              <w:t>单位名称（章）：华能</w:t>
            </w:r>
            <w:r w:rsidRPr="00B32D49">
              <w:rPr>
                <w:rFonts w:ascii="宋体" w:hAnsi="宋体" w:cs="宋体" w:hint="eastAsia"/>
              </w:rPr>
              <w:t>营口仙人岛热电</w:t>
            </w:r>
            <w:r w:rsidRPr="0038269E">
              <w:rPr>
                <w:rFonts w:ascii="宋体" w:hAnsi="宋体" w:cs="宋体" w:hint="eastAsia"/>
              </w:rPr>
              <w:t>有限责任公司</w:t>
            </w:r>
          </w:p>
          <w:p w:rsidR="009D2381" w:rsidRPr="009D2381" w:rsidRDefault="009D2381" w:rsidP="009D2381">
            <w:pPr>
              <w:spacing w:line="360" w:lineRule="auto"/>
              <w:ind w:left="1669" w:hangingChars="795" w:hanging="1669"/>
              <w:rPr>
                <w:rFonts w:ascii="宋体"/>
                <w:sz w:val="18"/>
                <w:szCs w:val="18"/>
              </w:rPr>
            </w:pPr>
            <w:r w:rsidRPr="0038269E">
              <w:rPr>
                <w:rFonts w:ascii="宋体" w:hAnsi="宋体" w:cs="宋体" w:hint="eastAsia"/>
              </w:rPr>
              <w:t>单位地址</w:t>
            </w:r>
            <w:r w:rsidRPr="00B32D49">
              <w:rPr>
                <w:rFonts w:ascii="宋体" w:hAnsi="宋体" w:cs="宋体" w:hint="eastAsia"/>
              </w:rPr>
              <w:t>：</w:t>
            </w:r>
            <w:r w:rsidRPr="009D2381">
              <w:rPr>
                <w:rFonts w:ascii="宋体" w:hAnsi="宋体" w:cs="宋体" w:hint="eastAsia"/>
                <w:sz w:val="18"/>
                <w:szCs w:val="18"/>
              </w:rPr>
              <w:t>辽宁省营口市盖州仙人岛能源化工区纬七路</w:t>
            </w:r>
          </w:p>
          <w:p w:rsidR="009D2381" w:rsidRDefault="009D2381" w:rsidP="009D2381">
            <w:pPr>
              <w:spacing w:line="360" w:lineRule="auto"/>
              <w:ind w:left="1669" w:hangingChars="795" w:hanging="1669"/>
              <w:rPr>
                <w:rFonts w:ascii="宋体" w:hAnsi="宋体" w:cs="宋体"/>
              </w:rPr>
            </w:pPr>
            <w:r w:rsidRPr="00C7509E">
              <w:rPr>
                <w:rFonts w:ascii="宋体" w:hAnsi="宋体" w:cs="宋体" w:hint="eastAsia"/>
              </w:rPr>
              <w:t>法定代表人/委托代理人</w:t>
            </w:r>
            <w:r w:rsidRPr="0038269E">
              <w:rPr>
                <w:rFonts w:ascii="宋体" w:hAnsi="宋体" w:cs="宋体" w:hint="eastAsia"/>
              </w:rPr>
              <w:t>：</w:t>
            </w:r>
          </w:p>
          <w:p w:rsidR="009D2381" w:rsidRPr="00B32D49" w:rsidRDefault="009D2381" w:rsidP="009D2381">
            <w:pPr>
              <w:spacing w:line="360" w:lineRule="auto"/>
              <w:ind w:left="1669" w:hangingChars="795" w:hanging="1669"/>
              <w:rPr>
                <w:rFonts w:ascii="宋体"/>
              </w:rPr>
            </w:pPr>
            <w:r w:rsidRPr="00B32D49">
              <w:rPr>
                <w:rFonts w:ascii="宋体" w:hAnsi="宋体" w:cs="宋体" w:hint="eastAsia"/>
              </w:rPr>
              <w:t>电</w:t>
            </w:r>
            <w:r w:rsidRPr="00B32D49">
              <w:rPr>
                <w:rFonts w:ascii="宋体" w:hAnsi="宋体" w:cs="宋体"/>
              </w:rPr>
              <w:t xml:space="preserve">    </w:t>
            </w:r>
            <w:r w:rsidRPr="00B32D49">
              <w:rPr>
                <w:rFonts w:ascii="宋体" w:hAnsi="宋体" w:cs="宋体" w:hint="eastAsia"/>
              </w:rPr>
              <w:t>话：</w:t>
            </w:r>
            <w:r>
              <w:rPr>
                <w:rFonts w:ascii="宋体" w:hAnsi="宋体" w:cs="宋体"/>
              </w:rPr>
              <w:t xml:space="preserve"> </w:t>
            </w:r>
            <w:r>
              <w:rPr>
                <w:rFonts w:ascii="宋体" w:hAnsi="宋体" w:cs="宋体" w:hint="eastAsia"/>
              </w:rPr>
              <w:t>0417-6829</w:t>
            </w:r>
            <w:r w:rsidR="004154A6">
              <w:rPr>
                <w:rFonts w:ascii="宋体" w:hAnsi="宋体" w:cs="宋体" w:hint="eastAsia"/>
              </w:rPr>
              <w:t>053</w:t>
            </w:r>
          </w:p>
          <w:p w:rsidR="009D2381" w:rsidRPr="00B32D49" w:rsidRDefault="009D2381" w:rsidP="009D2381">
            <w:pPr>
              <w:spacing w:line="360" w:lineRule="auto"/>
              <w:ind w:left="1669" w:hangingChars="795" w:hanging="1669"/>
              <w:rPr>
                <w:rFonts w:ascii="宋体"/>
              </w:rPr>
            </w:pPr>
            <w:r w:rsidRPr="00B32D49">
              <w:rPr>
                <w:rFonts w:ascii="宋体" w:hAnsi="宋体" w:cs="宋体" w:hint="eastAsia"/>
              </w:rPr>
              <w:t>税务登记证号：</w:t>
            </w:r>
            <w:r w:rsidR="000232B8">
              <w:rPr>
                <w:rFonts w:ascii="宋体" w:hAnsi="宋体" w:cs="宋体" w:hint="eastAsia"/>
              </w:rPr>
              <w:t>91210881397877782C</w:t>
            </w:r>
          </w:p>
          <w:p w:rsidR="009D2381" w:rsidRPr="00B32D49" w:rsidRDefault="009D2381" w:rsidP="009D2381">
            <w:pPr>
              <w:spacing w:line="360" w:lineRule="auto"/>
              <w:ind w:left="1669" w:hangingChars="795" w:hanging="1669"/>
              <w:rPr>
                <w:rFonts w:ascii="宋体"/>
              </w:rPr>
            </w:pPr>
            <w:r w:rsidRPr="00B32D49">
              <w:rPr>
                <w:rFonts w:ascii="宋体" w:hAnsi="宋体" w:cs="宋体" w:hint="eastAsia"/>
              </w:rPr>
              <w:t>开户银行：</w:t>
            </w:r>
            <w:r>
              <w:rPr>
                <w:rFonts w:ascii="宋体" w:hAnsi="宋体" w:cs="宋体" w:hint="eastAsia"/>
              </w:rPr>
              <w:t>建行营口经济技术开发区支行</w:t>
            </w:r>
          </w:p>
          <w:p w:rsidR="009D2381" w:rsidRDefault="009D2381" w:rsidP="009D2381">
            <w:pPr>
              <w:spacing w:line="360" w:lineRule="auto"/>
              <w:ind w:left="1669" w:hangingChars="795" w:hanging="1669"/>
              <w:rPr>
                <w:rFonts w:ascii="宋体" w:hAnsi="宋体" w:cs="宋体"/>
              </w:rPr>
            </w:pPr>
            <w:r w:rsidRPr="00B32D49">
              <w:rPr>
                <w:rFonts w:ascii="宋体" w:hAnsi="宋体" w:cs="宋体" w:hint="eastAsia"/>
              </w:rPr>
              <w:t>帐</w:t>
            </w:r>
            <w:r w:rsidRPr="00B32D49">
              <w:rPr>
                <w:rFonts w:ascii="宋体" w:hAnsi="宋体" w:cs="宋体"/>
              </w:rPr>
              <w:t xml:space="preserve">    </w:t>
            </w:r>
            <w:r w:rsidRPr="00B32D49">
              <w:rPr>
                <w:rFonts w:ascii="宋体" w:hAnsi="宋体" w:cs="宋体" w:hint="eastAsia"/>
              </w:rPr>
              <w:t>号：</w:t>
            </w:r>
            <w:r w:rsidRPr="00B32D49">
              <w:rPr>
                <w:rFonts w:ascii="宋体" w:hAnsi="宋体" w:cs="宋体"/>
              </w:rPr>
              <w:t xml:space="preserve"> </w:t>
            </w:r>
            <w:r>
              <w:rPr>
                <w:rFonts w:ascii="宋体" w:hAnsi="宋体" w:cs="宋体" w:hint="eastAsia"/>
              </w:rPr>
              <w:t>21001687305052510363</w:t>
            </w:r>
          </w:p>
          <w:p w:rsidR="00360BFE" w:rsidRPr="00A46678" w:rsidRDefault="009D2381" w:rsidP="009D2381">
            <w:pPr>
              <w:spacing w:line="360" w:lineRule="auto"/>
              <w:ind w:left="1669" w:hangingChars="795" w:hanging="1669"/>
              <w:rPr>
                <w:rFonts w:ascii="宋体"/>
                <w:noProof/>
                <w:sz w:val="18"/>
                <w:szCs w:val="18"/>
              </w:rPr>
            </w:pPr>
            <w:r w:rsidRPr="0038269E">
              <w:rPr>
                <w:rFonts w:ascii="宋体" w:hAnsi="宋体" w:cs="宋体" w:hint="eastAsia"/>
              </w:rPr>
              <w:t xml:space="preserve">邮政编码： </w:t>
            </w:r>
            <w:r>
              <w:rPr>
                <w:rFonts w:ascii="宋体" w:hAnsi="宋体" w:cs="宋体" w:hint="eastAsia"/>
              </w:rPr>
              <w:t>115009</w:t>
            </w:r>
          </w:p>
        </w:tc>
        <w:tc>
          <w:tcPr>
            <w:tcW w:w="2638" w:type="pct"/>
            <w:gridSpan w:val="3"/>
            <w:tcBorders>
              <w:top w:val="single" w:sz="4" w:space="0" w:color="auto"/>
              <w:left w:val="single" w:sz="4" w:space="0" w:color="auto"/>
              <w:bottom w:val="thinThickSmallGap" w:sz="12" w:space="0" w:color="auto"/>
              <w:right w:val="thinThickSmallGap" w:sz="12" w:space="0" w:color="auto"/>
            </w:tcBorders>
          </w:tcPr>
          <w:p w:rsidR="005A49B9" w:rsidRDefault="00A73E2E" w:rsidP="00A73E2E">
            <w:pPr>
              <w:spacing w:line="360" w:lineRule="auto"/>
              <w:ind w:left="1669" w:hangingChars="795" w:hanging="1669"/>
              <w:rPr>
                <w:rFonts w:ascii="宋体" w:hAnsi="宋体"/>
              </w:rPr>
            </w:pPr>
            <w:r w:rsidRPr="003C50A1">
              <w:rPr>
                <w:rFonts w:ascii="宋体" w:hAnsi="宋体" w:hint="eastAsia"/>
              </w:rPr>
              <w:t>单位名称（章）：</w:t>
            </w:r>
          </w:p>
          <w:p w:rsidR="005A49B9" w:rsidRDefault="00A73E2E" w:rsidP="00A73E2E">
            <w:pPr>
              <w:spacing w:line="360" w:lineRule="auto"/>
              <w:ind w:left="1669" w:hangingChars="795" w:hanging="1669"/>
              <w:rPr>
                <w:rFonts w:ascii="宋体" w:hAnsi="宋体" w:cs="宋体"/>
              </w:rPr>
            </w:pPr>
            <w:r w:rsidRPr="00377EB2">
              <w:rPr>
                <w:rFonts w:ascii="宋体" w:hAnsi="宋体" w:cs="宋体" w:hint="eastAsia"/>
              </w:rPr>
              <w:t>单位地址：</w:t>
            </w:r>
          </w:p>
          <w:p w:rsidR="00A73E2E" w:rsidRPr="00377EB2" w:rsidRDefault="00A73E2E" w:rsidP="00A73E2E">
            <w:pPr>
              <w:spacing w:line="360" w:lineRule="auto"/>
              <w:ind w:left="1669" w:hangingChars="795" w:hanging="1669"/>
              <w:rPr>
                <w:rFonts w:ascii="宋体" w:hAnsi="宋体"/>
              </w:rPr>
            </w:pPr>
            <w:r w:rsidRPr="00377EB2">
              <w:rPr>
                <w:rFonts w:ascii="宋体" w:hAnsi="宋体" w:hint="eastAsia"/>
              </w:rPr>
              <w:t>法定代表人/委托代理人：</w:t>
            </w:r>
            <w:r w:rsidRPr="00377EB2">
              <w:rPr>
                <w:rFonts w:ascii="宋体" w:hAnsi="宋体"/>
              </w:rPr>
              <w:t xml:space="preserve"> </w:t>
            </w:r>
          </w:p>
          <w:p w:rsidR="005A49B9" w:rsidRDefault="00A73E2E" w:rsidP="00A73E2E">
            <w:pPr>
              <w:spacing w:line="360" w:lineRule="auto"/>
              <w:ind w:left="1669" w:hangingChars="795" w:hanging="1669"/>
              <w:rPr>
                <w:rFonts w:ascii="宋体" w:hAnsi="宋体"/>
              </w:rPr>
            </w:pPr>
            <w:r w:rsidRPr="00377EB2">
              <w:rPr>
                <w:rFonts w:ascii="宋体" w:hAnsi="宋体" w:hint="eastAsia"/>
              </w:rPr>
              <w:t>电</w:t>
            </w:r>
            <w:r w:rsidRPr="00377EB2">
              <w:rPr>
                <w:rFonts w:ascii="宋体" w:hAnsi="宋体"/>
              </w:rPr>
              <w:t xml:space="preserve">      </w:t>
            </w:r>
            <w:r w:rsidRPr="00377EB2">
              <w:rPr>
                <w:rFonts w:ascii="宋体" w:hAnsi="宋体" w:hint="eastAsia"/>
              </w:rPr>
              <w:t>话</w:t>
            </w:r>
            <w:r w:rsidR="006D0DFB">
              <w:rPr>
                <w:rFonts w:ascii="宋体" w:hAnsi="宋体" w:hint="eastAsia"/>
              </w:rPr>
              <w:t>:</w:t>
            </w:r>
          </w:p>
          <w:p w:rsidR="005A49B9" w:rsidRDefault="00A73E2E" w:rsidP="00A73E2E">
            <w:pPr>
              <w:spacing w:line="360" w:lineRule="auto"/>
              <w:ind w:left="1669" w:hangingChars="795" w:hanging="1669"/>
              <w:rPr>
                <w:rFonts w:ascii="宋体" w:hAnsi="宋体"/>
              </w:rPr>
            </w:pPr>
            <w:r w:rsidRPr="00377EB2">
              <w:rPr>
                <w:rFonts w:ascii="宋体" w:hAnsi="宋体" w:hint="eastAsia"/>
              </w:rPr>
              <w:t>税务登记证号：</w:t>
            </w:r>
          </w:p>
          <w:p w:rsidR="00377EB2" w:rsidRPr="00377EB2" w:rsidRDefault="006D0DFB" w:rsidP="00A73E2E">
            <w:pPr>
              <w:spacing w:line="360" w:lineRule="auto"/>
              <w:ind w:left="1669" w:hangingChars="795" w:hanging="1669"/>
              <w:rPr>
                <w:rFonts w:ascii="宋体" w:hAnsi="宋体"/>
              </w:rPr>
            </w:pPr>
            <w:r>
              <w:rPr>
                <w:rFonts w:ascii="宋体" w:hAnsi="宋体" w:hint="eastAsia"/>
              </w:rPr>
              <w:t>开户银行:</w:t>
            </w:r>
            <w:r w:rsidR="005A49B9" w:rsidRPr="00377EB2">
              <w:rPr>
                <w:rFonts w:ascii="宋体" w:hAnsi="宋体"/>
              </w:rPr>
              <w:t xml:space="preserve"> </w:t>
            </w:r>
          </w:p>
          <w:p w:rsidR="005A49B9" w:rsidRDefault="00A73E2E" w:rsidP="005A49B9">
            <w:pPr>
              <w:spacing w:line="360" w:lineRule="auto"/>
              <w:ind w:left="1669" w:hangingChars="795" w:hanging="1669"/>
              <w:rPr>
                <w:rFonts w:ascii="宋体" w:hAnsi="宋体"/>
              </w:rPr>
            </w:pPr>
            <w:r w:rsidRPr="00377EB2">
              <w:rPr>
                <w:rFonts w:ascii="宋体" w:hAnsi="宋体" w:hint="eastAsia"/>
              </w:rPr>
              <w:t>帐</w:t>
            </w:r>
            <w:r w:rsidRPr="00377EB2">
              <w:rPr>
                <w:rFonts w:ascii="宋体" w:hAnsi="宋体"/>
              </w:rPr>
              <w:t xml:space="preserve">    </w:t>
            </w:r>
            <w:r w:rsidRPr="00377EB2">
              <w:rPr>
                <w:rFonts w:ascii="宋体" w:hAnsi="宋体" w:hint="eastAsia"/>
              </w:rPr>
              <w:t>号：</w:t>
            </w:r>
          </w:p>
          <w:p w:rsidR="00360BFE" w:rsidRPr="00A46678" w:rsidRDefault="00A73E2E" w:rsidP="005A49B9">
            <w:pPr>
              <w:spacing w:line="360" w:lineRule="auto"/>
              <w:ind w:left="1669" w:hangingChars="795" w:hanging="1669"/>
              <w:rPr>
                <w:rFonts w:ascii="宋体"/>
                <w:sz w:val="18"/>
                <w:szCs w:val="18"/>
              </w:rPr>
            </w:pPr>
            <w:r w:rsidRPr="00377EB2">
              <w:rPr>
                <w:rFonts w:ascii="宋体" w:hAnsi="宋体" w:hint="eastAsia"/>
              </w:rPr>
              <w:t>邮政编码：</w:t>
            </w:r>
          </w:p>
        </w:tc>
      </w:tr>
    </w:tbl>
    <w:p w:rsidR="003424A3" w:rsidRDefault="003424A3" w:rsidP="0018458D">
      <w:pPr>
        <w:rPr>
          <w:rFonts w:ascii="宋体"/>
          <w:b/>
          <w:bCs/>
          <w:sz w:val="18"/>
          <w:szCs w:val="18"/>
        </w:rPr>
        <w:sectPr w:rsidR="003424A3" w:rsidSect="00D46C54">
          <w:headerReference w:type="default" r:id="rId9"/>
          <w:footerReference w:type="default" r:id="rId10"/>
          <w:footerReference w:type="first" r:id="rId11"/>
          <w:pgSz w:w="11906" w:h="16838" w:code="9"/>
          <w:pgMar w:top="851" w:right="1134" w:bottom="851" w:left="1134" w:header="851" w:footer="992" w:gutter="284"/>
          <w:cols w:space="425"/>
          <w:titlePg/>
          <w:docGrid w:type="lines" w:linePitch="312"/>
        </w:sectPr>
      </w:pPr>
    </w:p>
    <w:p w:rsidR="00FA77EB" w:rsidRPr="00BF5360" w:rsidRDefault="003424A3" w:rsidP="005F067B">
      <w:pPr>
        <w:spacing w:line="480" w:lineRule="auto"/>
        <w:rPr>
          <w:rFonts w:ascii="楷体_GB2312" w:eastAsia="楷体_GB2312" w:hAnsi="宋体"/>
          <w:b/>
          <w:sz w:val="28"/>
          <w:szCs w:val="28"/>
        </w:rPr>
      </w:pPr>
      <w:r w:rsidRPr="00BF5360">
        <w:rPr>
          <w:rFonts w:ascii="楷体_GB2312" w:eastAsia="楷体_GB2312" w:hAnsi="宋体" w:hint="eastAsia"/>
          <w:b/>
          <w:szCs w:val="32"/>
        </w:rPr>
        <w:lastRenderedPageBreak/>
        <w:t>附件1：</w:t>
      </w:r>
      <w:r w:rsidR="00FA77EB">
        <w:rPr>
          <w:rFonts w:ascii="楷体_GB2312" w:eastAsia="楷体_GB2312" w:hAnsi="宋体" w:hint="eastAsia"/>
          <w:b/>
          <w:szCs w:val="32"/>
        </w:rPr>
        <w:t xml:space="preserve">                                       </w:t>
      </w:r>
      <w:r w:rsidR="007833F2">
        <w:rPr>
          <w:rFonts w:ascii="楷体_GB2312" w:eastAsia="楷体_GB2312" w:hAnsi="宋体" w:hint="eastAsia"/>
          <w:b/>
          <w:szCs w:val="32"/>
        </w:rPr>
        <w:t xml:space="preserve">     </w:t>
      </w:r>
      <w:r w:rsidR="003719AB">
        <w:rPr>
          <w:rFonts w:ascii="楷体_GB2312" w:eastAsia="楷体_GB2312" w:hAnsi="宋体" w:hint="eastAsia"/>
          <w:b/>
          <w:sz w:val="28"/>
          <w:szCs w:val="28"/>
        </w:rPr>
        <w:t>2020年</w:t>
      </w:r>
      <w:r w:rsidR="00E5197F">
        <w:rPr>
          <w:rFonts w:ascii="楷体_GB2312" w:eastAsia="楷体_GB2312" w:hAnsi="宋体" w:hint="eastAsia"/>
          <w:b/>
          <w:sz w:val="28"/>
          <w:szCs w:val="28"/>
        </w:rPr>
        <w:t>电缆</w:t>
      </w:r>
      <w:r w:rsidR="00FD174B">
        <w:rPr>
          <w:rFonts w:ascii="楷体_GB2312" w:eastAsia="楷体_GB2312" w:hAnsi="宋体" w:hint="eastAsia"/>
          <w:b/>
          <w:sz w:val="28"/>
          <w:szCs w:val="28"/>
        </w:rPr>
        <w:t>供货</w:t>
      </w:r>
      <w:r w:rsidR="00FA77EB" w:rsidRPr="00BF5360">
        <w:rPr>
          <w:rFonts w:ascii="楷体_GB2312" w:eastAsia="楷体_GB2312" w:hAnsi="宋体" w:hint="eastAsia"/>
          <w:b/>
          <w:sz w:val="28"/>
          <w:szCs w:val="28"/>
        </w:rPr>
        <w:t>明细</w:t>
      </w:r>
    </w:p>
    <w:tbl>
      <w:tblPr>
        <w:tblpPr w:leftFromText="180" w:rightFromText="180" w:vertAnchor="text" w:horzAnchor="margin" w:tblpY="149"/>
        <w:tblW w:w="5000" w:type="pct"/>
        <w:tblLayout w:type="fixed"/>
        <w:tblLook w:val="04A0"/>
      </w:tblPr>
      <w:tblGrid>
        <w:gridCol w:w="426"/>
        <w:gridCol w:w="2083"/>
        <w:gridCol w:w="3834"/>
        <w:gridCol w:w="993"/>
        <w:gridCol w:w="1135"/>
        <w:gridCol w:w="1419"/>
        <w:gridCol w:w="1556"/>
        <w:gridCol w:w="3369"/>
      </w:tblGrid>
      <w:tr w:rsidR="00384B44" w:rsidRPr="00DE0593" w:rsidTr="00635CF6">
        <w:trPr>
          <w:trHeight w:val="470"/>
        </w:trPr>
        <w:tc>
          <w:tcPr>
            <w:tcW w:w="144" w:type="pct"/>
            <w:tcBorders>
              <w:top w:val="single" w:sz="4" w:space="0" w:color="auto"/>
              <w:left w:val="single" w:sz="4" w:space="0" w:color="auto"/>
              <w:bottom w:val="single" w:sz="4" w:space="0" w:color="auto"/>
              <w:right w:val="nil"/>
            </w:tcBorders>
            <w:shd w:val="clear" w:color="000000" w:fill="FFFFFF"/>
            <w:vAlign w:val="center"/>
            <w:hideMark/>
          </w:tcPr>
          <w:p w:rsidR="00384B44" w:rsidRPr="00DE0593" w:rsidRDefault="00384B44" w:rsidP="00384B44">
            <w:pPr>
              <w:widowControl/>
              <w:jc w:val="center"/>
              <w:rPr>
                <w:rFonts w:ascii="宋体" w:hAnsi="宋体" w:cs="宋体"/>
                <w:kern w:val="0"/>
              </w:rPr>
            </w:pPr>
            <w:r w:rsidRPr="00DE0593">
              <w:rPr>
                <w:rFonts w:ascii="宋体" w:hAnsi="宋体" w:cs="宋体" w:hint="eastAsia"/>
                <w:kern w:val="0"/>
              </w:rPr>
              <w:t>序号</w:t>
            </w:r>
          </w:p>
        </w:tc>
        <w:tc>
          <w:tcPr>
            <w:tcW w:w="70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4B44" w:rsidRPr="00DE0593" w:rsidRDefault="00384B44" w:rsidP="00384B44">
            <w:pPr>
              <w:widowControl/>
              <w:jc w:val="center"/>
              <w:rPr>
                <w:rFonts w:ascii="宋体" w:hAnsi="宋体" w:cs="宋体"/>
                <w:kern w:val="0"/>
              </w:rPr>
            </w:pPr>
            <w:r w:rsidRPr="00DE0593">
              <w:rPr>
                <w:rFonts w:ascii="宋体" w:hAnsi="宋体" w:cs="宋体" w:hint="eastAsia"/>
                <w:kern w:val="0"/>
              </w:rPr>
              <w:t>品名</w:t>
            </w:r>
          </w:p>
        </w:tc>
        <w:tc>
          <w:tcPr>
            <w:tcW w:w="1294" w:type="pct"/>
            <w:tcBorders>
              <w:top w:val="single" w:sz="4" w:space="0" w:color="auto"/>
              <w:left w:val="nil"/>
              <w:bottom w:val="single" w:sz="4" w:space="0" w:color="auto"/>
              <w:right w:val="single" w:sz="4" w:space="0" w:color="000000"/>
            </w:tcBorders>
            <w:shd w:val="clear" w:color="000000" w:fill="FFFFFF"/>
            <w:vAlign w:val="center"/>
            <w:hideMark/>
          </w:tcPr>
          <w:p w:rsidR="00384B44" w:rsidRPr="00DE0593" w:rsidRDefault="00384B44" w:rsidP="00384B44">
            <w:pPr>
              <w:widowControl/>
              <w:jc w:val="center"/>
              <w:rPr>
                <w:rFonts w:ascii="宋体" w:hAnsi="宋体" w:cs="宋体"/>
                <w:kern w:val="0"/>
              </w:rPr>
            </w:pPr>
            <w:r w:rsidRPr="00DE0593">
              <w:rPr>
                <w:rFonts w:ascii="宋体" w:hAnsi="宋体" w:cs="宋体" w:hint="eastAsia"/>
                <w:kern w:val="0"/>
              </w:rPr>
              <w:t>规格型号</w:t>
            </w:r>
          </w:p>
        </w:tc>
        <w:tc>
          <w:tcPr>
            <w:tcW w:w="335" w:type="pct"/>
            <w:tcBorders>
              <w:top w:val="single" w:sz="4" w:space="0" w:color="auto"/>
              <w:left w:val="nil"/>
              <w:bottom w:val="single" w:sz="4" w:space="0" w:color="auto"/>
              <w:right w:val="single" w:sz="4" w:space="0" w:color="000000"/>
            </w:tcBorders>
            <w:shd w:val="clear" w:color="000000" w:fill="FFFFFF"/>
            <w:vAlign w:val="center"/>
            <w:hideMark/>
          </w:tcPr>
          <w:p w:rsidR="00384B44" w:rsidRPr="00DE0593" w:rsidRDefault="00384B44" w:rsidP="00384B44">
            <w:pPr>
              <w:widowControl/>
              <w:jc w:val="center"/>
              <w:rPr>
                <w:rFonts w:ascii="宋体" w:hAnsi="宋体" w:cs="宋体"/>
                <w:kern w:val="0"/>
              </w:rPr>
            </w:pPr>
            <w:r w:rsidRPr="00DE0593">
              <w:rPr>
                <w:rFonts w:ascii="宋体" w:hAnsi="宋体" w:cs="宋体" w:hint="eastAsia"/>
                <w:kern w:val="0"/>
              </w:rPr>
              <w:t>单位</w:t>
            </w:r>
          </w:p>
        </w:tc>
        <w:tc>
          <w:tcPr>
            <w:tcW w:w="383" w:type="pct"/>
            <w:tcBorders>
              <w:top w:val="single" w:sz="4" w:space="0" w:color="auto"/>
              <w:left w:val="nil"/>
              <w:bottom w:val="single" w:sz="4" w:space="0" w:color="auto"/>
              <w:right w:val="single" w:sz="4" w:space="0" w:color="000000"/>
            </w:tcBorders>
            <w:shd w:val="clear" w:color="000000" w:fill="FFFFFF"/>
            <w:noWrap/>
            <w:vAlign w:val="center"/>
            <w:hideMark/>
          </w:tcPr>
          <w:p w:rsidR="00384B44" w:rsidRPr="00DE0593" w:rsidRDefault="00384B44" w:rsidP="00384B44">
            <w:pPr>
              <w:widowControl/>
              <w:jc w:val="center"/>
              <w:rPr>
                <w:rFonts w:ascii="宋体" w:hAnsi="宋体" w:cs="宋体"/>
                <w:kern w:val="0"/>
                <w:sz w:val="24"/>
                <w:szCs w:val="24"/>
              </w:rPr>
            </w:pPr>
            <w:r w:rsidRPr="00DE0593">
              <w:rPr>
                <w:rFonts w:ascii="宋体" w:hAnsi="宋体" w:cs="宋体" w:hint="eastAsia"/>
                <w:kern w:val="0"/>
                <w:sz w:val="24"/>
                <w:szCs w:val="24"/>
              </w:rPr>
              <w:t>数量</w:t>
            </w:r>
          </w:p>
        </w:tc>
        <w:tc>
          <w:tcPr>
            <w:tcW w:w="479" w:type="pct"/>
            <w:tcBorders>
              <w:top w:val="single" w:sz="4" w:space="0" w:color="auto"/>
              <w:left w:val="nil"/>
              <w:bottom w:val="single" w:sz="4" w:space="0" w:color="auto"/>
              <w:right w:val="single" w:sz="4" w:space="0" w:color="000000"/>
            </w:tcBorders>
            <w:shd w:val="clear" w:color="000000" w:fill="FFFFFF"/>
            <w:vAlign w:val="center"/>
            <w:hideMark/>
          </w:tcPr>
          <w:p w:rsidR="00384B44" w:rsidRPr="00DE0593" w:rsidRDefault="00384B44" w:rsidP="00384B44">
            <w:pPr>
              <w:widowControl/>
              <w:jc w:val="center"/>
              <w:rPr>
                <w:rFonts w:ascii="宋体" w:hAnsi="宋体" w:cs="宋体"/>
                <w:kern w:val="0"/>
              </w:rPr>
            </w:pPr>
            <w:r>
              <w:rPr>
                <w:rFonts w:ascii="宋体" w:hAnsi="宋体" w:cs="宋体" w:hint="eastAsia"/>
                <w:kern w:val="0"/>
              </w:rPr>
              <w:t>净</w:t>
            </w:r>
            <w:r w:rsidRPr="00DE0593">
              <w:rPr>
                <w:rFonts w:ascii="宋体" w:hAnsi="宋体" w:cs="宋体" w:hint="eastAsia"/>
                <w:kern w:val="0"/>
              </w:rPr>
              <w:t>单价</w:t>
            </w:r>
            <w:r w:rsidRPr="00DE0593">
              <w:rPr>
                <w:rFonts w:ascii="宋体" w:hAnsi="宋体" w:cs="宋体" w:hint="eastAsia"/>
                <w:kern w:val="0"/>
              </w:rPr>
              <w:br/>
              <w:t>（元）</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384B44" w:rsidRPr="00DE0593" w:rsidRDefault="00384B44" w:rsidP="00384B44">
            <w:pPr>
              <w:widowControl/>
              <w:jc w:val="center"/>
              <w:rPr>
                <w:rFonts w:ascii="宋体" w:hAnsi="宋体" w:cs="宋体"/>
                <w:kern w:val="0"/>
              </w:rPr>
            </w:pPr>
            <w:r>
              <w:rPr>
                <w:rFonts w:ascii="宋体" w:hAnsi="宋体" w:cs="宋体" w:hint="eastAsia"/>
                <w:kern w:val="0"/>
              </w:rPr>
              <w:t>不含税</w:t>
            </w:r>
            <w:r w:rsidRPr="00DE0593">
              <w:rPr>
                <w:rFonts w:ascii="宋体" w:hAnsi="宋体" w:cs="宋体" w:hint="eastAsia"/>
                <w:kern w:val="0"/>
              </w:rPr>
              <w:t>总价</w:t>
            </w:r>
            <w:r w:rsidRPr="00DE0593">
              <w:rPr>
                <w:rFonts w:ascii="宋体" w:hAnsi="宋体" w:cs="宋体" w:hint="eastAsia"/>
                <w:kern w:val="0"/>
              </w:rPr>
              <w:br/>
              <w:t>（元）</w:t>
            </w:r>
          </w:p>
        </w:tc>
        <w:tc>
          <w:tcPr>
            <w:tcW w:w="1137" w:type="pct"/>
            <w:tcBorders>
              <w:top w:val="single" w:sz="4" w:space="0" w:color="auto"/>
              <w:left w:val="nil"/>
              <w:bottom w:val="single" w:sz="4" w:space="0" w:color="auto"/>
              <w:right w:val="single" w:sz="4" w:space="0" w:color="000000"/>
            </w:tcBorders>
            <w:shd w:val="clear" w:color="000000" w:fill="FFFFFF"/>
            <w:noWrap/>
            <w:vAlign w:val="center"/>
            <w:hideMark/>
          </w:tcPr>
          <w:p w:rsidR="00384B44" w:rsidRPr="00DE0593" w:rsidRDefault="00384B44" w:rsidP="00384B44">
            <w:pPr>
              <w:widowControl/>
              <w:jc w:val="center"/>
              <w:rPr>
                <w:rFonts w:ascii="宋体" w:hAnsi="宋体" w:cs="宋体"/>
                <w:kern w:val="0"/>
                <w:sz w:val="24"/>
                <w:szCs w:val="24"/>
              </w:rPr>
            </w:pPr>
            <w:r w:rsidRPr="00DE0593">
              <w:rPr>
                <w:rFonts w:ascii="宋体" w:hAnsi="宋体" w:cs="宋体" w:hint="eastAsia"/>
                <w:kern w:val="0"/>
                <w:sz w:val="24"/>
                <w:szCs w:val="24"/>
              </w:rPr>
              <w:t>备注</w:t>
            </w:r>
          </w:p>
        </w:tc>
      </w:tr>
      <w:tr w:rsidR="00384B44" w:rsidRPr="00DE0593" w:rsidTr="00635CF6">
        <w:trPr>
          <w:trHeight w:val="449"/>
        </w:trPr>
        <w:tc>
          <w:tcPr>
            <w:tcW w:w="144" w:type="pct"/>
            <w:tcBorders>
              <w:top w:val="nil"/>
              <w:left w:val="single" w:sz="4" w:space="0" w:color="auto"/>
              <w:bottom w:val="single" w:sz="4" w:space="0" w:color="auto"/>
              <w:right w:val="nil"/>
            </w:tcBorders>
            <w:shd w:val="clear" w:color="000000" w:fill="FFFFFF"/>
            <w:vAlign w:val="center"/>
            <w:hideMark/>
          </w:tcPr>
          <w:p w:rsidR="00384B44" w:rsidRPr="00DE0593" w:rsidRDefault="00384B44" w:rsidP="00384B44">
            <w:pPr>
              <w:widowControl/>
              <w:jc w:val="center"/>
              <w:rPr>
                <w:rFonts w:ascii="宋体" w:hAnsi="宋体" w:cs="宋体"/>
                <w:kern w:val="0"/>
              </w:rPr>
            </w:pPr>
            <w:r w:rsidRPr="00DE0593">
              <w:rPr>
                <w:rFonts w:ascii="宋体" w:hAnsi="宋体" w:cs="宋体" w:hint="eastAsia"/>
                <w:kern w:val="0"/>
              </w:rPr>
              <w:t>1</w:t>
            </w:r>
          </w:p>
        </w:tc>
        <w:tc>
          <w:tcPr>
            <w:tcW w:w="7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cs="宋体"/>
              </w:rPr>
            </w:pPr>
            <w:r w:rsidRPr="00E5197F">
              <w:rPr>
                <w:rFonts w:ascii="宋体" w:hAnsi="宋体" w:cs="宋体" w:hint="eastAsia"/>
              </w:rPr>
              <w:t>通信、通讯电缆</w:t>
            </w:r>
          </w:p>
        </w:tc>
        <w:tc>
          <w:tcPr>
            <w:tcW w:w="1294" w:type="pct"/>
            <w:tcBorders>
              <w:top w:val="single" w:sz="4" w:space="0" w:color="auto"/>
              <w:left w:val="nil"/>
              <w:bottom w:val="single" w:sz="4" w:space="0" w:color="auto"/>
              <w:right w:val="single" w:sz="4" w:space="0" w:color="000000"/>
            </w:tcBorders>
            <w:shd w:val="clear" w:color="000000" w:fill="FFFFFF"/>
            <w:vAlign w:val="center"/>
            <w:hideMark/>
          </w:tcPr>
          <w:p w:rsidR="00384B44" w:rsidRPr="00E5197F" w:rsidRDefault="00384B44" w:rsidP="00384B44">
            <w:pPr>
              <w:widowControl/>
              <w:jc w:val="center"/>
              <w:textAlignment w:val="center"/>
              <w:rPr>
                <w:rFonts w:ascii="宋体" w:hAnsi="宋体" w:cs="宋体"/>
              </w:rPr>
            </w:pPr>
            <w:r w:rsidRPr="00E5197F">
              <w:rPr>
                <w:rFonts w:ascii="宋体" w:hAnsi="宋体" w:cs="宋体"/>
              </w:rPr>
              <w:t>ZRC-DJYJPYJP\2*2*1.0MM2</w:t>
            </w:r>
          </w:p>
        </w:tc>
        <w:tc>
          <w:tcPr>
            <w:tcW w:w="335"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jc w:val="center"/>
              <w:rPr>
                <w:rFonts w:ascii="宋体" w:hAnsi="宋体"/>
              </w:rPr>
            </w:pPr>
            <w:r>
              <w:rPr>
                <w:rFonts w:ascii="宋体" w:hAnsi="宋体" w:hint="eastAsia"/>
              </w:rPr>
              <w:t>米</w:t>
            </w:r>
          </w:p>
        </w:tc>
        <w:tc>
          <w:tcPr>
            <w:tcW w:w="383"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rPr>
            </w:pPr>
            <w:r>
              <w:rPr>
                <w:rFonts w:ascii="宋体" w:hAnsi="宋体" w:hint="eastAsia"/>
              </w:rPr>
              <w:t>4700</w:t>
            </w:r>
          </w:p>
        </w:tc>
        <w:tc>
          <w:tcPr>
            <w:tcW w:w="479" w:type="pct"/>
            <w:tcBorders>
              <w:top w:val="single" w:sz="4" w:space="0" w:color="auto"/>
              <w:left w:val="nil"/>
              <w:bottom w:val="single" w:sz="4" w:space="0" w:color="auto"/>
              <w:right w:val="single" w:sz="4" w:space="0" w:color="000000"/>
            </w:tcBorders>
            <w:shd w:val="clear" w:color="000000" w:fill="FFFFFF"/>
            <w:vAlign w:val="center"/>
            <w:hideMark/>
          </w:tcPr>
          <w:p w:rsidR="00384B44" w:rsidRPr="00664B15" w:rsidRDefault="00384B44" w:rsidP="00384B44">
            <w:pPr>
              <w:jc w:val="right"/>
              <w:rPr>
                <w:rFonts w:ascii="宋体" w:hAnsi="宋体" w:cs="宋体"/>
                <w:kern w:val="0"/>
              </w:rPr>
            </w:pPr>
          </w:p>
        </w:tc>
        <w:tc>
          <w:tcPr>
            <w:tcW w:w="525" w:type="pct"/>
            <w:tcBorders>
              <w:top w:val="nil"/>
              <w:left w:val="nil"/>
              <w:bottom w:val="single" w:sz="4" w:space="0" w:color="auto"/>
              <w:right w:val="single" w:sz="4" w:space="0" w:color="auto"/>
            </w:tcBorders>
            <w:shd w:val="clear" w:color="000000" w:fill="FFFFFF"/>
            <w:vAlign w:val="center"/>
            <w:hideMark/>
          </w:tcPr>
          <w:p w:rsidR="00384B44" w:rsidRPr="00664B15" w:rsidRDefault="00384B44" w:rsidP="00384B44">
            <w:pPr>
              <w:jc w:val="right"/>
              <w:rPr>
                <w:rFonts w:ascii="宋体" w:hAnsi="宋体" w:cs="宋体"/>
                <w:kern w:val="0"/>
              </w:rPr>
            </w:pPr>
          </w:p>
        </w:tc>
        <w:tc>
          <w:tcPr>
            <w:tcW w:w="1137" w:type="pct"/>
            <w:tcBorders>
              <w:top w:val="single" w:sz="4" w:space="0" w:color="auto"/>
              <w:left w:val="nil"/>
              <w:bottom w:val="single" w:sz="4" w:space="0" w:color="auto"/>
              <w:right w:val="single" w:sz="4" w:space="0" w:color="000000"/>
            </w:tcBorders>
            <w:shd w:val="clear" w:color="000000" w:fill="FFFFFF"/>
            <w:vAlign w:val="center"/>
            <w:hideMark/>
          </w:tcPr>
          <w:p w:rsidR="00384B44" w:rsidRPr="00664B15" w:rsidRDefault="00384B44" w:rsidP="00384B44">
            <w:pPr>
              <w:widowControl/>
              <w:jc w:val="center"/>
              <w:rPr>
                <w:rFonts w:ascii="宋体" w:hAnsi="宋体" w:cs="宋体"/>
                <w:kern w:val="0"/>
              </w:rPr>
            </w:pPr>
            <w:r>
              <w:rPr>
                <w:rFonts w:ascii="宋体" w:hAnsi="宋体" w:cs="宋体" w:hint="eastAsia"/>
                <w:kern w:val="0"/>
              </w:rPr>
              <w:t>铜丝编织屏蔽、两芯对绞、分屏+总屏阻燃计算机电缆</w:t>
            </w:r>
          </w:p>
        </w:tc>
      </w:tr>
      <w:tr w:rsidR="00384B44" w:rsidRPr="00DE0593" w:rsidTr="00635CF6">
        <w:trPr>
          <w:trHeight w:val="449"/>
        </w:trPr>
        <w:tc>
          <w:tcPr>
            <w:tcW w:w="144" w:type="pct"/>
            <w:tcBorders>
              <w:top w:val="nil"/>
              <w:left w:val="single" w:sz="4" w:space="0" w:color="auto"/>
              <w:bottom w:val="single" w:sz="4" w:space="0" w:color="auto"/>
              <w:right w:val="nil"/>
            </w:tcBorders>
            <w:shd w:val="clear" w:color="000000" w:fill="FFFFFF"/>
            <w:vAlign w:val="center"/>
            <w:hideMark/>
          </w:tcPr>
          <w:p w:rsidR="00384B44" w:rsidRPr="00DE0593" w:rsidRDefault="00384B44" w:rsidP="00384B44">
            <w:pPr>
              <w:widowControl/>
              <w:jc w:val="center"/>
              <w:rPr>
                <w:rFonts w:ascii="宋体" w:hAnsi="宋体" w:cs="宋体"/>
                <w:kern w:val="0"/>
              </w:rPr>
            </w:pPr>
            <w:r>
              <w:rPr>
                <w:rFonts w:ascii="宋体" w:hAnsi="宋体" w:cs="宋体" w:hint="eastAsia"/>
                <w:kern w:val="0"/>
              </w:rPr>
              <w:t>2</w:t>
            </w:r>
          </w:p>
        </w:tc>
        <w:tc>
          <w:tcPr>
            <w:tcW w:w="7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cs="宋体"/>
              </w:rPr>
            </w:pPr>
            <w:r w:rsidRPr="00E5197F">
              <w:rPr>
                <w:rFonts w:ascii="宋体" w:hAnsi="宋体" w:cs="宋体" w:hint="eastAsia"/>
              </w:rPr>
              <w:t>控制电缆</w:t>
            </w:r>
          </w:p>
        </w:tc>
        <w:tc>
          <w:tcPr>
            <w:tcW w:w="1294"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cs="宋体"/>
              </w:rPr>
            </w:pPr>
            <w:r w:rsidRPr="00E5197F">
              <w:rPr>
                <w:rFonts w:ascii="宋体" w:hAnsi="宋体" w:cs="宋体" w:hint="eastAsia"/>
              </w:rPr>
              <w:t>ZRC-KYJYJ\4*2.5MM2\0.6／1KV</w:t>
            </w:r>
          </w:p>
        </w:tc>
        <w:tc>
          <w:tcPr>
            <w:tcW w:w="335"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jc w:val="center"/>
              <w:rPr>
                <w:rFonts w:ascii="宋体" w:hAnsi="宋体"/>
              </w:rPr>
            </w:pPr>
            <w:r>
              <w:rPr>
                <w:rFonts w:ascii="宋体" w:hAnsi="宋体" w:hint="eastAsia"/>
              </w:rPr>
              <w:t>米</w:t>
            </w:r>
          </w:p>
        </w:tc>
        <w:tc>
          <w:tcPr>
            <w:tcW w:w="383"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rPr>
            </w:pPr>
            <w:r>
              <w:rPr>
                <w:rFonts w:ascii="宋体" w:hAnsi="宋体" w:hint="eastAsia"/>
              </w:rPr>
              <w:t>450</w:t>
            </w:r>
          </w:p>
        </w:tc>
        <w:tc>
          <w:tcPr>
            <w:tcW w:w="479" w:type="pct"/>
            <w:tcBorders>
              <w:top w:val="single" w:sz="4" w:space="0" w:color="auto"/>
              <w:left w:val="nil"/>
              <w:bottom w:val="single" w:sz="4" w:space="0" w:color="auto"/>
              <w:right w:val="single" w:sz="4" w:space="0" w:color="000000"/>
            </w:tcBorders>
            <w:shd w:val="clear" w:color="000000" w:fill="FFFFFF"/>
            <w:vAlign w:val="center"/>
            <w:hideMark/>
          </w:tcPr>
          <w:p w:rsidR="00384B44" w:rsidRPr="00664B15" w:rsidRDefault="00384B44" w:rsidP="00384B44">
            <w:pPr>
              <w:jc w:val="right"/>
              <w:rPr>
                <w:rFonts w:ascii="宋体" w:hAnsi="宋体" w:cs="宋体"/>
                <w:kern w:val="0"/>
              </w:rPr>
            </w:pPr>
          </w:p>
        </w:tc>
        <w:tc>
          <w:tcPr>
            <w:tcW w:w="525" w:type="pct"/>
            <w:tcBorders>
              <w:top w:val="nil"/>
              <w:left w:val="nil"/>
              <w:bottom w:val="single" w:sz="4" w:space="0" w:color="auto"/>
              <w:right w:val="single" w:sz="4" w:space="0" w:color="auto"/>
            </w:tcBorders>
            <w:shd w:val="clear" w:color="000000" w:fill="FFFFFF"/>
            <w:vAlign w:val="center"/>
            <w:hideMark/>
          </w:tcPr>
          <w:p w:rsidR="00384B44" w:rsidRPr="00664B15" w:rsidRDefault="00384B44" w:rsidP="00384B44">
            <w:pPr>
              <w:jc w:val="right"/>
              <w:rPr>
                <w:rFonts w:ascii="宋体" w:hAnsi="宋体" w:cs="宋体"/>
                <w:kern w:val="0"/>
              </w:rPr>
            </w:pPr>
          </w:p>
        </w:tc>
        <w:tc>
          <w:tcPr>
            <w:tcW w:w="1137" w:type="pct"/>
            <w:tcBorders>
              <w:top w:val="single" w:sz="4" w:space="0" w:color="auto"/>
              <w:left w:val="nil"/>
              <w:bottom w:val="single" w:sz="4" w:space="0" w:color="auto"/>
              <w:right w:val="single" w:sz="4" w:space="0" w:color="000000"/>
            </w:tcBorders>
            <w:shd w:val="clear" w:color="000000" w:fill="FFFFFF"/>
            <w:vAlign w:val="center"/>
            <w:hideMark/>
          </w:tcPr>
          <w:p w:rsidR="00384B44" w:rsidRPr="00664B15" w:rsidRDefault="00C06616" w:rsidP="00384B44">
            <w:pPr>
              <w:widowControl/>
              <w:jc w:val="center"/>
              <w:rPr>
                <w:rFonts w:ascii="宋体" w:hAnsi="宋体" w:cs="宋体"/>
                <w:kern w:val="0"/>
              </w:rPr>
            </w:pPr>
            <w:r>
              <w:rPr>
                <w:rFonts w:ascii="宋体" w:hAnsi="宋体" w:cs="宋体" w:hint="eastAsia"/>
                <w:kern w:val="0"/>
              </w:rPr>
              <w:t>阻燃控制电缆</w:t>
            </w:r>
          </w:p>
        </w:tc>
      </w:tr>
      <w:tr w:rsidR="00384B44" w:rsidRPr="00DE0593" w:rsidTr="00635CF6">
        <w:trPr>
          <w:trHeight w:val="449"/>
        </w:trPr>
        <w:tc>
          <w:tcPr>
            <w:tcW w:w="144" w:type="pct"/>
            <w:tcBorders>
              <w:top w:val="nil"/>
              <w:left w:val="single" w:sz="4" w:space="0" w:color="auto"/>
              <w:bottom w:val="single" w:sz="4" w:space="0" w:color="auto"/>
              <w:right w:val="nil"/>
            </w:tcBorders>
            <w:shd w:val="clear" w:color="000000" w:fill="FFFFFF"/>
            <w:vAlign w:val="center"/>
            <w:hideMark/>
          </w:tcPr>
          <w:p w:rsidR="00384B44" w:rsidRPr="00DE0593" w:rsidRDefault="00384B44" w:rsidP="00384B44">
            <w:pPr>
              <w:widowControl/>
              <w:jc w:val="center"/>
              <w:rPr>
                <w:rFonts w:ascii="宋体" w:hAnsi="宋体" w:cs="宋体"/>
                <w:kern w:val="0"/>
              </w:rPr>
            </w:pPr>
            <w:r>
              <w:rPr>
                <w:rFonts w:ascii="宋体" w:hAnsi="宋体" w:cs="宋体" w:hint="eastAsia"/>
                <w:kern w:val="0"/>
              </w:rPr>
              <w:t>3</w:t>
            </w:r>
          </w:p>
        </w:tc>
        <w:tc>
          <w:tcPr>
            <w:tcW w:w="7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cs="宋体"/>
              </w:rPr>
            </w:pPr>
            <w:r w:rsidRPr="00E5197F">
              <w:rPr>
                <w:rFonts w:ascii="宋体" w:hAnsi="宋体" w:cs="宋体" w:hint="eastAsia"/>
              </w:rPr>
              <w:t>控制电缆</w:t>
            </w:r>
          </w:p>
        </w:tc>
        <w:tc>
          <w:tcPr>
            <w:tcW w:w="1294"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cs="宋体"/>
              </w:rPr>
            </w:pPr>
            <w:r w:rsidRPr="00E5197F">
              <w:rPr>
                <w:rFonts w:ascii="宋体" w:hAnsi="宋体" w:cs="宋体" w:hint="eastAsia"/>
              </w:rPr>
              <w:t>ZRC-KYJYJ\4*1.0MM2\0.6／1KV</w:t>
            </w:r>
          </w:p>
        </w:tc>
        <w:tc>
          <w:tcPr>
            <w:tcW w:w="335"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jc w:val="center"/>
              <w:rPr>
                <w:rFonts w:ascii="宋体" w:hAnsi="宋体"/>
              </w:rPr>
            </w:pPr>
            <w:r>
              <w:rPr>
                <w:rFonts w:ascii="宋体" w:hAnsi="宋体" w:hint="eastAsia"/>
              </w:rPr>
              <w:t>米</w:t>
            </w:r>
          </w:p>
        </w:tc>
        <w:tc>
          <w:tcPr>
            <w:tcW w:w="383"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rPr>
            </w:pPr>
            <w:r>
              <w:rPr>
                <w:rFonts w:ascii="宋体" w:hAnsi="宋体" w:hint="eastAsia"/>
              </w:rPr>
              <w:t>1200</w:t>
            </w:r>
          </w:p>
        </w:tc>
        <w:tc>
          <w:tcPr>
            <w:tcW w:w="479" w:type="pct"/>
            <w:tcBorders>
              <w:top w:val="single" w:sz="4" w:space="0" w:color="auto"/>
              <w:left w:val="nil"/>
              <w:bottom w:val="single" w:sz="4" w:space="0" w:color="auto"/>
              <w:right w:val="single" w:sz="4" w:space="0" w:color="000000"/>
            </w:tcBorders>
            <w:shd w:val="clear" w:color="000000" w:fill="FFFFFF"/>
            <w:vAlign w:val="center"/>
            <w:hideMark/>
          </w:tcPr>
          <w:p w:rsidR="00384B44" w:rsidRPr="00664B15" w:rsidRDefault="00384B44" w:rsidP="00384B44">
            <w:pPr>
              <w:jc w:val="right"/>
              <w:rPr>
                <w:rFonts w:ascii="宋体" w:hAnsi="宋体" w:cs="宋体"/>
                <w:kern w:val="0"/>
              </w:rPr>
            </w:pPr>
          </w:p>
        </w:tc>
        <w:tc>
          <w:tcPr>
            <w:tcW w:w="525" w:type="pct"/>
            <w:tcBorders>
              <w:top w:val="nil"/>
              <w:left w:val="nil"/>
              <w:bottom w:val="single" w:sz="4" w:space="0" w:color="auto"/>
              <w:right w:val="single" w:sz="4" w:space="0" w:color="auto"/>
            </w:tcBorders>
            <w:shd w:val="clear" w:color="000000" w:fill="FFFFFF"/>
            <w:vAlign w:val="center"/>
            <w:hideMark/>
          </w:tcPr>
          <w:p w:rsidR="00384B44" w:rsidRPr="00664B15" w:rsidRDefault="00384B44" w:rsidP="00384B44">
            <w:pPr>
              <w:jc w:val="right"/>
              <w:rPr>
                <w:rFonts w:ascii="宋体" w:hAnsi="宋体" w:cs="宋体"/>
                <w:kern w:val="0"/>
              </w:rPr>
            </w:pPr>
          </w:p>
        </w:tc>
        <w:tc>
          <w:tcPr>
            <w:tcW w:w="1137" w:type="pct"/>
            <w:tcBorders>
              <w:top w:val="single" w:sz="4" w:space="0" w:color="auto"/>
              <w:left w:val="nil"/>
              <w:bottom w:val="single" w:sz="4" w:space="0" w:color="auto"/>
              <w:right w:val="single" w:sz="4" w:space="0" w:color="000000"/>
            </w:tcBorders>
            <w:shd w:val="clear" w:color="000000" w:fill="FFFFFF"/>
            <w:vAlign w:val="center"/>
            <w:hideMark/>
          </w:tcPr>
          <w:p w:rsidR="00384B44" w:rsidRPr="00664B15" w:rsidRDefault="00C06616" w:rsidP="00384B44">
            <w:pPr>
              <w:widowControl/>
              <w:jc w:val="center"/>
              <w:rPr>
                <w:rFonts w:ascii="宋体" w:hAnsi="宋体" w:cs="宋体"/>
                <w:kern w:val="0"/>
              </w:rPr>
            </w:pPr>
            <w:r>
              <w:rPr>
                <w:rFonts w:ascii="宋体" w:hAnsi="宋体" w:cs="宋体" w:hint="eastAsia"/>
                <w:kern w:val="0"/>
              </w:rPr>
              <w:t>阻燃控制电缆</w:t>
            </w:r>
          </w:p>
        </w:tc>
      </w:tr>
      <w:tr w:rsidR="00384B44" w:rsidRPr="00DE0593" w:rsidTr="00635CF6">
        <w:trPr>
          <w:trHeight w:val="449"/>
        </w:trPr>
        <w:tc>
          <w:tcPr>
            <w:tcW w:w="144" w:type="pct"/>
            <w:tcBorders>
              <w:top w:val="nil"/>
              <w:left w:val="single" w:sz="4" w:space="0" w:color="auto"/>
              <w:bottom w:val="single" w:sz="4" w:space="0" w:color="auto"/>
              <w:right w:val="nil"/>
            </w:tcBorders>
            <w:shd w:val="clear" w:color="000000" w:fill="FFFFFF"/>
            <w:vAlign w:val="center"/>
            <w:hideMark/>
          </w:tcPr>
          <w:p w:rsidR="00384B44" w:rsidRDefault="00384B44" w:rsidP="00384B44">
            <w:pPr>
              <w:widowControl/>
              <w:jc w:val="center"/>
              <w:rPr>
                <w:rFonts w:ascii="宋体" w:hAnsi="宋体" w:cs="宋体"/>
                <w:kern w:val="0"/>
              </w:rPr>
            </w:pPr>
            <w:r>
              <w:rPr>
                <w:rFonts w:ascii="宋体" w:hAnsi="宋体" w:cs="宋体" w:hint="eastAsia"/>
                <w:kern w:val="0"/>
              </w:rPr>
              <w:t>4</w:t>
            </w:r>
          </w:p>
        </w:tc>
        <w:tc>
          <w:tcPr>
            <w:tcW w:w="7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cs="宋体"/>
                <w:kern w:val="0"/>
              </w:rPr>
            </w:pPr>
            <w:r w:rsidRPr="00E5197F">
              <w:rPr>
                <w:rFonts w:ascii="宋体" w:hAnsi="宋体" w:cs="宋体" w:hint="eastAsia"/>
                <w:kern w:val="0"/>
              </w:rPr>
              <w:t>通信、通讯电缆</w:t>
            </w:r>
          </w:p>
        </w:tc>
        <w:tc>
          <w:tcPr>
            <w:tcW w:w="1294"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cs="宋体"/>
              </w:rPr>
            </w:pPr>
            <w:r w:rsidRPr="00E5197F">
              <w:rPr>
                <w:rFonts w:ascii="宋体" w:hAnsi="宋体" w:cs="宋体"/>
              </w:rPr>
              <w:t>ZRC-DJYJPYJP\4*2*1.0MM2</w:t>
            </w:r>
          </w:p>
        </w:tc>
        <w:tc>
          <w:tcPr>
            <w:tcW w:w="335"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jc w:val="center"/>
              <w:rPr>
                <w:rFonts w:ascii="宋体" w:hAnsi="宋体"/>
              </w:rPr>
            </w:pPr>
            <w:r>
              <w:rPr>
                <w:rFonts w:ascii="宋体" w:hAnsi="宋体" w:hint="eastAsia"/>
              </w:rPr>
              <w:t>米</w:t>
            </w:r>
          </w:p>
        </w:tc>
        <w:tc>
          <w:tcPr>
            <w:tcW w:w="383"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rPr>
            </w:pPr>
            <w:r>
              <w:rPr>
                <w:rFonts w:ascii="宋体" w:hAnsi="宋体" w:hint="eastAsia"/>
              </w:rPr>
              <w:t>600</w:t>
            </w:r>
          </w:p>
        </w:tc>
        <w:tc>
          <w:tcPr>
            <w:tcW w:w="479" w:type="pct"/>
            <w:tcBorders>
              <w:top w:val="single" w:sz="4" w:space="0" w:color="auto"/>
              <w:left w:val="nil"/>
              <w:bottom w:val="single" w:sz="4" w:space="0" w:color="auto"/>
              <w:right w:val="single" w:sz="4" w:space="0" w:color="000000"/>
            </w:tcBorders>
            <w:shd w:val="clear" w:color="000000" w:fill="FFFFFF"/>
            <w:vAlign w:val="center"/>
            <w:hideMark/>
          </w:tcPr>
          <w:p w:rsidR="00384B44" w:rsidRPr="00664B15" w:rsidRDefault="00384B44" w:rsidP="00384B44">
            <w:pPr>
              <w:jc w:val="right"/>
              <w:rPr>
                <w:rFonts w:ascii="宋体" w:hAnsi="宋体" w:cs="宋体"/>
                <w:kern w:val="0"/>
              </w:rPr>
            </w:pPr>
          </w:p>
        </w:tc>
        <w:tc>
          <w:tcPr>
            <w:tcW w:w="525" w:type="pct"/>
            <w:tcBorders>
              <w:top w:val="nil"/>
              <w:left w:val="nil"/>
              <w:bottom w:val="single" w:sz="4" w:space="0" w:color="auto"/>
              <w:right w:val="single" w:sz="4" w:space="0" w:color="auto"/>
            </w:tcBorders>
            <w:shd w:val="clear" w:color="000000" w:fill="FFFFFF"/>
            <w:vAlign w:val="center"/>
            <w:hideMark/>
          </w:tcPr>
          <w:p w:rsidR="00384B44" w:rsidRPr="00664B15" w:rsidRDefault="00384B44" w:rsidP="00384B44">
            <w:pPr>
              <w:jc w:val="right"/>
              <w:rPr>
                <w:rFonts w:ascii="宋体" w:hAnsi="宋体" w:cs="宋体"/>
                <w:kern w:val="0"/>
              </w:rPr>
            </w:pPr>
          </w:p>
        </w:tc>
        <w:tc>
          <w:tcPr>
            <w:tcW w:w="1137" w:type="pct"/>
            <w:tcBorders>
              <w:top w:val="single" w:sz="4" w:space="0" w:color="auto"/>
              <w:left w:val="nil"/>
              <w:bottom w:val="single" w:sz="4" w:space="0" w:color="auto"/>
              <w:right w:val="single" w:sz="4" w:space="0" w:color="000000"/>
            </w:tcBorders>
            <w:shd w:val="clear" w:color="000000" w:fill="FFFFFF"/>
            <w:vAlign w:val="center"/>
            <w:hideMark/>
          </w:tcPr>
          <w:p w:rsidR="00384B44" w:rsidRPr="00664B15" w:rsidRDefault="00384B44" w:rsidP="00384B44">
            <w:pPr>
              <w:widowControl/>
              <w:jc w:val="center"/>
              <w:rPr>
                <w:rFonts w:ascii="宋体" w:hAnsi="宋体" w:cs="宋体"/>
                <w:kern w:val="0"/>
              </w:rPr>
            </w:pPr>
            <w:r>
              <w:rPr>
                <w:rFonts w:ascii="宋体" w:hAnsi="宋体" w:cs="宋体" w:hint="eastAsia"/>
                <w:kern w:val="0"/>
              </w:rPr>
              <w:t>铜丝编织屏蔽、两芯对绞、分屏+总屏阻燃计算机电缆</w:t>
            </w:r>
          </w:p>
        </w:tc>
      </w:tr>
      <w:tr w:rsidR="00384B44" w:rsidRPr="00DE0593" w:rsidTr="00635CF6">
        <w:trPr>
          <w:trHeight w:val="449"/>
        </w:trPr>
        <w:tc>
          <w:tcPr>
            <w:tcW w:w="144" w:type="pct"/>
            <w:tcBorders>
              <w:top w:val="nil"/>
              <w:left w:val="single" w:sz="4" w:space="0" w:color="auto"/>
              <w:bottom w:val="single" w:sz="4" w:space="0" w:color="auto"/>
              <w:right w:val="nil"/>
            </w:tcBorders>
            <w:shd w:val="clear" w:color="000000" w:fill="FFFFFF"/>
            <w:vAlign w:val="center"/>
            <w:hideMark/>
          </w:tcPr>
          <w:p w:rsidR="00384B44" w:rsidRDefault="00384B44" w:rsidP="00384B44">
            <w:pPr>
              <w:widowControl/>
              <w:jc w:val="center"/>
              <w:rPr>
                <w:rFonts w:ascii="宋体" w:hAnsi="宋体" w:cs="宋体"/>
                <w:kern w:val="0"/>
              </w:rPr>
            </w:pPr>
            <w:r>
              <w:rPr>
                <w:rFonts w:ascii="宋体" w:hAnsi="宋体" w:cs="宋体" w:hint="eastAsia"/>
                <w:kern w:val="0"/>
              </w:rPr>
              <w:t>5</w:t>
            </w:r>
          </w:p>
        </w:tc>
        <w:tc>
          <w:tcPr>
            <w:tcW w:w="7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cs="宋体"/>
                <w:kern w:val="0"/>
              </w:rPr>
            </w:pPr>
            <w:r w:rsidRPr="00E5197F">
              <w:rPr>
                <w:rFonts w:ascii="宋体" w:hAnsi="宋体" w:cs="宋体" w:hint="eastAsia"/>
                <w:kern w:val="0"/>
              </w:rPr>
              <w:t>通信、通讯电缆</w:t>
            </w:r>
          </w:p>
        </w:tc>
        <w:tc>
          <w:tcPr>
            <w:tcW w:w="1294"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cs="宋体"/>
                <w:kern w:val="0"/>
              </w:rPr>
            </w:pPr>
            <w:r w:rsidRPr="00E5197F">
              <w:rPr>
                <w:rFonts w:ascii="宋体" w:hAnsi="宋体" w:cs="宋体"/>
                <w:kern w:val="0"/>
              </w:rPr>
              <w:t>ZRC-DJYJPYJP\7*2*1.0MM2</w:t>
            </w:r>
          </w:p>
        </w:tc>
        <w:tc>
          <w:tcPr>
            <w:tcW w:w="335"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rPr>
                <w:rFonts w:ascii="宋体" w:hAnsi="宋体" w:cs="宋体"/>
                <w:kern w:val="0"/>
              </w:rPr>
            </w:pPr>
            <w:r>
              <w:rPr>
                <w:rFonts w:ascii="宋体" w:hAnsi="宋体" w:hint="eastAsia"/>
              </w:rPr>
              <w:t>米</w:t>
            </w:r>
          </w:p>
        </w:tc>
        <w:tc>
          <w:tcPr>
            <w:tcW w:w="383"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cs="宋体"/>
                <w:kern w:val="0"/>
              </w:rPr>
            </w:pPr>
            <w:r>
              <w:rPr>
                <w:rFonts w:ascii="宋体" w:hAnsi="宋体" w:cs="宋体" w:hint="eastAsia"/>
                <w:kern w:val="0"/>
              </w:rPr>
              <w:t>1200</w:t>
            </w:r>
          </w:p>
        </w:tc>
        <w:tc>
          <w:tcPr>
            <w:tcW w:w="479" w:type="pct"/>
            <w:tcBorders>
              <w:top w:val="single" w:sz="4" w:space="0" w:color="auto"/>
              <w:left w:val="nil"/>
              <w:bottom w:val="single" w:sz="4" w:space="0" w:color="auto"/>
              <w:right w:val="single" w:sz="4" w:space="0" w:color="000000"/>
            </w:tcBorders>
            <w:shd w:val="clear" w:color="000000" w:fill="FFFFFF"/>
            <w:vAlign w:val="center"/>
            <w:hideMark/>
          </w:tcPr>
          <w:p w:rsidR="00384B44" w:rsidRPr="00664B15" w:rsidRDefault="00384B44" w:rsidP="00384B44">
            <w:pPr>
              <w:jc w:val="right"/>
              <w:rPr>
                <w:rFonts w:ascii="宋体" w:hAnsi="宋体" w:cs="宋体"/>
                <w:kern w:val="0"/>
              </w:rPr>
            </w:pPr>
          </w:p>
        </w:tc>
        <w:tc>
          <w:tcPr>
            <w:tcW w:w="525" w:type="pct"/>
            <w:tcBorders>
              <w:top w:val="nil"/>
              <w:left w:val="nil"/>
              <w:bottom w:val="single" w:sz="4" w:space="0" w:color="auto"/>
              <w:right w:val="single" w:sz="4" w:space="0" w:color="auto"/>
            </w:tcBorders>
            <w:shd w:val="clear" w:color="000000" w:fill="FFFFFF"/>
            <w:vAlign w:val="center"/>
            <w:hideMark/>
          </w:tcPr>
          <w:p w:rsidR="00384B44" w:rsidRPr="00664B15" w:rsidRDefault="00384B44" w:rsidP="00384B44">
            <w:pPr>
              <w:jc w:val="right"/>
              <w:rPr>
                <w:rFonts w:ascii="宋体" w:hAnsi="宋体" w:cs="宋体"/>
                <w:kern w:val="0"/>
              </w:rPr>
            </w:pPr>
          </w:p>
        </w:tc>
        <w:tc>
          <w:tcPr>
            <w:tcW w:w="1137" w:type="pct"/>
            <w:tcBorders>
              <w:top w:val="single" w:sz="4" w:space="0" w:color="auto"/>
              <w:left w:val="nil"/>
              <w:bottom w:val="single" w:sz="4" w:space="0" w:color="auto"/>
              <w:right w:val="single" w:sz="4" w:space="0" w:color="000000"/>
            </w:tcBorders>
            <w:shd w:val="clear" w:color="000000" w:fill="FFFFFF"/>
            <w:vAlign w:val="center"/>
            <w:hideMark/>
          </w:tcPr>
          <w:p w:rsidR="00384B44" w:rsidRPr="00664B15" w:rsidRDefault="00384B44" w:rsidP="00384B44">
            <w:pPr>
              <w:widowControl/>
              <w:jc w:val="center"/>
              <w:rPr>
                <w:rFonts w:ascii="宋体" w:hAnsi="宋体" w:cs="宋体"/>
                <w:kern w:val="0"/>
              </w:rPr>
            </w:pPr>
            <w:r>
              <w:rPr>
                <w:rFonts w:ascii="宋体" w:hAnsi="宋体" w:cs="宋体" w:hint="eastAsia"/>
                <w:kern w:val="0"/>
              </w:rPr>
              <w:t>铜丝编织屏蔽、两芯对绞、分屏+总屏阻燃计算机电缆</w:t>
            </w:r>
          </w:p>
        </w:tc>
      </w:tr>
      <w:tr w:rsidR="00384B44" w:rsidRPr="00DE0593" w:rsidTr="00635CF6">
        <w:trPr>
          <w:trHeight w:val="449"/>
        </w:trPr>
        <w:tc>
          <w:tcPr>
            <w:tcW w:w="144" w:type="pct"/>
            <w:tcBorders>
              <w:top w:val="nil"/>
              <w:left w:val="single" w:sz="4" w:space="0" w:color="auto"/>
              <w:bottom w:val="single" w:sz="4" w:space="0" w:color="auto"/>
              <w:right w:val="nil"/>
            </w:tcBorders>
            <w:shd w:val="clear" w:color="000000" w:fill="FFFFFF"/>
            <w:vAlign w:val="center"/>
            <w:hideMark/>
          </w:tcPr>
          <w:p w:rsidR="00384B44" w:rsidRDefault="00CA5702" w:rsidP="00384B44">
            <w:pPr>
              <w:widowControl/>
              <w:jc w:val="center"/>
              <w:rPr>
                <w:rFonts w:ascii="宋体" w:hAnsi="宋体" w:cs="宋体"/>
                <w:kern w:val="0"/>
              </w:rPr>
            </w:pPr>
            <w:r>
              <w:rPr>
                <w:rFonts w:ascii="宋体" w:hAnsi="宋体" w:cs="宋体" w:hint="eastAsia"/>
                <w:kern w:val="0"/>
              </w:rPr>
              <w:t>6</w:t>
            </w:r>
          </w:p>
        </w:tc>
        <w:tc>
          <w:tcPr>
            <w:tcW w:w="7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cs="宋体"/>
                <w:kern w:val="0"/>
              </w:rPr>
            </w:pPr>
            <w:r w:rsidRPr="00E5197F">
              <w:rPr>
                <w:rFonts w:ascii="宋体" w:hAnsi="宋体" w:cs="宋体" w:hint="eastAsia"/>
                <w:kern w:val="0"/>
              </w:rPr>
              <w:t>通信、通讯电缆</w:t>
            </w:r>
          </w:p>
        </w:tc>
        <w:tc>
          <w:tcPr>
            <w:tcW w:w="1294"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cs="宋体"/>
                <w:kern w:val="0"/>
              </w:rPr>
            </w:pPr>
            <w:r w:rsidRPr="00E5197F">
              <w:rPr>
                <w:rFonts w:ascii="宋体" w:hAnsi="宋体" w:cs="宋体"/>
                <w:kern w:val="0"/>
              </w:rPr>
              <w:t>ZRC-DJYJPYJP\1*3*1.0MM2</w:t>
            </w:r>
          </w:p>
        </w:tc>
        <w:tc>
          <w:tcPr>
            <w:tcW w:w="335"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rPr>
                <w:rFonts w:ascii="宋体" w:hAnsi="宋体" w:cs="宋体"/>
                <w:kern w:val="0"/>
              </w:rPr>
            </w:pPr>
            <w:r>
              <w:rPr>
                <w:rFonts w:ascii="宋体" w:hAnsi="宋体" w:hint="eastAsia"/>
              </w:rPr>
              <w:t>米</w:t>
            </w:r>
          </w:p>
        </w:tc>
        <w:tc>
          <w:tcPr>
            <w:tcW w:w="383"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cs="宋体"/>
                <w:kern w:val="0"/>
              </w:rPr>
            </w:pPr>
            <w:r>
              <w:rPr>
                <w:rFonts w:ascii="宋体" w:hAnsi="宋体" w:cs="宋体" w:hint="eastAsia"/>
                <w:kern w:val="0"/>
              </w:rPr>
              <w:t>900</w:t>
            </w:r>
          </w:p>
        </w:tc>
        <w:tc>
          <w:tcPr>
            <w:tcW w:w="479" w:type="pct"/>
            <w:tcBorders>
              <w:top w:val="single" w:sz="4" w:space="0" w:color="auto"/>
              <w:left w:val="nil"/>
              <w:bottom w:val="single" w:sz="4" w:space="0" w:color="auto"/>
              <w:right w:val="single" w:sz="4" w:space="0" w:color="000000"/>
            </w:tcBorders>
            <w:shd w:val="clear" w:color="000000" w:fill="FFFFFF"/>
            <w:vAlign w:val="center"/>
            <w:hideMark/>
          </w:tcPr>
          <w:p w:rsidR="00384B44" w:rsidRPr="00664B15" w:rsidRDefault="00384B44" w:rsidP="00384B44">
            <w:pPr>
              <w:jc w:val="right"/>
              <w:rPr>
                <w:rFonts w:ascii="宋体" w:hAnsi="宋体" w:cs="宋体"/>
                <w:kern w:val="0"/>
              </w:rPr>
            </w:pPr>
          </w:p>
        </w:tc>
        <w:tc>
          <w:tcPr>
            <w:tcW w:w="525" w:type="pct"/>
            <w:tcBorders>
              <w:top w:val="nil"/>
              <w:left w:val="nil"/>
              <w:bottom w:val="single" w:sz="4" w:space="0" w:color="auto"/>
              <w:right w:val="single" w:sz="4" w:space="0" w:color="auto"/>
            </w:tcBorders>
            <w:shd w:val="clear" w:color="000000" w:fill="FFFFFF"/>
            <w:vAlign w:val="center"/>
            <w:hideMark/>
          </w:tcPr>
          <w:p w:rsidR="00384B44" w:rsidRPr="00664B15" w:rsidRDefault="00384B44" w:rsidP="00384B44">
            <w:pPr>
              <w:jc w:val="right"/>
              <w:rPr>
                <w:rFonts w:ascii="宋体" w:hAnsi="宋体" w:cs="宋体"/>
                <w:kern w:val="0"/>
              </w:rPr>
            </w:pPr>
          </w:p>
        </w:tc>
        <w:tc>
          <w:tcPr>
            <w:tcW w:w="1137" w:type="pct"/>
            <w:tcBorders>
              <w:top w:val="single" w:sz="4" w:space="0" w:color="auto"/>
              <w:left w:val="nil"/>
              <w:bottom w:val="single" w:sz="4" w:space="0" w:color="auto"/>
              <w:right w:val="single" w:sz="4" w:space="0" w:color="000000"/>
            </w:tcBorders>
            <w:shd w:val="clear" w:color="000000" w:fill="FFFFFF"/>
            <w:vAlign w:val="center"/>
            <w:hideMark/>
          </w:tcPr>
          <w:p w:rsidR="00384B44" w:rsidRPr="00664B15" w:rsidRDefault="00384B44" w:rsidP="00384B44">
            <w:pPr>
              <w:widowControl/>
              <w:jc w:val="center"/>
              <w:rPr>
                <w:rFonts w:ascii="宋体" w:hAnsi="宋体" w:cs="宋体"/>
                <w:kern w:val="0"/>
              </w:rPr>
            </w:pPr>
            <w:r>
              <w:rPr>
                <w:rFonts w:ascii="宋体" w:hAnsi="宋体" w:cs="宋体" w:hint="eastAsia"/>
                <w:kern w:val="0"/>
              </w:rPr>
              <w:t>铜丝编织屏蔽、两芯对绞、分屏+总屏阻燃计算机电缆</w:t>
            </w:r>
          </w:p>
        </w:tc>
      </w:tr>
      <w:tr w:rsidR="00384B44" w:rsidRPr="00DE0593" w:rsidTr="00635CF6">
        <w:trPr>
          <w:trHeight w:val="449"/>
        </w:trPr>
        <w:tc>
          <w:tcPr>
            <w:tcW w:w="144" w:type="pct"/>
            <w:tcBorders>
              <w:top w:val="nil"/>
              <w:left w:val="single" w:sz="4" w:space="0" w:color="auto"/>
              <w:bottom w:val="single" w:sz="4" w:space="0" w:color="auto"/>
              <w:right w:val="nil"/>
            </w:tcBorders>
            <w:shd w:val="clear" w:color="000000" w:fill="FFFFFF"/>
            <w:vAlign w:val="center"/>
            <w:hideMark/>
          </w:tcPr>
          <w:p w:rsidR="00384B44" w:rsidRDefault="00CA5702" w:rsidP="00384B44">
            <w:pPr>
              <w:widowControl/>
              <w:jc w:val="center"/>
              <w:rPr>
                <w:rFonts w:ascii="宋体" w:hAnsi="宋体" w:cs="宋体"/>
                <w:kern w:val="0"/>
              </w:rPr>
            </w:pPr>
            <w:r>
              <w:rPr>
                <w:rFonts w:ascii="宋体" w:hAnsi="宋体" w:cs="宋体" w:hint="eastAsia"/>
                <w:kern w:val="0"/>
              </w:rPr>
              <w:t>7</w:t>
            </w:r>
          </w:p>
        </w:tc>
        <w:tc>
          <w:tcPr>
            <w:tcW w:w="7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cs="宋体"/>
                <w:kern w:val="0"/>
              </w:rPr>
            </w:pPr>
            <w:r w:rsidRPr="00E5197F">
              <w:rPr>
                <w:rFonts w:ascii="宋体" w:hAnsi="宋体" w:cs="宋体" w:hint="eastAsia"/>
                <w:kern w:val="0"/>
              </w:rPr>
              <w:t>通信、通讯电缆</w:t>
            </w:r>
          </w:p>
        </w:tc>
        <w:tc>
          <w:tcPr>
            <w:tcW w:w="1294"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cs="宋体"/>
                <w:kern w:val="0"/>
              </w:rPr>
            </w:pPr>
            <w:r w:rsidRPr="00E5197F">
              <w:rPr>
                <w:rFonts w:ascii="宋体" w:hAnsi="宋体" w:cs="宋体"/>
                <w:kern w:val="0"/>
              </w:rPr>
              <w:t>ZRC-DJYJPYJP\6*3*1.0MM2</w:t>
            </w:r>
          </w:p>
        </w:tc>
        <w:tc>
          <w:tcPr>
            <w:tcW w:w="335"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rPr>
                <w:rFonts w:ascii="宋体" w:hAnsi="宋体" w:cs="宋体"/>
                <w:kern w:val="0"/>
              </w:rPr>
            </w:pPr>
            <w:r>
              <w:rPr>
                <w:rFonts w:ascii="宋体" w:hAnsi="宋体" w:hint="eastAsia"/>
              </w:rPr>
              <w:t>米</w:t>
            </w:r>
          </w:p>
        </w:tc>
        <w:tc>
          <w:tcPr>
            <w:tcW w:w="383" w:type="pct"/>
            <w:tcBorders>
              <w:top w:val="single" w:sz="4" w:space="0" w:color="auto"/>
              <w:left w:val="nil"/>
              <w:bottom w:val="single" w:sz="4" w:space="0" w:color="auto"/>
              <w:right w:val="single" w:sz="4" w:space="0" w:color="000000"/>
            </w:tcBorders>
            <w:shd w:val="clear" w:color="000000" w:fill="FFFFFF"/>
            <w:vAlign w:val="center"/>
            <w:hideMark/>
          </w:tcPr>
          <w:p w:rsidR="00384B44" w:rsidRPr="008C6563" w:rsidRDefault="00384B44" w:rsidP="00384B44">
            <w:pPr>
              <w:widowControl/>
              <w:jc w:val="center"/>
              <w:textAlignment w:val="center"/>
              <w:rPr>
                <w:rFonts w:ascii="宋体" w:hAnsi="宋体" w:cs="宋体"/>
                <w:kern w:val="0"/>
              </w:rPr>
            </w:pPr>
            <w:r>
              <w:rPr>
                <w:rFonts w:ascii="宋体" w:hAnsi="宋体" w:cs="宋体" w:hint="eastAsia"/>
                <w:kern w:val="0"/>
              </w:rPr>
              <w:t>450</w:t>
            </w:r>
          </w:p>
        </w:tc>
        <w:tc>
          <w:tcPr>
            <w:tcW w:w="479" w:type="pct"/>
            <w:tcBorders>
              <w:top w:val="single" w:sz="4" w:space="0" w:color="auto"/>
              <w:left w:val="nil"/>
              <w:bottom w:val="single" w:sz="4" w:space="0" w:color="auto"/>
              <w:right w:val="single" w:sz="4" w:space="0" w:color="000000"/>
            </w:tcBorders>
            <w:shd w:val="clear" w:color="000000" w:fill="FFFFFF"/>
            <w:vAlign w:val="center"/>
            <w:hideMark/>
          </w:tcPr>
          <w:p w:rsidR="00384B44" w:rsidRPr="00664B15" w:rsidRDefault="00384B44" w:rsidP="00384B44">
            <w:pPr>
              <w:jc w:val="right"/>
              <w:rPr>
                <w:rFonts w:ascii="宋体" w:hAnsi="宋体" w:cs="宋体"/>
                <w:kern w:val="0"/>
              </w:rPr>
            </w:pPr>
          </w:p>
        </w:tc>
        <w:tc>
          <w:tcPr>
            <w:tcW w:w="525" w:type="pct"/>
            <w:tcBorders>
              <w:top w:val="nil"/>
              <w:left w:val="nil"/>
              <w:bottom w:val="single" w:sz="4" w:space="0" w:color="auto"/>
              <w:right w:val="single" w:sz="4" w:space="0" w:color="auto"/>
            </w:tcBorders>
            <w:shd w:val="clear" w:color="000000" w:fill="FFFFFF"/>
            <w:vAlign w:val="center"/>
            <w:hideMark/>
          </w:tcPr>
          <w:p w:rsidR="00384B44" w:rsidRPr="00664B15" w:rsidRDefault="00384B44" w:rsidP="00384B44">
            <w:pPr>
              <w:jc w:val="right"/>
              <w:rPr>
                <w:rFonts w:ascii="宋体" w:hAnsi="宋体" w:cs="宋体"/>
                <w:kern w:val="0"/>
              </w:rPr>
            </w:pPr>
          </w:p>
        </w:tc>
        <w:tc>
          <w:tcPr>
            <w:tcW w:w="1137" w:type="pct"/>
            <w:tcBorders>
              <w:top w:val="single" w:sz="4" w:space="0" w:color="auto"/>
              <w:left w:val="nil"/>
              <w:bottom w:val="single" w:sz="4" w:space="0" w:color="auto"/>
              <w:right w:val="single" w:sz="4" w:space="0" w:color="000000"/>
            </w:tcBorders>
            <w:shd w:val="clear" w:color="000000" w:fill="FFFFFF"/>
            <w:vAlign w:val="center"/>
            <w:hideMark/>
          </w:tcPr>
          <w:p w:rsidR="00384B44" w:rsidRPr="00664B15" w:rsidRDefault="00384B44" w:rsidP="00384B44">
            <w:pPr>
              <w:widowControl/>
              <w:jc w:val="center"/>
              <w:rPr>
                <w:rFonts w:ascii="宋体" w:hAnsi="宋体" w:cs="宋体"/>
                <w:kern w:val="0"/>
              </w:rPr>
            </w:pPr>
            <w:r>
              <w:rPr>
                <w:rFonts w:ascii="宋体" w:hAnsi="宋体" w:cs="宋体" w:hint="eastAsia"/>
                <w:kern w:val="0"/>
              </w:rPr>
              <w:t>铜丝编织屏蔽、两芯对绞、分屏+总屏阻燃计算机电缆</w:t>
            </w:r>
          </w:p>
        </w:tc>
      </w:tr>
      <w:tr w:rsidR="00635CF6" w:rsidRPr="00DE0593" w:rsidTr="00635CF6">
        <w:trPr>
          <w:trHeight w:val="449"/>
        </w:trPr>
        <w:tc>
          <w:tcPr>
            <w:tcW w:w="144" w:type="pct"/>
            <w:tcBorders>
              <w:top w:val="nil"/>
              <w:left w:val="single" w:sz="4" w:space="0" w:color="auto"/>
              <w:bottom w:val="single" w:sz="4" w:space="0" w:color="auto"/>
              <w:right w:val="nil"/>
            </w:tcBorders>
            <w:shd w:val="clear" w:color="000000" w:fill="FFFFFF"/>
            <w:vAlign w:val="center"/>
            <w:hideMark/>
          </w:tcPr>
          <w:p w:rsidR="00635CF6" w:rsidRDefault="00FB3572" w:rsidP="00384B44">
            <w:pPr>
              <w:widowControl/>
              <w:jc w:val="center"/>
              <w:rPr>
                <w:rFonts w:ascii="宋体" w:hAnsi="宋体" w:cs="宋体"/>
                <w:kern w:val="0"/>
              </w:rPr>
            </w:pPr>
            <w:r>
              <w:rPr>
                <w:rFonts w:ascii="宋体" w:hAnsi="宋体" w:cs="宋体" w:hint="eastAsia"/>
                <w:kern w:val="0"/>
              </w:rPr>
              <w:t>8</w:t>
            </w:r>
          </w:p>
        </w:tc>
        <w:tc>
          <w:tcPr>
            <w:tcW w:w="7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35CF6" w:rsidRPr="00E5197F" w:rsidRDefault="00AD73FE" w:rsidP="00384B44">
            <w:pPr>
              <w:widowControl/>
              <w:jc w:val="center"/>
              <w:textAlignment w:val="center"/>
              <w:rPr>
                <w:rFonts w:ascii="宋体" w:hAnsi="宋体" w:cs="宋体"/>
                <w:kern w:val="0"/>
              </w:rPr>
            </w:pPr>
            <w:r w:rsidRPr="00E5197F">
              <w:rPr>
                <w:rFonts w:ascii="宋体" w:hAnsi="宋体" w:cs="宋体" w:hint="eastAsia"/>
              </w:rPr>
              <w:t>控制电缆</w:t>
            </w:r>
          </w:p>
        </w:tc>
        <w:tc>
          <w:tcPr>
            <w:tcW w:w="1294" w:type="pct"/>
            <w:tcBorders>
              <w:top w:val="single" w:sz="4" w:space="0" w:color="auto"/>
              <w:left w:val="nil"/>
              <w:bottom w:val="single" w:sz="4" w:space="0" w:color="auto"/>
              <w:right w:val="single" w:sz="4" w:space="0" w:color="000000"/>
            </w:tcBorders>
            <w:shd w:val="clear" w:color="000000" w:fill="FFFFFF"/>
            <w:vAlign w:val="center"/>
            <w:hideMark/>
          </w:tcPr>
          <w:p w:rsidR="00635CF6" w:rsidRPr="00E5197F" w:rsidRDefault="00AD73FE" w:rsidP="00384B44">
            <w:pPr>
              <w:widowControl/>
              <w:jc w:val="center"/>
              <w:textAlignment w:val="center"/>
              <w:rPr>
                <w:rFonts w:ascii="宋体" w:hAnsi="宋体" w:cs="宋体"/>
                <w:kern w:val="0"/>
              </w:rPr>
            </w:pPr>
            <w:r w:rsidRPr="00AD73FE">
              <w:rPr>
                <w:rFonts w:ascii="宋体" w:hAnsi="宋体" w:cs="宋体"/>
                <w:kern w:val="0"/>
              </w:rPr>
              <w:t>ZRC-KVVP2\8*1.5MM2\450/750V</w:t>
            </w:r>
          </w:p>
        </w:tc>
        <w:tc>
          <w:tcPr>
            <w:tcW w:w="335"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AD73FE" w:rsidP="00384B44">
            <w:pPr>
              <w:widowControl/>
              <w:jc w:val="center"/>
              <w:rPr>
                <w:rFonts w:ascii="宋体" w:hAnsi="宋体"/>
              </w:rPr>
            </w:pPr>
            <w:r>
              <w:rPr>
                <w:rFonts w:ascii="宋体" w:hAnsi="宋体" w:hint="eastAsia"/>
              </w:rPr>
              <w:t>米</w:t>
            </w:r>
          </w:p>
        </w:tc>
        <w:tc>
          <w:tcPr>
            <w:tcW w:w="383"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AD73FE" w:rsidP="00384B44">
            <w:pPr>
              <w:widowControl/>
              <w:jc w:val="center"/>
              <w:textAlignment w:val="center"/>
              <w:rPr>
                <w:rFonts w:ascii="宋体" w:hAnsi="宋体" w:cs="宋体"/>
                <w:kern w:val="0"/>
              </w:rPr>
            </w:pPr>
            <w:r>
              <w:rPr>
                <w:rFonts w:ascii="宋体" w:hAnsi="宋体" w:cs="宋体" w:hint="eastAsia"/>
                <w:kern w:val="0"/>
              </w:rPr>
              <w:t>3100</w:t>
            </w:r>
          </w:p>
        </w:tc>
        <w:tc>
          <w:tcPr>
            <w:tcW w:w="479" w:type="pct"/>
            <w:tcBorders>
              <w:top w:val="single" w:sz="4" w:space="0" w:color="auto"/>
              <w:left w:val="nil"/>
              <w:bottom w:val="single" w:sz="4" w:space="0" w:color="auto"/>
              <w:right w:val="single" w:sz="4" w:space="0" w:color="000000"/>
            </w:tcBorders>
            <w:shd w:val="clear" w:color="000000" w:fill="FFFFFF"/>
            <w:vAlign w:val="center"/>
            <w:hideMark/>
          </w:tcPr>
          <w:p w:rsidR="00635CF6" w:rsidRPr="00664B15" w:rsidRDefault="00635CF6" w:rsidP="00384B44">
            <w:pPr>
              <w:jc w:val="right"/>
              <w:rPr>
                <w:rFonts w:ascii="宋体" w:hAnsi="宋体" w:cs="宋体"/>
                <w:kern w:val="0"/>
              </w:rPr>
            </w:pPr>
          </w:p>
        </w:tc>
        <w:tc>
          <w:tcPr>
            <w:tcW w:w="525" w:type="pct"/>
            <w:tcBorders>
              <w:top w:val="nil"/>
              <w:left w:val="nil"/>
              <w:bottom w:val="single" w:sz="4" w:space="0" w:color="auto"/>
              <w:right w:val="single" w:sz="4" w:space="0" w:color="auto"/>
            </w:tcBorders>
            <w:shd w:val="clear" w:color="000000" w:fill="FFFFFF"/>
            <w:vAlign w:val="center"/>
            <w:hideMark/>
          </w:tcPr>
          <w:p w:rsidR="00635CF6" w:rsidRPr="00664B15" w:rsidRDefault="00635CF6" w:rsidP="00384B44">
            <w:pPr>
              <w:jc w:val="right"/>
              <w:rPr>
                <w:rFonts w:ascii="宋体" w:hAnsi="宋体" w:cs="宋体"/>
                <w:kern w:val="0"/>
              </w:rPr>
            </w:pPr>
          </w:p>
        </w:tc>
        <w:tc>
          <w:tcPr>
            <w:tcW w:w="1137"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635CF6" w:rsidP="00384B44">
            <w:pPr>
              <w:widowControl/>
              <w:jc w:val="center"/>
              <w:rPr>
                <w:rFonts w:ascii="宋体" w:hAnsi="宋体" w:cs="宋体"/>
                <w:kern w:val="0"/>
              </w:rPr>
            </w:pPr>
          </w:p>
        </w:tc>
      </w:tr>
      <w:tr w:rsidR="00635CF6" w:rsidRPr="00DE0593" w:rsidTr="00635CF6">
        <w:trPr>
          <w:trHeight w:val="449"/>
        </w:trPr>
        <w:tc>
          <w:tcPr>
            <w:tcW w:w="144" w:type="pct"/>
            <w:tcBorders>
              <w:top w:val="nil"/>
              <w:left w:val="single" w:sz="4" w:space="0" w:color="auto"/>
              <w:bottom w:val="single" w:sz="4" w:space="0" w:color="auto"/>
              <w:right w:val="nil"/>
            </w:tcBorders>
            <w:shd w:val="clear" w:color="000000" w:fill="FFFFFF"/>
            <w:vAlign w:val="center"/>
            <w:hideMark/>
          </w:tcPr>
          <w:p w:rsidR="00635CF6" w:rsidRDefault="00FB3572" w:rsidP="00384B44">
            <w:pPr>
              <w:widowControl/>
              <w:jc w:val="center"/>
              <w:rPr>
                <w:rFonts w:ascii="宋体" w:hAnsi="宋体" w:cs="宋体"/>
                <w:kern w:val="0"/>
              </w:rPr>
            </w:pPr>
            <w:r>
              <w:rPr>
                <w:rFonts w:ascii="宋体" w:hAnsi="宋体" w:cs="宋体" w:hint="eastAsia"/>
                <w:kern w:val="0"/>
              </w:rPr>
              <w:t>9</w:t>
            </w:r>
          </w:p>
        </w:tc>
        <w:tc>
          <w:tcPr>
            <w:tcW w:w="7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35CF6" w:rsidRPr="00E5197F" w:rsidRDefault="00AD73FE" w:rsidP="00384B44">
            <w:pPr>
              <w:widowControl/>
              <w:jc w:val="center"/>
              <w:textAlignment w:val="center"/>
              <w:rPr>
                <w:rFonts w:ascii="宋体" w:hAnsi="宋体" w:cs="宋体"/>
                <w:kern w:val="0"/>
              </w:rPr>
            </w:pPr>
            <w:r w:rsidRPr="00AD73FE">
              <w:rPr>
                <w:rFonts w:ascii="宋体" w:hAnsi="宋体" w:cs="宋体" w:hint="eastAsia"/>
                <w:kern w:val="0"/>
              </w:rPr>
              <w:t>电力电缆</w:t>
            </w:r>
          </w:p>
        </w:tc>
        <w:tc>
          <w:tcPr>
            <w:tcW w:w="1294" w:type="pct"/>
            <w:tcBorders>
              <w:top w:val="single" w:sz="4" w:space="0" w:color="auto"/>
              <w:left w:val="nil"/>
              <w:bottom w:val="single" w:sz="4" w:space="0" w:color="auto"/>
              <w:right w:val="single" w:sz="4" w:space="0" w:color="000000"/>
            </w:tcBorders>
            <w:shd w:val="clear" w:color="000000" w:fill="FFFFFF"/>
            <w:vAlign w:val="center"/>
            <w:hideMark/>
          </w:tcPr>
          <w:p w:rsidR="00635CF6" w:rsidRPr="00E5197F" w:rsidRDefault="00AD73FE" w:rsidP="00384B44">
            <w:pPr>
              <w:widowControl/>
              <w:jc w:val="center"/>
              <w:textAlignment w:val="center"/>
              <w:rPr>
                <w:rFonts w:ascii="宋体" w:hAnsi="宋体" w:cs="宋体"/>
                <w:kern w:val="0"/>
              </w:rPr>
            </w:pPr>
            <w:r w:rsidRPr="00AD73FE">
              <w:rPr>
                <w:rFonts w:ascii="宋体" w:hAnsi="宋体" w:cs="宋体"/>
                <w:kern w:val="0"/>
              </w:rPr>
              <w:t>\ZRC-VV\4*2.5MM2\0.6/1KV</w:t>
            </w:r>
          </w:p>
        </w:tc>
        <w:tc>
          <w:tcPr>
            <w:tcW w:w="335"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AD73FE" w:rsidP="00384B44">
            <w:pPr>
              <w:widowControl/>
              <w:jc w:val="center"/>
              <w:rPr>
                <w:rFonts w:ascii="宋体" w:hAnsi="宋体"/>
              </w:rPr>
            </w:pPr>
            <w:r>
              <w:rPr>
                <w:rFonts w:ascii="宋体" w:hAnsi="宋体" w:hint="eastAsia"/>
              </w:rPr>
              <w:t>米</w:t>
            </w:r>
          </w:p>
        </w:tc>
        <w:tc>
          <w:tcPr>
            <w:tcW w:w="383"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AD73FE" w:rsidP="00384B44">
            <w:pPr>
              <w:widowControl/>
              <w:jc w:val="center"/>
              <w:textAlignment w:val="center"/>
              <w:rPr>
                <w:rFonts w:ascii="宋体" w:hAnsi="宋体" w:cs="宋体"/>
                <w:kern w:val="0"/>
              </w:rPr>
            </w:pPr>
            <w:r>
              <w:rPr>
                <w:rFonts w:ascii="宋体" w:hAnsi="宋体" w:cs="宋体" w:hint="eastAsia"/>
                <w:kern w:val="0"/>
              </w:rPr>
              <w:t>2200</w:t>
            </w:r>
          </w:p>
        </w:tc>
        <w:tc>
          <w:tcPr>
            <w:tcW w:w="479" w:type="pct"/>
            <w:tcBorders>
              <w:top w:val="single" w:sz="4" w:space="0" w:color="auto"/>
              <w:left w:val="nil"/>
              <w:bottom w:val="single" w:sz="4" w:space="0" w:color="auto"/>
              <w:right w:val="single" w:sz="4" w:space="0" w:color="000000"/>
            </w:tcBorders>
            <w:shd w:val="clear" w:color="000000" w:fill="FFFFFF"/>
            <w:vAlign w:val="center"/>
            <w:hideMark/>
          </w:tcPr>
          <w:p w:rsidR="00635CF6" w:rsidRPr="00664B15" w:rsidRDefault="00635CF6" w:rsidP="00384B44">
            <w:pPr>
              <w:jc w:val="right"/>
              <w:rPr>
                <w:rFonts w:ascii="宋体" w:hAnsi="宋体" w:cs="宋体"/>
                <w:kern w:val="0"/>
              </w:rPr>
            </w:pPr>
          </w:p>
        </w:tc>
        <w:tc>
          <w:tcPr>
            <w:tcW w:w="525" w:type="pct"/>
            <w:tcBorders>
              <w:top w:val="nil"/>
              <w:left w:val="nil"/>
              <w:bottom w:val="single" w:sz="4" w:space="0" w:color="auto"/>
              <w:right w:val="single" w:sz="4" w:space="0" w:color="auto"/>
            </w:tcBorders>
            <w:shd w:val="clear" w:color="000000" w:fill="FFFFFF"/>
            <w:vAlign w:val="center"/>
            <w:hideMark/>
          </w:tcPr>
          <w:p w:rsidR="00635CF6" w:rsidRPr="00664B15" w:rsidRDefault="00635CF6" w:rsidP="00384B44">
            <w:pPr>
              <w:jc w:val="right"/>
              <w:rPr>
                <w:rFonts w:ascii="宋体" w:hAnsi="宋体" w:cs="宋体"/>
                <w:kern w:val="0"/>
              </w:rPr>
            </w:pPr>
          </w:p>
        </w:tc>
        <w:tc>
          <w:tcPr>
            <w:tcW w:w="1137"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635CF6" w:rsidP="00384B44">
            <w:pPr>
              <w:widowControl/>
              <w:jc w:val="center"/>
              <w:rPr>
                <w:rFonts w:ascii="宋体" w:hAnsi="宋体" w:cs="宋体"/>
                <w:kern w:val="0"/>
              </w:rPr>
            </w:pPr>
          </w:p>
        </w:tc>
      </w:tr>
      <w:tr w:rsidR="00635CF6" w:rsidRPr="00DE0593" w:rsidTr="00635CF6">
        <w:trPr>
          <w:trHeight w:val="449"/>
        </w:trPr>
        <w:tc>
          <w:tcPr>
            <w:tcW w:w="144" w:type="pct"/>
            <w:tcBorders>
              <w:top w:val="nil"/>
              <w:left w:val="single" w:sz="4" w:space="0" w:color="auto"/>
              <w:bottom w:val="single" w:sz="4" w:space="0" w:color="auto"/>
              <w:right w:val="nil"/>
            </w:tcBorders>
            <w:shd w:val="clear" w:color="000000" w:fill="FFFFFF"/>
            <w:vAlign w:val="center"/>
            <w:hideMark/>
          </w:tcPr>
          <w:p w:rsidR="00635CF6" w:rsidRDefault="00FB3572" w:rsidP="00384B44">
            <w:pPr>
              <w:widowControl/>
              <w:jc w:val="center"/>
              <w:rPr>
                <w:rFonts w:ascii="宋体" w:hAnsi="宋体" w:cs="宋体"/>
                <w:kern w:val="0"/>
              </w:rPr>
            </w:pPr>
            <w:r>
              <w:rPr>
                <w:rFonts w:ascii="宋体" w:hAnsi="宋体" w:cs="宋体" w:hint="eastAsia"/>
                <w:kern w:val="0"/>
              </w:rPr>
              <w:t>10</w:t>
            </w:r>
          </w:p>
        </w:tc>
        <w:tc>
          <w:tcPr>
            <w:tcW w:w="7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35CF6" w:rsidRPr="00E5197F" w:rsidRDefault="00AD73FE" w:rsidP="00384B44">
            <w:pPr>
              <w:widowControl/>
              <w:jc w:val="center"/>
              <w:textAlignment w:val="center"/>
              <w:rPr>
                <w:rFonts w:ascii="宋体" w:hAnsi="宋体" w:cs="宋体"/>
                <w:kern w:val="0"/>
              </w:rPr>
            </w:pPr>
            <w:r w:rsidRPr="00AD73FE">
              <w:rPr>
                <w:rFonts w:ascii="宋体" w:hAnsi="宋体" w:cs="宋体" w:hint="eastAsia"/>
                <w:kern w:val="0"/>
              </w:rPr>
              <w:t>电力电缆</w:t>
            </w:r>
          </w:p>
        </w:tc>
        <w:tc>
          <w:tcPr>
            <w:tcW w:w="1294" w:type="pct"/>
            <w:tcBorders>
              <w:top w:val="single" w:sz="4" w:space="0" w:color="auto"/>
              <w:left w:val="nil"/>
              <w:bottom w:val="single" w:sz="4" w:space="0" w:color="auto"/>
              <w:right w:val="single" w:sz="4" w:space="0" w:color="000000"/>
            </w:tcBorders>
            <w:shd w:val="clear" w:color="000000" w:fill="FFFFFF"/>
            <w:vAlign w:val="center"/>
            <w:hideMark/>
          </w:tcPr>
          <w:p w:rsidR="00635CF6" w:rsidRPr="00E5197F" w:rsidRDefault="00AD73FE" w:rsidP="00384B44">
            <w:pPr>
              <w:widowControl/>
              <w:jc w:val="center"/>
              <w:textAlignment w:val="center"/>
              <w:rPr>
                <w:rFonts w:ascii="宋体" w:hAnsi="宋体" w:cs="宋体"/>
                <w:kern w:val="0"/>
              </w:rPr>
            </w:pPr>
            <w:r w:rsidRPr="00AD73FE">
              <w:rPr>
                <w:rFonts w:ascii="宋体" w:hAnsi="宋体" w:cs="宋体"/>
                <w:kern w:val="0"/>
              </w:rPr>
              <w:t>ZRC-VV\5*6MM2\0.6/1KV</w:t>
            </w:r>
          </w:p>
        </w:tc>
        <w:tc>
          <w:tcPr>
            <w:tcW w:w="335"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AD73FE" w:rsidP="00384B44">
            <w:pPr>
              <w:widowControl/>
              <w:jc w:val="center"/>
              <w:rPr>
                <w:rFonts w:ascii="宋体" w:hAnsi="宋体"/>
              </w:rPr>
            </w:pPr>
            <w:r>
              <w:rPr>
                <w:rFonts w:ascii="宋体" w:hAnsi="宋体" w:hint="eastAsia"/>
              </w:rPr>
              <w:t>米</w:t>
            </w:r>
          </w:p>
        </w:tc>
        <w:tc>
          <w:tcPr>
            <w:tcW w:w="383"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AD73FE" w:rsidP="00384B44">
            <w:pPr>
              <w:widowControl/>
              <w:jc w:val="center"/>
              <w:textAlignment w:val="center"/>
              <w:rPr>
                <w:rFonts w:ascii="宋体" w:hAnsi="宋体" w:cs="宋体"/>
                <w:kern w:val="0"/>
              </w:rPr>
            </w:pPr>
            <w:r>
              <w:rPr>
                <w:rFonts w:ascii="宋体" w:hAnsi="宋体" w:cs="宋体" w:hint="eastAsia"/>
                <w:kern w:val="0"/>
              </w:rPr>
              <w:t>50</w:t>
            </w:r>
          </w:p>
        </w:tc>
        <w:tc>
          <w:tcPr>
            <w:tcW w:w="479" w:type="pct"/>
            <w:tcBorders>
              <w:top w:val="single" w:sz="4" w:space="0" w:color="auto"/>
              <w:left w:val="nil"/>
              <w:bottom w:val="single" w:sz="4" w:space="0" w:color="auto"/>
              <w:right w:val="single" w:sz="4" w:space="0" w:color="000000"/>
            </w:tcBorders>
            <w:shd w:val="clear" w:color="000000" w:fill="FFFFFF"/>
            <w:vAlign w:val="center"/>
            <w:hideMark/>
          </w:tcPr>
          <w:p w:rsidR="00635CF6" w:rsidRPr="00664B15" w:rsidRDefault="00635CF6" w:rsidP="00384B44">
            <w:pPr>
              <w:jc w:val="right"/>
              <w:rPr>
                <w:rFonts w:ascii="宋体" w:hAnsi="宋体" w:cs="宋体"/>
                <w:kern w:val="0"/>
              </w:rPr>
            </w:pPr>
          </w:p>
        </w:tc>
        <w:tc>
          <w:tcPr>
            <w:tcW w:w="525" w:type="pct"/>
            <w:tcBorders>
              <w:top w:val="nil"/>
              <w:left w:val="nil"/>
              <w:bottom w:val="single" w:sz="4" w:space="0" w:color="auto"/>
              <w:right w:val="single" w:sz="4" w:space="0" w:color="auto"/>
            </w:tcBorders>
            <w:shd w:val="clear" w:color="000000" w:fill="FFFFFF"/>
            <w:vAlign w:val="center"/>
            <w:hideMark/>
          </w:tcPr>
          <w:p w:rsidR="00635CF6" w:rsidRPr="00664B15" w:rsidRDefault="00635CF6" w:rsidP="00384B44">
            <w:pPr>
              <w:jc w:val="right"/>
              <w:rPr>
                <w:rFonts w:ascii="宋体" w:hAnsi="宋体" w:cs="宋体"/>
                <w:kern w:val="0"/>
              </w:rPr>
            </w:pPr>
          </w:p>
        </w:tc>
        <w:tc>
          <w:tcPr>
            <w:tcW w:w="1137"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635CF6" w:rsidP="00384B44">
            <w:pPr>
              <w:widowControl/>
              <w:jc w:val="center"/>
              <w:rPr>
                <w:rFonts w:ascii="宋体" w:hAnsi="宋体" w:cs="宋体"/>
                <w:kern w:val="0"/>
              </w:rPr>
            </w:pPr>
          </w:p>
        </w:tc>
      </w:tr>
      <w:tr w:rsidR="00635CF6" w:rsidRPr="00DE0593" w:rsidTr="00635CF6">
        <w:trPr>
          <w:trHeight w:val="449"/>
        </w:trPr>
        <w:tc>
          <w:tcPr>
            <w:tcW w:w="144" w:type="pct"/>
            <w:tcBorders>
              <w:top w:val="nil"/>
              <w:left w:val="single" w:sz="4" w:space="0" w:color="auto"/>
              <w:bottom w:val="single" w:sz="4" w:space="0" w:color="auto"/>
              <w:right w:val="nil"/>
            </w:tcBorders>
            <w:shd w:val="clear" w:color="000000" w:fill="FFFFFF"/>
            <w:vAlign w:val="center"/>
            <w:hideMark/>
          </w:tcPr>
          <w:p w:rsidR="00635CF6" w:rsidRDefault="00FB3572" w:rsidP="00384B44">
            <w:pPr>
              <w:widowControl/>
              <w:jc w:val="center"/>
              <w:rPr>
                <w:rFonts w:ascii="宋体" w:hAnsi="宋体" w:cs="宋体"/>
                <w:kern w:val="0"/>
              </w:rPr>
            </w:pPr>
            <w:r>
              <w:rPr>
                <w:rFonts w:ascii="宋体" w:hAnsi="宋体" w:cs="宋体" w:hint="eastAsia"/>
                <w:kern w:val="0"/>
              </w:rPr>
              <w:t>11</w:t>
            </w:r>
          </w:p>
        </w:tc>
        <w:tc>
          <w:tcPr>
            <w:tcW w:w="7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35CF6" w:rsidRPr="00E5197F" w:rsidRDefault="00AD73FE" w:rsidP="00384B44">
            <w:pPr>
              <w:widowControl/>
              <w:jc w:val="center"/>
              <w:textAlignment w:val="center"/>
              <w:rPr>
                <w:rFonts w:ascii="宋体" w:hAnsi="宋体" w:cs="宋体"/>
                <w:kern w:val="0"/>
              </w:rPr>
            </w:pPr>
            <w:r w:rsidRPr="00E5197F">
              <w:rPr>
                <w:rFonts w:ascii="宋体" w:hAnsi="宋体" w:cs="宋体" w:hint="eastAsia"/>
              </w:rPr>
              <w:t>控制电缆</w:t>
            </w:r>
          </w:p>
        </w:tc>
        <w:tc>
          <w:tcPr>
            <w:tcW w:w="1294" w:type="pct"/>
            <w:tcBorders>
              <w:top w:val="single" w:sz="4" w:space="0" w:color="auto"/>
              <w:left w:val="nil"/>
              <w:bottom w:val="single" w:sz="4" w:space="0" w:color="auto"/>
              <w:right w:val="single" w:sz="4" w:space="0" w:color="000000"/>
            </w:tcBorders>
            <w:shd w:val="clear" w:color="000000" w:fill="FFFFFF"/>
            <w:vAlign w:val="center"/>
            <w:hideMark/>
          </w:tcPr>
          <w:p w:rsidR="00635CF6" w:rsidRPr="00E5197F" w:rsidRDefault="00AD73FE" w:rsidP="00384B44">
            <w:pPr>
              <w:widowControl/>
              <w:jc w:val="center"/>
              <w:textAlignment w:val="center"/>
              <w:rPr>
                <w:rFonts w:ascii="宋体" w:hAnsi="宋体" w:cs="宋体"/>
                <w:kern w:val="0"/>
              </w:rPr>
            </w:pPr>
            <w:r w:rsidRPr="00AD73FE">
              <w:rPr>
                <w:rFonts w:ascii="宋体" w:hAnsi="宋体" w:cs="宋体" w:hint="eastAsia"/>
                <w:kern w:val="0"/>
              </w:rPr>
              <w:t>ZRC-KVVP2\4*1.5MM2\450／750V</w:t>
            </w:r>
          </w:p>
        </w:tc>
        <w:tc>
          <w:tcPr>
            <w:tcW w:w="335"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AD73FE" w:rsidP="00384B44">
            <w:pPr>
              <w:widowControl/>
              <w:jc w:val="center"/>
              <w:rPr>
                <w:rFonts w:ascii="宋体" w:hAnsi="宋体"/>
              </w:rPr>
            </w:pPr>
            <w:r>
              <w:rPr>
                <w:rFonts w:ascii="宋体" w:hAnsi="宋体" w:hint="eastAsia"/>
              </w:rPr>
              <w:t>米</w:t>
            </w:r>
          </w:p>
        </w:tc>
        <w:tc>
          <w:tcPr>
            <w:tcW w:w="383"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AD73FE" w:rsidP="00384B44">
            <w:pPr>
              <w:widowControl/>
              <w:jc w:val="center"/>
              <w:textAlignment w:val="center"/>
              <w:rPr>
                <w:rFonts w:ascii="宋体" w:hAnsi="宋体" w:cs="宋体"/>
                <w:kern w:val="0"/>
              </w:rPr>
            </w:pPr>
            <w:r>
              <w:rPr>
                <w:rFonts w:ascii="宋体" w:hAnsi="宋体" w:cs="宋体" w:hint="eastAsia"/>
                <w:kern w:val="0"/>
              </w:rPr>
              <w:t>3100</w:t>
            </w:r>
          </w:p>
        </w:tc>
        <w:tc>
          <w:tcPr>
            <w:tcW w:w="479" w:type="pct"/>
            <w:tcBorders>
              <w:top w:val="single" w:sz="4" w:space="0" w:color="auto"/>
              <w:left w:val="nil"/>
              <w:bottom w:val="single" w:sz="4" w:space="0" w:color="auto"/>
              <w:right w:val="single" w:sz="4" w:space="0" w:color="000000"/>
            </w:tcBorders>
            <w:shd w:val="clear" w:color="000000" w:fill="FFFFFF"/>
            <w:vAlign w:val="center"/>
            <w:hideMark/>
          </w:tcPr>
          <w:p w:rsidR="00635CF6" w:rsidRPr="00664B15" w:rsidRDefault="00635CF6" w:rsidP="00384B44">
            <w:pPr>
              <w:jc w:val="right"/>
              <w:rPr>
                <w:rFonts w:ascii="宋体" w:hAnsi="宋体" w:cs="宋体"/>
                <w:kern w:val="0"/>
              </w:rPr>
            </w:pPr>
          </w:p>
        </w:tc>
        <w:tc>
          <w:tcPr>
            <w:tcW w:w="525" w:type="pct"/>
            <w:tcBorders>
              <w:top w:val="nil"/>
              <w:left w:val="nil"/>
              <w:bottom w:val="single" w:sz="4" w:space="0" w:color="auto"/>
              <w:right w:val="single" w:sz="4" w:space="0" w:color="auto"/>
            </w:tcBorders>
            <w:shd w:val="clear" w:color="000000" w:fill="FFFFFF"/>
            <w:vAlign w:val="center"/>
            <w:hideMark/>
          </w:tcPr>
          <w:p w:rsidR="00635CF6" w:rsidRPr="00664B15" w:rsidRDefault="00635CF6" w:rsidP="00384B44">
            <w:pPr>
              <w:jc w:val="right"/>
              <w:rPr>
                <w:rFonts w:ascii="宋体" w:hAnsi="宋体" w:cs="宋体"/>
                <w:kern w:val="0"/>
              </w:rPr>
            </w:pPr>
          </w:p>
        </w:tc>
        <w:tc>
          <w:tcPr>
            <w:tcW w:w="1137"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635CF6" w:rsidP="00384B44">
            <w:pPr>
              <w:widowControl/>
              <w:jc w:val="center"/>
              <w:rPr>
                <w:rFonts w:ascii="宋体" w:hAnsi="宋体" w:cs="宋体"/>
                <w:kern w:val="0"/>
              </w:rPr>
            </w:pPr>
          </w:p>
        </w:tc>
      </w:tr>
      <w:tr w:rsidR="00635CF6" w:rsidRPr="00DE0593" w:rsidTr="00635CF6">
        <w:trPr>
          <w:trHeight w:val="449"/>
        </w:trPr>
        <w:tc>
          <w:tcPr>
            <w:tcW w:w="144" w:type="pct"/>
            <w:tcBorders>
              <w:top w:val="nil"/>
              <w:left w:val="single" w:sz="4" w:space="0" w:color="auto"/>
              <w:bottom w:val="single" w:sz="4" w:space="0" w:color="auto"/>
              <w:right w:val="nil"/>
            </w:tcBorders>
            <w:shd w:val="clear" w:color="000000" w:fill="FFFFFF"/>
            <w:vAlign w:val="center"/>
            <w:hideMark/>
          </w:tcPr>
          <w:p w:rsidR="00635CF6" w:rsidRDefault="00FB3572" w:rsidP="00384B44">
            <w:pPr>
              <w:widowControl/>
              <w:jc w:val="center"/>
              <w:rPr>
                <w:rFonts w:ascii="宋体" w:hAnsi="宋体" w:cs="宋体"/>
                <w:kern w:val="0"/>
              </w:rPr>
            </w:pPr>
            <w:r>
              <w:rPr>
                <w:rFonts w:ascii="宋体" w:hAnsi="宋体" w:cs="宋体" w:hint="eastAsia"/>
                <w:kern w:val="0"/>
              </w:rPr>
              <w:t>12</w:t>
            </w:r>
          </w:p>
        </w:tc>
        <w:tc>
          <w:tcPr>
            <w:tcW w:w="7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35CF6" w:rsidRPr="00E5197F" w:rsidRDefault="00AD73FE" w:rsidP="00384B44">
            <w:pPr>
              <w:widowControl/>
              <w:jc w:val="center"/>
              <w:textAlignment w:val="center"/>
              <w:rPr>
                <w:rFonts w:ascii="宋体" w:hAnsi="宋体" w:cs="宋体"/>
                <w:kern w:val="0"/>
              </w:rPr>
            </w:pPr>
            <w:r w:rsidRPr="00AD73FE">
              <w:rPr>
                <w:rFonts w:ascii="宋体" w:hAnsi="宋体" w:cs="宋体" w:hint="eastAsia"/>
                <w:kern w:val="0"/>
              </w:rPr>
              <w:t>电力电缆</w:t>
            </w:r>
          </w:p>
        </w:tc>
        <w:tc>
          <w:tcPr>
            <w:tcW w:w="1294" w:type="pct"/>
            <w:tcBorders>
              <w:top w:val="single" w:sz="4" w:space="0" w:color="auto"/>
              <w:left w:val="nil"/>
              <w:bottom w:val="single" w:sz="4" w:space="0" w:color="auto"/>
              <w:right w:val="single" w:sz="4" w:space="0" w:color="000000"/>
            </w:tcBorders>
            <w:shd w:val="clear" w:color="000000" w:fill="FFFFFF"/>
            <w:vAlign w:val="center"/>
            <w:hideMark/>
          </w:tcPr>
          <w:p w:rsidR="00635CF6" w:rsidRPr="00AD73FE" w:rsidRDefault="00AD73FE" w:rsidP="00384B44">
            <w:pPr>
              <w:widowControl/>
              <w:jc w:val="center"/>
              <w:textAlignment w:val="center"/>
              <w:rPr>
                <w:rFonts w:ascii="宋体" w:hAnsi="宋体" w:cs="宋体"/>
                <w:kern w:val="0"/>
              </w:rPr>
            </w:pPr>
            <w:r w:rsidRPr="00AD73FE">
              <w:rPr>
                <w:rFonts w:ascii="宋体" w:hAnsi="宋体" w:cs="宋体" w:hint="eastAsia"/>
                <w:kern w:val="0"/>
              </w:rPr>
              <w:t>ZRC-VV\4*35MM2+1*16MM2\0.6／1KV</w:t>
            </w:r>
          </w:p>
        </w:tc>
        <w:tc>
          <w:tcPr>
            <w:tcW w:w="335"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AD73FE" w:rsidP="00384B44">
            <w:pPr>
              <w:widowControl/>
              <w:jc w:val="center"/>
              <w:rPr>
                <w:rFonts w:ascii="宋体" w:hAnsi="宋体"/>
              </w:rPr>
            </w:pPr>
            <w:r>
              <w:rPr>
                <w:rFonts w:ascii="宋体" w:hAnsi="宋体" w:hint="eastAsia"/>
              </w:rPr>
              <w:t>米</w:t>
            </w:r>
          </w:p>
        </w:tc>
        <w:tc>
          <w:tcPr>
            <w:tcW w:w="383"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AD73FE" w:rsidP="00384B44">
            <w:pPr>
              <w:widowControl/>
              <w:jc w:val="center"/>
              <w:textAlignment w:val="center"/>
              <w:rPr>
                <w:rFonts w:ascii="宋体" w:hAnsi="宋体" w:cs="宋体"/>
                <w:kern w:val="0"/>
              </w:rPr>
            </w:pPr>
            <w:r>
              <w:rPr>
                <w:rFonts w:ascii="宋体" w:hAnsi="宋体" w:cs="宋体" w:hint="eastAsia"/>
                <w:kern w:val="0"/>
              </w:rPr>
              <w:t>120</w:t>
            </w:r>
          </w:p>
        </w:tc>
        <w:tc>
          <w:tcPr>
            <w:tcW w:w="479" w:type="pct"/>
            <w:tcBorders>
              <w:top w:val="single" w:sz="4" w:space="0" w:color="auto"/>
              <w:left w:val="nil"/>
              <w:bottom w:val="single" w:sz="4" w:space="0" w:color="auto"/>
              <w:right w:val="single" w:sz="4" w:space="0" w:color="000000"/>
            </w:tcBorders>
            <w:shd w:val="clear" w:color="000000" w:fill="FFFFFF"/>
            <w:vAlign w:val="center"/>
            <w:hideMark/>
          </w:tcPr>
          <w:p w:rsidR="00635CF6" w:rsidRPr="00664B15" w:rsidRDefault="00635CF6" w:rsidP="00384B44">
            <w:pPr>
              <w:jc w:val="right"/>
              <w:rPr>
                <w:rFonts w:ascii="宋体" w:hAnsi="宋体" w:cs="宋体"/>
                <w:kern w:val="0"/>
              </w:rPr>
            </w:pPr>
          </w:p>
        </w:tc>
        <w:tc>
          <w:tcPr>
            <w:tcW w:w="525" w:type="pct"/>
            <w:tcBorders>
              <w:top w:val="nil"/>
              <w:left w:val="nil"/>
              <w:bottom w:val="single" w:sz="4" w:space="0" w:color="auto"/>
              <w:right w:val="single" w:sz="4" w:space="0" w:color="auto"/>
            </w:tcBorders>
            <w:shd w:val="clear" w:color="000000" w:fill="FFFFFF"/>
            <w:vAlign w:val="center"/>
            <w:hideMark/>
          </w:tcPr>
          <w:p w:rsidR="00635CF6" w:rsidRPr="00664B15" w:rsidRDefault="00635CF6" w:rsidP="00384B44">
            <w:pPr>
              <w:jc w:val="right"/>
              <w:rPr>
                <w:rFonts w:ascii="宋体" w:hAnsi="宋体" w:cs="宋体"/>
                <w:kern w:val="0"/>
              </w:rPr>
            </w:pPr>
          </w:p>
        </w:tc>
        <w:tc>
          <w:tcPr>
            <w:tcW w:w="1137"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635CF6" w:rsidP="00384B44">
            <w:pPr>
              <w:widowControl/>
              <w:jc w:val="center"/>
              <w:rPr>
                <w:rFonts w:ascii="宋体" w:hAnsi="宋体" w:cs="宋体"/>
                <w:kern w:val="0"/>
              </w:rPr>
            </w:pPr>
          </w:p>
        </w:tc>
      </w:tr>
      <w:tr w:rsidR="00635CF6" w:rsidRPr="00DE0593" w:rsidTr="00635CF6">
        <w:trPr>
          <w:trHeight w:val="449"/>
        </w:trPr>
        <w:tc>
          <w:tcPr>
            <w:tcW w:w="144" w:type="pct"/>
            <w:tcBorders>
              <w:top w:val="nil"/>
              <w:left w:val="single" w:sz="4" w:space="0" w:color="auto"/>
              <w:bottom w:val="single" w:sz="4" w:space="0" w:color="auto"/>
              <w:right w:val="nil"/>
            </w:tcBorders>
            <w:shd w:val="clear" w:color="000000" w:fill="FFFFFF"/>
            <w:vAlign w:val="center"/>
            <w:hideMark/>
          </w:tcPr>
          <w:p w:rsidR="00635CF6" w:rsidRDefault="00FB3572" w:rsidP="00384B44">
            <w:pPr>
              <w:widowControl/>
              <w:jc w:val="center"/>
              <w:rPr>
                <w:rFonts w:ascii="宋体" w:hAnsi="宋体" w:cs="宋体"/>
                <w:kern w:val="0"/>
              </w:rPr>
            </w:pPr>
            <w:r>
              <w:rPr>
                <w:rFonts w:ascii="宋体" w:hAnsi="宋体" w:cs="宋体" w:hint="eastAsia"/>
                <w:kern w:val="0"/>
              </w:rPr>
              <w:t>13</w:t>
            </w:r>
          </w:p>
        </w:tc>
        <w:tc>
          <w:tcPr>
            <w:tcW w:w="7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35CF6" w:rsidRPr="00E5197F" w:rsidRDefault="00AD73FE" w:rsidP="00384B44">
            <w:pPr>
              <w:widowControl/>
              <w:jc w:val="center"/>
              <w:textAlignment w:val="center"/>
              <w:rPr>
                <w:rFonts w:ascii="宋体" w:hAnsi="宋体" w:cs="宋体"/>
                <w:kern w:val="0"/>
              </w:rPr>
            </w:pPr>
            <w:r w:rsidRPr="00AD73FE">
              <w:rPr>
                <w:rFonts w:ascii="宋体" w:hAnsi="宋体" w:cs="宋体" w:hint="eastAsia"/>
                <w:kern w:val="0"/>
              </w:rPr>
              <w:t>电力电缆</w:t>
            </w:r>
          </w:p>
        </w:tc>
        <w:tc>
          <w:tcPr>
            <w:tcW w:w="1294" w:type="pct"/>
            <w:tcBorders>
              <w:top w:val="single" w:sz="4" w:space="0" w:color="auto"/>
              <w:left w:val="nil"/>
              <w:bottom w:val="single" w:sz="4" w:space="0" w:color="auto"/>
              <w:right w:val="single" w:sz="4" w:space="0" w:color="000000"/>
            </w:tcBorders>
            <w:shd w:val="clear" w:color="000000" w:fill="FFFFFF"/>
            <w:vAlign w:val="center"/>
            <w:hideMark/>
          </w:tcPr>
          <w:p w:rsidR="00635CF6" w:rsidRPr="00E5197F" w:rsidRDefault="00AD73FE" w:rsidP="00384B44">
            <w:pPr>
              <w:widowControl/>
              <w:jc w:val="center"/>
              <w:textAlignment w:val="center"/>
              <w:rPr>
                <w:rFonts w:ascii="宋体" w:hAnsi="宋体" w:cs="宋体"/>
                <w:kern w:val="0"/>
              </w:rPr>
            </w:pPr>
            <w:r w:rsidRPr="00AD73FE">
              <w:rPr>
                <w:rFonts w:ascii="宋体" w:hAnsi="宋体" w:cs="宋体" w:hint="eastAsia"/>
                <w:kern w:val="0"/>
              </w:rPr>
              <w:t>ZRC-VV\3*16MM2\0.38／0.66KV</w:t>
            </w:r>
          </w:p>
        </w:tc>
        <w:tc>
          <w:tcPr>
            <w:tcW w:w="335"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AD73FE" w:rsidP="00384B44">
            <w:pPr>
              <w:widowControl/>
              <w:jc w:val="center"/>
              <w:rPr>
                <w:rFonts w:ascii="宋体" w:hAnsi="宋体"/>
              </w:rPr>
            </w:pPr>
            <w:r>
              <w:rPr>
                <w:rFonts w:ascii="宋体" w:hAnsi="宋体" w:hint="eastAsia"/>
              </w:rPr>
              <w:t>米</w:t>
            </w:r>
          </w:p>
        </w:tc>
        <w:tc>
          <w:tcPr>
            <w:tcW w:w="383"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AD73FE" w:rsidP="00384B44">
            <w:pPr>
              <w:widowControl/>
              <w:jc w:val="center"/>
              <w:textAlignment w:val="center"/>
              <w:rPr>
                <w:rFonts w:ascii="宋体" w:hAnsi="宋体" w:cs="宋体"/>
                <w:kern w:val="0"/>
              </w:rPr>
            </w:pPr>
            <w:r>
              <w:rPr>
                <w:rFonts w:ascii="宋体" w:hAnsi="宋体" w:cs="宋体" w:hint="eastAsia"/>
                <w:kern w:val="0"/>
              </w:rPr>
              <w:t>310</w:t>
            </w:r>
          </w:p>
        </w:tc>
        <w:tc>
          <w:tcPr>
            <w:tcW w:w="479" w:type="pct"/>
            <w:tcBorders>
              <w:top w:val="single" w:sz="4" w:space="0" w:color="auto"/>
              <w:left w:val="nil"/>
              <w:bottom w:val="single" w:sz="4" w:space="0" w:color="auto"/>
              <w:right w:val="single" w:sz="4" w:space="0" w:color="000000"/>
            </w:tcBorders>
            <w:shd w:val="clear" w:color="000000" w:fill="FFFFFF"/>
            <w:vAlign w:val="center"/>
            <w:hideMark/>
          </w:tcPr>
          <w:p w:rsidR="00635CF6" w:rsidRPr="00664B15" w:rsidRDefault="00635CF6" w:rsidP="00384B44">
            <w:pPr>
              <w:jc w:val="right"/>
              <w:rPr>
                <w:rFonts w:ascii="宋体" w:hAnsi="宋体" w:cs="宋体"/>
                <w:kern w:val="0"/>
              </w:rPr>
            </w:pPr>
          </w:p>
        </w:tc>
        <w:tc>
          <w:tcPr>
            <w:tcW w:w="525" w:type="pct"/>
            <w:tcBorders>
              <w:top w:val="nil"/>
              <w:left w:val="nil"/>
              <w:bottom w:val="single" w:sz="4" w:space="0" w:color="auto"/>
              <w:right w:val="single" w:sz="4" w:space="0" w:color="auto"/>
            </w:tcBorders>
            <w:shd w:val="clear" w:color="000000" w:fill="FFFFFF"/>
            <w:vAlign w:val="center"/>
            <w:hideMark/>
          </w:tcPr>
          <w:p w:rsidR="00635CF6" w:rsidRPr="00664B15" w:rsidRDefault="00635CF6" w:rsidP="00384B44">
            <w:pPr>
              <w:jc w:val="right"/>
              <w:rPr>
                <w:rFonts w:ascii="宋体" w:hAnsi="宋体" w:cs="宋体"/>
                <w:kern w:val="0"/>
              </w:rPr>
            </w:pPr>
          </w:p>
        </w:tc>
        <w:tc>
          <w:tcPr>
            <w:tcW w:w="1137"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635CF6" w:rsidP="00384B44">
            <w:pPr>
              <w:widowControl/>
              <w:jc w:val="center"/>
              <w:rPr>
                <w:rFonts w:ascii="宋体" w:hAnsi="宋体" w:cs="宋体"/>
                <w:kern w:val="0"/>
              </w:rPr>
            </w:pPr>
          </w:p>
        </w:tc>
      </w:tr>
      <w:tr w:rsidR="00635CF6" w:rsidRPr="00DE0593" w:rsidTr="00635CF6">
        <w:trPr>
          <w:trHeight w:val="449"/>
        </w:trPr>
        <w:tc>
          <w:tcPr>
            <w:tcW w:w="144" w:type="pct"/>
            <w:tcBorders>
              <w:top w:val="nil"/>
              <w:left w:val="single" w:sz="4" w:space="0" w:color="auto"/>
              <w:bottom w:val="single" w:sz="4" w:space="0" w:color="auto"/>
              <w:right w:val="nil"/>
            </w:tcBorders>
            <w:shd w:val="clear" w:color="000000" w:fill="FFFFFF"/>
            <w:vAlign w:val="center"/>
            <w:hideMark/>
          </w:tcPr>
          <w:p w:rsidR="00635CF6" w:rsidRDefault="00FB3572" w:rsidP="00384B44">
            <w:pPr>
              <w:widowControl/>
              <w:jc w:val="center"/>
              <w:rPr>
                <w:rFonts w:ascii="宋体" w:hAnsi="宋体" w:cs="宋体"/>
                <w:kern w:val="0"/>
              </w:rPr>
            </w:pPr>
            <w:r>
              <w:rPr>
                <w:rFonts w:ascii="宋体" w:hAnsi="宋体" w:cs="宋体" w:hint="eastAsia"/>
                <w:kern w:val="0"/>
              </w:rPr>
              <w:t>14</w:t>
            </w:r>
          </w:p>
        </w:tc>
        <w:tc>
          <w:tcPr>
            <w:tcW w:w="7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35CF6" w:rsidRPr="00E5197F" w:rsidRDefault="00AD73FE" w:rsidP="00384B44">
            <w:pPr>
              <w:widowControl/>
              <w:jc w:val="center"/>
              <w:textAlignment w:val="center"/>
              <w:rPr>
                <w:rFonts w:ascii="宋体" w:hAnsi="宋体" w:cs="宋体"/>
                <w:kern w:val="0"/>
              </w:rPr>
            </w:pPr>
            <w:r w:rsidRPr="00AD73FE">
              <w:rPr>
                <w:rFonts w:ascii="宋体" w:hAnsi="宋体" w:cs="宋体" w:hint="eastAsia"/>
                <w:kern w:val="0"/>
              </w:rPr>
              <w:t>电力电缆</w:t>
            </w:r>
          </w:p>
        </w:tc>
        <w:tc>
          <w:tcPr>
            <w:tcW w:w="1294" w:type="pct"/>
            <w:tcBorders>
              <w:top w:val="single" w:sz="4" w:space="0" w:color="auto"/>
              <w:left w:val="nil"/>
              <w:bottom w:val="single" w:sz="4" w:space="0" w:color="auto"/>
              <w:right w:val="single" w:sz="4" w:space="0" w:color="000000"/>
            </w:tcBorders>
            <w:shd w:val="clear" w:color="000000" w:fill="FFFFFF"/>
            <w:vAlign w:val="center"/>
            <w:hideMark/>
          </w:tcPr>
          <w:p w:rsidR="00635CF6" w:rsidRPr="00E5197F" w:rsidRDefault="00AD73FE" w:rsidP="00384B44">
            <w:pPr>
              <w:widowControl/>
              <w:jc w:val="center"/>
              <w:textAlignment w:val="center"/>
              <w:rPr>
                <w:rFonts w:ascii="宋体" w:hAnsi="宋体" w:cs="宋体"/>
                <w:kern w:val="0"/>
              </w:rPr>
            </w:pPr>
            <w:r w:rsidRPr="00AD73FE">
              <w:rPr>
                <w:rFonts w:ascii="宋体" w:hAnsi="宋体" w:cs="宋体" w:hint="eastAsia"/>
                <w:kern w:val="0"/>
              </w:rPr>
              <w:t>ZRC-VV\5*2.5mm2\0.6／1KV</w:t>
            </w:r>
          </w:p>
        </w:tc>
        <w:tc>
          <w:tcPr>
            <w:tcW w:w="335"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AD73FE" w:rsidP="00384B44">
            <w:pPr>
              <w:widowControl/>
              <w:jc w:val="center"/>
              <w:rPr>
                <w:rFonts w:ascii="宋体" w:hAnsi="宋体"/>
              </w:rPr>
            </w:pPr>
            <w:r>
              <w:rPr>
                <w:rFonts w:ascii="宋体" w:hAnsi="宋体" w:hint="eastAsia"/>
              </w:rPr>
              <w:t>米</w:t>
            </w:r>
          </w:p>
        </w:tc>
        <w:tc>
          <w:tcPr>
            <w:tcW w:w="383"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AD73FE" w:rsidP="00384B44">
            <w:pPr>
              <w:widowControl/>
              <w:jc w:val="center"/>
              <w:textAlignment w:val="center"/>
              <w:rPr>
                <w:rFonts w:ascii="宋体" w:hAnsi="宋体" w:cs="宋体"/>
                <w:kern w:val="0"/>
              </w:rPr>
            </w:pPr>
            <w:r>
              <w:rPr>
                <w:rFonts w:ascii="宋体" w:hAnsi="宋体" w:cs="宋体" w:hint="eastAsia"/>
                <w:kern w:val="0"/>
              </w:rPr>
              <w:t>100</w:t>
            </w:r>
          </w:p>
        </w:tc>
        <w:tc>
          <w:tcPr>
            <w:tcW w:w="479" w:type="pct"/>
            <w:tcBorders>
              <w:top w:val="single" w:sz="4" w:space="0" w:color="auto"/>
              <w:left w:val="nil"/>
              <w:bottom w:val="single" w:sz="4" w:space="0" w:color="auto"/>
              <w:right w:val="single" w:sz="4" w:space="0" w:color="000000"/>
            </w:tcBorders>
            <w:shd w:val="clear" w:color="000000" w:fill="FFFFFF"/>
            <w:vAlign w:val="center"/>
            <w:hideMark/>
          </w:tcPr>
          <w:p w:rsidR="00635CF6" w:rsidRPr="00664B15" w:rsidRDefault="00635CF6" w:rsidP="00384B44">
            <w:pPr>
              <w:jc w:val="right"/>
              <w:rPr>
                <w:rFonts w:ascii="宋体" w:hAnsi="宋体" w:cs="宋体"/>
                <w:kern w:val="0"/>
              </w:rPr>
            </w:pPr>
          </w:p>
        </w:tc>
        <w:tc>
          <w:tcPr>
            <w:tcW w:w="525" w:type="pct"/>
            <w:tcBorders>
              <w:top w:val="nil"/>
              <w:left w:val="nil"/>
              <w:bottom w:val="single" w:sz="4" w:space="0" w:color="auto"/>
              <w:right w:val="single" w:sz="4" w:space="0" w:color="auto"/>
            </w:tcBorders>
            <w:shd w:val="clear" w:color="000000" w:fill="FFFFFF"/>
            <w:vAlign w:val="center"/>
            <w:hideMark/>
          </w:tcPr>
          <w:p w:rsidR="00635CF6" w:rsidRPr="00664B15" w:rsidRDefault="00635CF6" w:rsidP="00384B44">
            <w:pPr>
              <w:jc w:val="right"/>
              <w:rPr>
                <w:rFonts w:ascii="宋体" w:hAnsi="宋体" w:cs="宋体"/>
                <w:kern w:val="0"/>
              </w:rPr>
            </w:pPr>
          </w:p>
        </w:tc>
        <w:tc>
          <w:tcPr>
            <w:tcW w:w="1137" w:type="pct"/>
            <w:tcBorders>
              <w:top w:val="single" w:sz="4" w:space="0" w:color="auto"/>
              <w:left w:val="nil"/>
              <w:bottom w:val="single" w:sz="4" w:space="0" w:color="auto"/>
              <w:right w:val="single" w:sz="4" w:space="0" w:color="000000"/>
            </w:tcBorders>
            <w:shd w:val="clear" w:color="000000" w:fill="FFFFFF"/>
            <w:vAlign w:val="center"/>
            <w:hideMark/>
          </w:tcPr>
          <w:p w:rsidR="00635CF6" w:rsidRDefault="00635CF6" w:rsidP="00384B44">
            <w:pPr>
              <w:widowControl/>
              <w:jc w:val="center"/>
              <w:rPr>
                <w:rFonts w:ascii="宋体" w:hAnsi="宋体" w:cs="宋体"/>
                <w:kern w:val="0"/>
              </w:rPr>
            </w:pPr>
          </w:p>
        </w:tc>
      </w:tr>
      <w:tr w:rsidR="00384B44" w:rsidRPr="00DE0593" w:rsidTr="00384B44">
        <w:trPr>
          <w:trHeight w:val="409"/>
        </w:trPr>
        <w:tc>
          <w:tcPr>
            <w:tcW w:w="144" w:type="pct"/>
            <w:tcBorders>
              <w:top w:val="nil"/>
              <w:left w:val="single" w:sz="4" w:space="0" w:color="auto"/>
              <w:bottom w:val="single" w:sz="4" w:space="0" w:color="auto"/>
              <w:right w:val="nil"/>
            </w:tcBorders>
            <w:shd w:val="clear" w:color="000000" w:fill="FFFFFF"/>
            <w:vAlign w:val="center"/>
            <w:hideMark/>
          </w:tcPr>
          <w:p w:rsidR="00384B44" w:rsidRPr="00DE0593" w:rsidRDefault="00384B44" w:rsidP="00384B44">
            <w:pPr>
              <w:widowControl/>
              <w:jc w:val="center"/>
              <w:rPr>
                <w:rFonts w:ascii="宋体" w:hAnsi="宋体" w:cs="宋体"/>
                <w:kern w:val="0"/>
              </w:rPr>
            </w:pPr>
          </w:p>
        </w:tc>
        <w:tc>
          <w:tcPr>
            <w:tcW w:w="4856"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384B44" w:rsidRPr="00DE0593" w:rsidRDefault="00384B44" w:rsidP="00384B44">
            <w:pPr>
              <w:widowControl/>
              <w:jc w:val="left"/>
              <w:rPr>
                <w:rFonts w:ascii="宋体" w:hAnsi="宋体" w:cs="宋体"/>
                <w:kern w:val="0"/>
                <w:sz w:val="24"/>
                <w:szCs w:val="24"/>
              </w:rPr>
            </w:pPr>
            <w:r>
              <w:rPr>
                <w:rFonts w:ascii="宋体" w:hAnsi="宋体" w:cs="宋体" w:hint="eastAsia"/>
                <w:kern w:val="0"/>
                <w:sz w:val="24"/>
                <w:szCs w:val="24"/>
              </w:rPr>
              <w:t xml:space="preserve">总金额（含税）：  </w:t>
            </w:r>
            <w:r w:rsidRPr="00FE116B">
              <w:rPr>
                <w:rFonts w:ascii="宋体" w:hAnsi="宋体" w:cs="宋体" w:hint="eastAsia"/>
                <w:kern w:val="0"/>
                <w:sz w:val="24"/>
                <w:szCs w:val="24"/>
              </w:rPr>
              <w:t>元</w:t>
            </w:r>
            <w:r>
              <w:rPr>
                <w:rFonts w:ascii="宋体" w:hAnsi="宋体" w:cs="宋体" w:hint="eastAsia"/>
                <w:kern w:val="0"/>
                <w:sz w:val="24"/>
                <w:szCs w:val="24"/>
              </w:rPr>
              <w:t xml:space="preserve">                       大写：             </w:t>
            </w:r>
            <w:r w:rsidRPr="00DE0593">
              <w:rPr>
                <w:rFonts w:ascii="宋体" w:hAnsi="宋体" w:cs="宋体"/>
                <w:kern w:val="0"/>
                <w:sz w:val="24"/>
                <w:szCs w:val="24"/>
              </w:rPr>
              <w:t xml:space="preserve"> </w:t>
            </w:r>
          </w:p>
        </w:tc>
      </w:tr>
    </w:tbl>
    <w:p w:rsidR="00DE0593" w:rsidRPr="00B1350E" w:rsidRDefault="00B1350E" w:rsidP="00DE0593">
      <w:pPr>
        <w:rPr>
          <w:rFonts w:ascii="楷体_GB2312" w:eastAsia="楷体_GB2312" w:hAnsi="宋体"/>
          <w:b/>
          <w:szCs w:val="32"/>
        </w:rPr>
      </w:pPr>
      <w:r>
        <w:rPr>
          <w:rFonts w:ascii="楷体_GB2312" w:eastAsia="楷体_GB2312" w:hAnsi="宋体" w:hint="eastAsia"/>
          <w:b/>
          <w:szCs w:val="32"/>
        </w:rPr>
        <w:lastRenderedPageBreak/>
        <w:t xml:space="preserve">  </w:t>
      </w:r>
    </w:p>
    <w:p w:rsidR="003424A3" w:rsidRPr="00BF5360" w:rsidRDefault="003424A3" w:rsidP="00F50794">
      <w:pPr>
        <w:spacing w:line="360" w:lineRule="auto"/>
        <w:ind w:firstLineChars="1841" w:firstLine="5175"/>
        <w:rPr>
          <w:rFonts w:ascii="楷体_GB2312" w:eastAsia="楷体_GB2312" w:hAnsi="宋体"/>
          <w:b/>
          <w:sz w:val="28"/>
          <w:szCs w:val="28"/>
        </w:rPr>
      </w:pPr>
      <w:r>
        <w:rPr>
          <w:rFonts w:ascii="楷体_GB2312" w:eastAsia="楷体_GB2312" w:hAnsi="宋体" w:hint="eastAsia"/>
          <w:b/>
          <w:sz w:val="28"/>
          <w:szCs w:val="28"/>
        </w:rPr>
        <w:t>华能营口仙人岛热电有限责任公司</w:t>
      </w:r>
    </w:p>
    <w:p w:rsidR="008A7C23" w:rsidRDefault="007D4A23" w:rsidP="00556B0E">
      <w:pPr>
        <w:spacing w:line="360" w:lineRule="auto"/>
        <w:rPr>
          <w:rFonts w:ascii="楷体_GB2312" w:eastAsia="楷体_GB2312"/>
          <w:sz w:val="28"/>
          <w:szCs w:val="28"/>
        </w:rPr>
      </w:pPr>
      <w:r w:rsidRPr="00883E04">
        <w:rPr>
          <w:rFonts w:ascii="楷体_GB2312" w:eastAsia="楷体_GB2312" w:hint="eastAsia"/>
          <w:sz w:val="28"/>
          <w:szCs w:val="28"/>
        </w:rPr>
        <w:t>需方：</w:t>
      </w:r>
      <w:r w:rsidRPr="00883E04">
        <w:rPr>
          <w:rFonts w:ascii="楷体_GB2312" w:eastAsia="楷体_GB2312"/>
          <w:sz w:val="28"/>
          <w:szCs w:val="28"/>
        </w:rPr>
        <w:t xml:space="preserve"> </w:t>
      </w:r>
      <w:r w:rsidRPr="00883E04">
        <w:rPr>
          <w:rFonts w:ascii="楷体_GB2312" w:eastAsia="楷体_GB2312" w:hint="eastAsia"/>
          <w:sz w:val="28"/>
          <w:szCs w:val="28"/>
        </w:rPr>
        <w:t>华能营口仙人岛热电有限责任公司</w:t>
      </w:r>
      <w:r w:rsidR="00883E04">
        <w:rPr>
          <w:rFonts w:ascii="楷体_GB2312" w:eastAsia="楷体_GB2312" w:hint="eastAsia"/>
          <w:sz w:val="28"/>
          <w:szCs w:val="28"/>
        </w:rPr>
        <w:t xml:space="preserve">                供</w:t>
      </w:r>
      <w:r w:rsidR="00883E04" w:rsidRPr="00883E04">
        <w:rPr>
          <w:rFonts w:ascii="楷体_GB2312" w:eastAsia="楷体_GB2312" w:hint="eastAsia"/>
          <w:sz w:val="28"/>
          <w:szCs w:val="28"/>
        </w:rPr>
        <w:t>方：</w:t>
      </w:r>
      <w:r w:rsidR="00B92AB8">
        <w:rPr>
          <w:rFonts w:ascii="楷体_GB2312" w:eastAsia="楷体_GB2312"/>
          <w:sz w:val="28"/>
          <w:szCs w:val="28"/>
        </w:rPr>
        <w:t xml:space="preserve"> </w:t>
      </w:r>
    </w:p>
    <w:p w:rsidR="007D4A23" w:rsidRPr="00883E04" w:rsidRDefault="00556B0E" w:rsidP="00556B0E">
      <w:pPr>
        <w:spacing w:line="360" w:lineRule="auto"/>
        <w:rPr>
          <w:rFonts w:ascii="楷体_GB2312" w:eastAsia="楷体_GB2312"/>
          <w:sz w:val="28"/>
          <w:szCs w:val="28"/>
        </w:rPr>
      </w:pPr>
      <w:r w:rsidRPr="00883E04">
        <w:rPr>
          <w:rFonts w:ascii="楷体_GB2312" w:eastAsia="楷体_GB2312" w:hint="eastAsia"/>
          <w:sz w:val="28"/>
          <w:szCs w:val="28"/>
        </w:rPr>
        <w:t>物资</w:t>
      </w:r>
      <w:r w:rsidR="00185036">
        <w:rPr>
          <w:rFonts w:ascii="楷体_GB2312" w:eastAsia="楷体_GB2312" w:hint="eastAsia"/>
          <w:sz w:val="28"/>
          <w:szCs w:val="28"/>
        </w:rPr>
        <w:t>采购</w:t>
      </w:r>
      <w:r w:rsidR="007D4A23" w:rsidRPr="00883E04">
        <w:rPr>
          <w:rFonts w:ascii="楷体_GB2312" w:eastAsia="楷体_GB2312" w:hint="eastAsia"/>
          <w:sz w:val="28"/>
          <w:szCs w:val="28"/>
        </w:rPr>
        <w:t>签字：</w:t>
      </w:r>
      <w:r w:rsidR="005115E9">
        <w:rPr>
          <w:rFonts w:ascii="楷体_GB2312" w:eastAsia="楷体_GB2312" w:hint="eastAsia"/>
          <w:sz w:val="28"/>
          <w:szCs w:val="28"/>
        </w:rPr>
        <w:t xml:space="preserve">                                     </w:t>
      </w:r>
      <w:r w:rsidR="00185036">
        <w:rPr>
          <w:rFonts w:ascii="楷体_GB2312" w:eastAsia="楷体_GB2312" w:hint="eastAsia"/>
          <w:sz w:val="28"/>
          <w:szCs w:val="28"/>
        </w:rPr>
        <w:t xml:space="preserve">  </w:t>
      </w:r>
      <w:r w:rsidR="00C36D69" w:rsidRPr="00C36D69">
        <w:rPr>
          <w:rFonts w:ascii="楷体_GB2312" w:eastAsia="楷体_GB2312" w:hint="eastAsia"/>
          <w:sz w:val="28"/>
          <w:szCs w:val="28"/>
        </w:rPr>
        <w:t>法定代表人/委托代理人</w:t>
      </w:r>
      <w:r w:rsidR="00C36D69">
        <w:rPr>
          <w:rFonts w:ascii="楷体_GB2312" w:eastAsia="楷体_GB2312" w:hint="eastAsia"/>
          <w:sz w:val="28"/>
          <w:szCs w:val="28"/>
        </w:rPr>
        <w:t>签字</w:t>
      </w:r>
      <w:r w:rsidR="00010E6B">
        <w:rPr>
          <w:rFonts w:ascii="楷体_GB2312" w:eastAsia="楷体_GB2312" w:hint="eastAsia"/>
          <w:sz w:val="28"/>
          <w:szCs w:val="28"/>
        </w:rPr>
        <w:t>：</w:t>
      </w:r>
    </w:p>
    <w:p w:rsidR="003424A3" w:rsidRPr="009E6F14" w:rsidRDefault="007D4A23" w:rsidP="009E6F14">
      <w:pPr>
        <w:spacing w:line="360" w:lineRule="auto"/>
        <w:rPr>
          <w:rFonts w:ascii="楷体_GB2312" w:eastAsia="楷体_GB2312"/>
          <w:sz w:val="28"/>
          <w:szCs w:val="28"/>
        </w:rPr>
      </w:pPr>
      <w:r w:rsidRPr="00883E04">
        <w:rPr>
          <w:rFonts w:ascii="楷体_GB2312" w:eastAsia="楷体_GB2312" w:hint="eastAsia"/>
          <w:sz w:val="28"/>
          <w:szCs w:val="28"/>
        </w:rPr>
        <w:t>物资</w:t>
      </w:r>
      <w:r w:rsidR="00556B0E">
        <w:rPr>
          <w:rFonts w:ascii="楷体_GB2312" w:eastAsia="楷体_GB2312" w:hint="eastAsia"/>
          <w:sz w:val="28"/>
          <w:szCs w:val="28"/>
        </w:rPr>
        <w:t>主管</w:t>
      </w:r>
      <w:r w:rsidRPr="00883E04">
        <w:rPr>
          <w:rFonts w:ascii="楷体_GB2312" w:eastAsia="楷体_GB2312" w:hint="eastAsia"/>
          <w:sz w:val="28"/>
          <w:szCs w:val="28"/>
        </w:rPr>
        <w:t>签字：</w:t>
      </w:r>
    </w:p>
    <w:sectPr w:rsidR="003424A3" w:rsidRPr="009E6F14" w:rsidSect="00A76AAC">
      <w:pgSz w:w="16838" w:h="11906" w:orient="landscape" w:code="9"/>
      <w:pgMar w:top="1134" w:right="992" w:bottom="1418" w:left="124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0B" w:rsidRDefault="003D7B0B" w:rsidP="00CF294E">
      <w:r>
        <w:separator/>
      </w:r>
    </w:p>
  </w:endnote>
  <w:endnote w:type="continuationSeparator" w:id="0">
    <w:p w:rsidR="003D7B0B" w:rsidRDefault="003D7B0B" w:rsidP="00CF294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267556"/>
      <w:docPartObj>
        <w:docPartGallery w:val="Page Numbers (Bottom of Page)"/>
        <w:docPartUnique/>
      </w:docPartObj>
    </w:sdtPr>
    <w:sdtEndPr>
      <w:rPr>
        <w:rFonts w:ascii="黑体" w:eastAsia="黑体" w:hAnsi="黑体"/>
      </w:rPr>
    </w:sdtEndPr>
    <w:sdtContent>
      <w:p w:rsidR="005B30C5" w:rsidRPr="00443FE4" w:rsidRDefault="005B30C5" w:rsidP="00443FE4">
        <w:pPr>
          <w:pStyle w:val="a4"/>
          <w:jc w:val="center"/>
          <w:rPr>
            <w:rFonts w:ascii="楷体_GB2312" w:eastAsia="楷体_GB2312"/>
          </w:rPr>
        </w:pPr>
        <w:r w:rsidRPr="00443FE4">
          <w:rPr>
            <w:rFonts w:ascii="黑体" w:eastAsia="黑体" w:hAnsi="黑体" w:hint="eastAsia"/>
            <w:kern w:val="0"/>
            <w:szCs w:val="21"/>
          </w:rPr>
          <w:t xml:space="preserve">第 </w:t>
        </w:r>
        <w:r w:rsidR="00BD6C68" w:rsidRPr="00443FE4">
          <w:rPr>
            <w:rFonts w:ascii="黑体" w:eastAsia="黑体" w:hAnsi="黑体" w:hint="eastAsia"/>
            <w:kern w:val="0"/>
            <w:szCs w:val="21"/>
          </w:rPr>
          <w:fldChar w:fldCharType="begin"/>
        </w:r>
        <w:r w:rsidRPr="00443FE4">
          <w:rPr>
            <w:rFonts w:ascii="黑体" w:eastAsia="黑体" w:hAnsi="黑体" w:hint="eastAsia"/>
            <w:kern w:val="0"/>
            <w:szCs w:val="21"/>
          </w:rPr>
          <w:instrText xml:space="preserve"> PAGE </w:instrText>
        </w:r>
        <w:r w:rsidR="00BD6C68" w:rsidRPr="00443FE4">
          <w:rPr>
            <w:rFonts w:ascii="黑体" w:eastAsia="黑体" w:hAnsi="黑体" w:hint="eastAsia"/>
            <w:kern w:val="0"/>
            <w:szCs w:val="21"/>
          </w:rPr>
          <w:fldChar w:fldCharType="separate"/>
        </w:r>
        <w:r w:rsidR="00F50794">
          <w:rPr>
            <w:rFonts w:ascii="黑体" w:eastAsia="黑体" w:hAnsi="黑体"/>
            <w:noProof/>
            <w:kern w:val="0"/>
            <w:szCs w:val="21"/>
          </w:rPr>
          <w:t>5</w:t>
        </w:r>
        <w:r w:rsidR="00BD6C68" w:rsidRPr="00443FE4">
          <w:rPr>
            <w:rFonts w:ascii="黑体" w:eastAsia="黑体" w:hAnsi="黑体" w:hint="eastAsia"/>
            <w:kern w:val="0"/>
            <w:szCs w:val="21"/>
          </w:rPr>
          <w:fldChar w:fldCharType="end"/>
        </w:r>
        <w:r w:rsidRPr="00443FE4">
          <w:rPr>
            <w:rFonts w:ascii="黑体" w:eastAsia="黑体" w:hAnsi="黑体" w:hint="eastAsia"/>
            <w:kern w:val="0"/>
            <w:szCs w:val="21"/>
          </w:rPr>
          <w:t xml:space="preserve"> 页 共</w:t>
        </w:r>
        <w:r w:rsidR="002214D8">
          <w:rPr>
            <w:rFonts w:ascii="黑体" w:eastAsia="黑体" w:hAnsi="黑体" w:hint="eastAsia"/>
            <w:kern w:val="0"/>
            <w:szCs w:val="21"/>
          </w:rPr>
          <w:t>5</w:t>
        </w:r>
        <w:r w:rsidRPr="00443FE4">
          <w:rPr>
            <w:rFonts w:ascii="黑体" w:eastAsia="黑体" w:hAnsi="黑体" w:hint="eastAsia"/>
            <w:kern w:val="0"/>
            <w:szCs w:val="21"/>
          </w:rPr>
          <w:t>页</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C5" w:rsidRPr="00443FE4" w:rsidRDefault="005B30C5" w:rsidP="003424A3">
    <w:pPr>
      <w:pStyle w:val="a4"/>
      <w:rPr>
        <w:rFonts w:ascii="楷体_GB2312" w:eastAsia="楷体_GB2312"/>
      </w:rPr>
    </w:pPr>
  </w:p>
  <w:p w:rsidR="005B30C5" w:rsidRPr="003424A3" w:rsidRDefault="00BD6C68" w:rsidP="00131E3A">
    <w:pPr>
      <w:pStyle w:val="a4"/>
      <w:jc w:val="center"/>
      <w:rPr>
        <w:rFonts w:ascii="楷体_GB2312" w:eastAsia="楷体_GB2312"/>
      </w:rPr>
    </w:pPr>
    <w:sdt>
      <w:sdtPr>
        <w:id w:val="-456267555"/>
        <w:docPartObj>
          <w:docPartGallery w:val="Page Numbers (Bottom of Page)"/>
          <w:docPartUnique/>
        </w:docPartObj>
      </w:sdtPr>
      <w:sdtEndPr>
        <w:rPr>
          <w:rFonts w:ascii="黑体" w:eastAsia="黑体" w:hAnsi="黑体"/>
        </w:rPr>
      </w:sdtEndPr>
      <w:sdtContent>
        <w:r w:rsidR="005B30C5" w:rsidRPr="00443FE4">
          <w:rPr>
            <w:rFonts w:ascii="黑体" w:eastAsia="黑体" w:hAnsi="黑体" w:hint="eastAsia"/>
            <w:kern w:val="0"/>
            <w:szCs w:val="21"/>
          </w:rPr>
          <w:t xml:space="preserve">第 </w:t>
        </w:r>
        <w:r w:rsidRPr="00443FE4">
          <w:rPr>
            <w:rFonts w:ascii="黑体" w:eastAsia="黑体" w:hAnsi="黑体" w:hint="eastAsia"/>
            <w:kern w:val="0"/>
            <w:szCs w:val="21"/>
          </w:rPr>
          <w:fldChar w:fldCharType="begin"/>
        </w:r>
        <w:r w:rsidR="005B30C5" w:rsidRPr="00443FE4">
          <w:rPr>
            <w:rFonts w:ascii="黑体" w:eastAsia="黑体" w:hAnsi="黑体" w:hint="eastAsia"/>
            <w:kern w:val="0"/>
            <w:szCs w:val="21"/>
          </w:rPr>
          <w:instrText xml:space="preserve"> PAGE </w:instrText>
        </w:r>
        <w:r w:rsidRPr="00443FE4">
          <w:rPr>
            <w:rFonts w:ascii="黑体" w:eastAsia="黑体" w:hAnsi="黑体" w:hint="eastAsia"/>
            <w:kern w:val="0"/>
            <w:szCs w:val="21"/>
          </w:rPr>
          <w:fldChar w:fldCharType="separate"/>
        </w:r>
        <w:r w:rsidR="00F50794">
          <w:rPr>
            <w:rFonts w:ascii="黑体" w:eastAsia="黑体" w:hAnsi="黑体"/>
            <w:noProof/>
            <w:kern w:val="0"/>
            <w:szCs w:val="21"/>
          </w:rPr>
          <w:t>1</w:t>
        </w:r>
        <w:r w:rsidRPr="00443FE4">
          <w:rPr>
            <w:rFonts w:ascii="黑体" w:eastAsia="黑体" w:hAnsi="黑体" w:hint="eastAsia"/>
            <w:kern w:val="0"/>
            <w:szCs w:val="21"/>
          </w:rPr>
          <w:fldChar w:fldCharType="end"/>
        </w:r>
        <w:r w:rsidR="005B30C5" w:rsidRPr="00443FE4">
          <w:rPr>
            <w:rFonts w:ascii="黑体" w:eastAsia="黑体" w:hAnsi="黑体" w:hint="eastAsia"/>
            <w:kern w:val="0"/>
            <w:szCs w:val="21"/>
          </w:rPr>
          <w:t xml:space="preserve"> 页 共 </w:t>
        </w:r>
        <w:r w:rsidR="00AA1435">
          <w:rPr>
            <w:rFonts w:ascii="黑体" w:eastAsia="黑体" w:hAnsi="黑体" w:hint="eastAsia"/>
            <w:kern w:val="0"/>
            <w:szCs w:val="21"/>
          </w:rPr>
          <w:t>5</w:t>
        </w:r>
        <w:r w:rsidR="005B30C5" w:rsidRPr="00443FE4">
          <w:rPr>
            <w:rFonts w:ascii="黑体" w:eastAsia="黑体" w:hAnsi="黑体" w:hint="eastAsia"/>
            <w:kern w:val="0"/>
            <w:szCs w:val="21"/>
          </w:rPr>
          <w:t xml:space="preserve"> 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0B" w:rsidRDefault="003D7B0B" w:rsidP="00CF294E">
      <w:r>
        <w:separator/>
      </w:r>
    </w:p>
  </w:footnote>
  <w:footnote w:type="continuationSeparator" w:id="0">
    <w:p w:rsidR="003D7B0B" w:rsidRDefault="003D7B0B" w:rsidP="00CF2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C5" w:rsidRPr="008428F7" w:rsidRDefault="005B30C5" w:rsidP="00A76AAC">
    <w:pPr>
      <w:pStyle w:val="a3"/>
      <w:pBdr>
        <w:bottom w:val="single" w:sz="6" w:space="0" w:color="auto"/>
      </w:pBdr>
      <w:wordWrap w:val="0"/>
      <w:jc w:val="right"/>
      <w:rPr>
        <w:sz w:val="15"/>
        <w:szCs w:val="15"/>
      </w:rPr>
    </w:pPr>
    <w:r w:rsidRPr="008428F7">
      <w:rPr>
        <w:rFonts w:hint="eastAsia"/>
        <w:sz w:val="15"/>
        <w:szCs w:val="15"/>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E69"/>
    <w:multiLevelType w:val="hybridMultilevel"/>
    <w:tmpl w:val="C8C00A8A"/>
    <w:lvl w:ilvl="0" w:tplc="A40000A2">
      <w:start w:val="1"/>
      <w:numFmt w:val="chineseCountingThousand"/>
      <w:lvlText w:val="(%1)"/>
      <w:lvlJc w:val="left"/>
      <w:pPr>
        <w:ind w:left="2100" w:hanging="420"/>
      </w:pPr>
      <w:rPr>
        <w:rFonts w:ascii="黑体" w:eastAsia="黑体" w:hAnsi="黑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4B2DFA"/>
    <w:multiLevelType w:val="hybridMultilevel"/>
    <w:tmpl w:val="05C472D6"/>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DC509E94">
      <w:start w:val="1"/>
      <w:numFmt w:val="chineseCountingThousand"/>
      <w:lvlText w:val="(%4)"/>
      <w:lvlJc w:val="left"/>
      <w:pPr>
        <w:ind w:left="846" w:hanging="420"/>
      </w:pPr>
      <w:rPr>
        <w:rFonts w:ascii="黑体" w:eastAsia="黑体" w:hAnsi="黑体" w:hint="eastAsia"/>
      </w:r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6EC31C7"/>
    <w:multiLevelType w:val="hybridMultilevel"/>
    <w:tmpl w:val="A3F47862"/>
    <w:lvl w:ilvl="0" w:tplc="04090017">
      <w:start w:val="1"/>
      <w:numFmt w:val="chineseCountingThousand"/>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3">
    <w:nsid w:val="1D532FD3"/>
    <w:multiLevelType w:val="hybridMultilevel"/>
    <w:tmpl w:val="C8C00A8A"/>
    <w:lvl w:ilvl="0" w:tplc="A40000A2">
      <w:start w:val="1"/>
      <w:numFmt w:val="chineseCountingThousand"/>
      <w:lvlText w:val="(%1)"/>
      <w:lvlJc w:val="left"/>
      <w:pPr>
        <w:ind w:left="2100" w:hanging="420"/>
      </w:pPr>
      <w:rPr>
        <w:rFonts w:ascii="黑体" w:eastAsia="黑体" w:hAnsi="黑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692A03"/>
    <w:multiLevelType w:val="hybridMultilevel"/>
    <w:tmpl w:val="B994F7FC"/>
    <w:lvl w:ilvl="0" w:tplc="4540340A">
      <w:start w:val="1"/>
      <w:numFmt w:val="chineseCountingThousand"/>
      <w:lvlText w:val="(%1)"/>
      <w:lvlJc w:val="left"/>
      <w:pPr>
        <w:ind w:left="846" w:hanging="420"/>
      </w:pPr>
      <w:rPr>
        <w:rFonts w:ascii="黑体" w:eastAsia="黑体" w:hAnsi="黑体" w:hint="eastAsia"/>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A37129"/>
    <w:multiLevelType w:val="hybridMultilevel"/>
    <w:tmpl w:val="E5D4B8D6"/>
    <w:lvl w:ilvl="0" w:tplc="7AE8A260">
      <w:start w:val="1"/>
      <w:numFmt w:val="japaneseCounting"/>
      <w:lvlText w:val="第%1条"/>
      <w:lvlJc w:val="left"/>
      <w:pPr>
        <w:ind w:left="838" w:hanging="420"/>
      </w:pPr>
      <w:rPr>
        <w:rFonts w:hint="default"/>
        <w:b/>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6">
    <w:nsid w:val="2FAD4D57"/>
    <w:multiLevelType w:val="hybridMultilevel"/>
    <w:tmpl w:val="F36ADE74"/>
    <w:lvl w:ilvl="0" w:tplc="A5E8301C">
      <w:start w:val="1"/>
      <w:numFmt w:val="japaneseCounting"/>
      <w:lvlText w:val="%1、"/>
      <w:lvlJc w:val="left"/>
      <w:pPr>
        <w:tabs>
          <w:tab w:val="num" w:pos="480"/>
        </w:tabs>
        <w:ind w:left="480" w:hanging="480"/>
      </w:pPr>
      <w:rPr>
        <w:rFonts w:ascii="黑体" w:eastAsia="黑体" w:hint="eastAsia"/>
        <w:b w:val="0"/>
        <w:bCs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4A444593"/>
    <w:multiLevelType w:val="hybridMultilevel"/>
    <w:tmpl w:val="C162799C"/>
    <w:lvl w:ilvl="0" w:tplc="C3541D8C">
      <w:start w:val="1"/>
      <w:numFmt w:val="chineseCountingThousand"/>
      <w:lvlText w:val="(%1)"/>
      <w:lvlJc w:val="left"/>
      <w:pPr>
        <w:ind w:left="846"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7F6417"/>
    <w:multiLevelType w:val="hybridMultilevel"/>
    <w:tmpl w:val="485EC2F2"/>
    <w:lvl w:ilvl="0" w:tplc="DC509E94">
      <w:start w:val="1"/>
      <w:numFmt w:val="chineseCountingThousand"/>
      <w:lvlText w:val="(%1)"/>
      <w:lvlJc w:val="left"/>
      <w:pPr>
        <w:ind w:left="846"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C2E6E77"/>
    <w:multiLevelType w:val="hybridMultilevel"/>
    <w:tmpl w:val="C8C00A8A"/>
    <w:lvl w:ilvl="0" w:tplc="A40000A2">
      <w:start w:val="1"/>
      <w:numFmt w:val="chineseCountingThousand"/>
      <w:lvlText w:val="(%1)"/>
      <w:lvlJc w:val="left"/>
      <w:pPr>
        <w:ind w:left="2100" w:hanging="420"/>
      </w:pPr>
      <w:rPr>
        <w:rFonts w:ascii="黑体" w:eastAsia="黑体" w:hAnsi="黑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F026F9E"/>
    <w:multiLevelType w:val="hybridMultilevel"/>
    <w:tmpl w:val="7E642F60"/>
    <w:lvl w:ilvl="0" w:tplc="AFF4D6F0">
      <w:start w:val="1"/>
      <w:numFmt w:val="chineseCountingThousand"/>
      <w:lvlText w:val="(%1)"/>
      <w:lvlJc w:val="left"/>
      <w:pPr>
        <w:ind w:left="21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BA831A9"/>
    <w:multiLevelType w:val="hybridMultilevel"/>
    <w:tmpl w:val="C8C00A8A"/>
    <w:lvl w:ilvl="0" w:tplc="A40000A2">
      <w:start w:val="1"/>
      <w:numFmt w:val="chineseCountingThousand"/>
      <w:lvlText w:val="(%1)"/>
      <w:lvlJc w:val="left"/>
      <w:pPr>
        <w:ind w:left="2100" w:hanging="420"/>
      </w:pPr>
      <w:rPr>
        <w:rFonts w:ascii="黑体" w:eastAsia="黑体" w:hAnsi="黑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E2A5691"/>
    <w:multiLevelType w:val="hybridMultilevel"/>
    <w:tmpl w:val="C162799C"/>
    <w:lvl w:ilvl="0" w:tplc="C3541D8C">
      <w:start w:val="1"/>
      <w:numFmt w:val="chineseCountingThousand"/>
      <w:lvlText w:val="(%1)"/>
      <w:lvlJc w:val="left"/>
      <w:pPr>
        <w:ind w:left="846"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1"/>
  </w:num>
  <w:num w:numId="4">
    <w:abstractNumId w:val="2"/>
  </w:num>
  <w:num w:numId="5">
    <w:abstractNumId w:val="10"/>
  </w:num>
  <w:num w:numId="6">
    <w:abstractNumId w:val="0"/>
  </w:num>
  <w:num w:numId="7">
    <w:abstractNumId w:val="7"/>
  </w:num>
  <w:num w:numId="8">
    <w:abstractNumId w:val="4"/>
  </w:num>
  <w:num w:numId="9">
    <w:abstractNumId w:val="12"/>
  </w:num>
  <w:num w:numId="10">
    <w:abstractNumId w:val="9"/>
  </w:num>
  <w:num w:numId="11">
    <w:abstractNumId w:val="3"/>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64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294E"/>
    <w:rsid w:val="00000E07"/>
    <w:rsid w:val="00005DC1"/>
    <w:rsid w:val="00006C39"/>
    <w:rsid w:val="00010E6B"/>
    <w:rsid w:val="000127B8"/>
    <w:rsid w:val="000133A0"/>
    <w:rsid w:val="000158D7"/>
    <w:rsid w:val="00016ACD"/>
    <w:rsid w:val="000232B8"/>
    <w:rsid w:val="000236B3"/>
    <w:rsid w:val="00024FA5"/>
    <w:rsid w:val="0002576F"/>
    <w:rsid w:val="00025DEB"/>
    <w:rsid w:val="00032E59"/>
    <w:rsid w:val="000339AB"/>
    <w:rsid w:val="000342A8"/>
    <w:rsid w:val="000347D5"/>
    <w:rsid w:val="00037CBE"/>
    <w:rsid w:val="00040C9D"/>
    <w:rsid w:val="00040F48"/>
    <w:rsid w:val="00043B52"/>
    <w:rsid w:val="00046C68"/>
    <w:rsid w:val="0005377B"/>
    <w:rsid w:val="00056C1C"/>
    <w:rsid w:val="000602FF"/>
    <w:rsid w:val="0006468C"/>
    <w:rsid w:val="00067CC3"/>
    <w:rsid w:val="00070BDE"/>
    <w:rsid w:val="000734C9"/>
    <w:rsid w:val="000774B2"/>
    <w:rsid w:val="00082700"/>
    <w:rsid w:val="00090AD1"/>
    <w:rsid w:val="00097875"/>
    <w:rsid w:val="000A662D"/>
    <w:rsid w:val="000B58E1"/>
    <w:rsid w:val="000C5ED0"/>
    <w:rsid w:val="000D1BF6"/>
    <w:rsid w:val="000D3C46"/>
    <w:rsid w:val="000D6554"/>
    <w:rsid w:val="000E0035"/>
    <w:rsid w:val="000E0EB4"/>
    <w:rsid w:val="000F5291"/>
    <w:rsid w:val="000F63E7"/>
    <w:rsid w:val="00100123"/>
    <w:rsid w:val="00104400"/>
    <w:rsid w:val="001105FF"/>
    <w:rsid w:val="00110E74"/>
    <w:rsid w:val="001126FE"/>
    <w:rsid w:val="00116DF4"/>
    <w:rsid w:val="001259E4"/>
    <w:rsid w:val="001268C6"/>
    <w:rsid w:val="00131E3A"/>
    <w:rsid w:val="0013231A"/>
    <w:rsid w:val="00134898"/>
    <w:rsid w:val="00137A20"/>
    <w:rsid w:val="00142EB5"/>
    <w:rsid w:val="00146591"/>
    <w:rsid w:val="001530FA"/>
    <w:rsid w:val="0016260B"/>
    <w:rsid w:val="001631ED"/>
    <w:rsid w:val="00165B47"/>
    <w:rsid w:val="001668EA"/>
    <w:rsid w:val="001702DB"/>
    <w:rsid w:val="0018458D"/>
    <w:rsid w:val="00184865"/>
    <w:rsid w:val="00185036"/>
    <w:rsid w:val="001869D8"/>
    <w:rsid w:val="001875FC"/>
    <w:rsid w:val="00190AF8"/>
    <w:rsid w:val="00190C1A"/>
    <w:rsid w:val="0019121C"/>
    <w:rsid w:val="001931F5"/>
    <w:rsid w:val="001965AA"/>
    <w:rsid w:val="001A126C"/>
    <w:rsid w:val="001A18A6"/>
    <w:rsid w:val="001A5F90"/>
    <w:rsid w:val="001B1B1A"/>
    <w:rsid w:val="001B44E7"/>
    <w:rsid w:val="001B789B"/>
    <w:rsid w:val="001C512A"/>
    <w:rsid w:val="001C65FE"/>
    <w:rsid w:val="001D1783"/>
    <w:rsid w:val="001D3BB5"/>
    <w:rsid w:val="001E1260"/>
    <w:rsid w:val="001E700D"/>
    <w:rsid w:val="001E7411"/>
    <w:rsid w:val="00202214"/>
    <w:rsid w:val="0020299C"/>
    <w:rsid w:val="0020384F"/>
    <w:rsid w:val="00211571"/>
    <w:rsid w:val="00212B08"/>
    <w:rsid w:val="00213E64"/>
    <w:rsid w:val="002214D8"/>
    <w:rsid w:val="00225F9E"/>
    <w:rsid w:val="0022679D"/>
    <w:rsid w:val="00236217"/>
    <w:rsid w:val="00236A74"/>
    <w:rsid w:val="00247703"/>
    <w:rsid w:val="002527F8"/>
    <w:rsid w:val="00252EA3"/>
    <w:rsid w:val="00254F4A"/>
    <w:rsid w:val="00256336"/>
    <w:rsid w:val="0026175C"/>
    <w:rsid w:val="00262480"/>
    <w:rsid w:val="0026452D"/>
    <w:rsid w:val="00270B2C"/>
    <w:rsid w:val="00273FAC"/>
    <w:rsid w:val="0028045A"/>
    <w:rsid w:val="0028119F"/>
    <w:rsid w:val="00281584"/>
    <w:rsid w:val="00282CDA"/>
    <w:rsid w:val="00284CFE"/>
    <w:rsid w:val="002951EE"/>
    <w:rsid w:val="002A5650"/>
    <w:rsid w:val="002A56BF"/>
    <w:rsid w:val="002A7259"/>
    <w:rsid w:val="002A7609"/>
    <w:rsid w:val="002B24A4"/>
    <w:rsid w:val="002B3E16"/>
    <w:rsid w:val="002B5645"/>
    <w:rsid w:val="002B6780"/>
    <w:rsid w:val="002D3327"/>
    <w:rsid w:val="002D4B12"/>
    <w:rsid w:val="002F0372"/>
    <w:rsid w:val="002F3B41"/>
    <w:rsid w:val="002F703F"/>
    <w:rsid w:val="00301BAC"/>
    <w:rsid w:val="003045BB"/>
    <w:rsid w:val="0031532F"/>
    <w:rsid w:val="00323E9F"/>
    <w:rsid w:val="003243FC"/>
    <w:rsid w:val="003352DA"/>
    <w:rsid w:val="00335C4B"/>
    <w:rsid w:val="00337494"/>
    <w:rsid w:val="00340C28"/>
    <w:rsid w:val="003424A3"/>
    <w:rsid w:val="003433A4"/>
    <w:rsid w:val="00346D84"/>
    <w:rsid w:val="00347365"/>
    <w:rsid w:val="00350E99"/>
    <w:rsid w:val="003552AA"/>
    <w:rsid w:val="00357015"/>
    <w:rsid w:val="0035747A"/>
    <w:rsid w:val="003604AD"/>
    <w:rsid w:val="00360BFE"/>
    <w:rsid w:val="00361C1E"/>
    <w:rsid w:val="00364272"/>
    <w:rsid w:val="003719AB"/>
    <w:rsid w:val="00372DE8"/>
    <w:rsid w:val="0037304F"/>
    <w:rsid w:val="00377EB2"/>
    <w:rsid w:val="003819BE"/>
    <w:rsid w:val="00381C9A"/>
    <w:rsid w:val="0038269E"/>
    <w:rsid w:val="00384B44"/>
    <w:rsid w:val="00386AD0"/>
    <w:rsid w:val="00386B21"/>
    <w:rsid w:val="00391595"/>
    <w:rsid w:val="003920D4"/>
    <w:rsid w:val="003957BC"/>
    <w:rsid w:val="003A4011"/>
    <w:rsid w:val="003A6BF3"/>
    <w:rsid w:val="003B0580"/>
    <w:rsid w:val="003B2064"/>
    <w:rsid w:val="003B4C0C"/>
    <w:rsid w:val="003C2BF7"/>
    <w:rsid w:val="003C4FED"/>
    <w:rsid w:val="003C50A1"/>
    <w:rsid w:val="003C5D6C"/>
    <w:rsid w:val="003C6AF1"/>
    <w:rsid w:val="003D15BF"/>
    <w:rsid w:val="003D1962"/>
    <w:rsid w:val="003D21BC"/>
    <w:rsid w:val="003D3DD2"/>
    <w:rsid w:val="003D3DF1"/>
    <w:rsid w:val="003D6497"/>
    <w:rsid w:val="003D7B0B"/>
    <w:rsid w:val="003D7BA0"/>
    <w:rsid w:val="003E1BF7"/>
    <w:rsid w:val="003E676B"/>
    <w:rsid w:val="003F11D5"/>
    <w:rsid w:val="003F155F"/>
    <w:rsid w:val="003F5963"/>
    <w:rsid w:val="00406420"/>
    <w:rsid w:val="0041000C"/>
    <w:rsid w:val="004154A6"/>
    <w:rsid w:val="00415B21"/>
    <w:rsid w:val="00417C0D"/>
    <w:rsid w:val="004251BC"/>
    <w:rsid w:val="004256BD"/>
    <w:rsid w:val="00426BC8"/>
    <w:rsid w:val="0043562D"/>
    <w:rsid w:val="004365E5"/>
    <w:rsid w:val="00442527"/>
    <w:rsid w:val="00443FE4"/>
    <w:rsid w:val="0044555A"/>
    <w:rsid w:val="0044637D"/>
    <w:rsid w:val="004541A3"/>
    <w:rsid w:val="00455BB3"/>
    <w:rsid w:val="00464252"/>
    <w:rsid w:val="0046662F"/>
    <w:rsid w:val="00470421"/>
    <w:rsid w:val="004736FD"/>
    <w:rsid w:val="00475B03"/>
    <w:rsid w:val="00483731"/>
    <w:rsid w:val="00486C4A"/>
    <w:rsid w:val="004925BA"/>
    <w:rsid w:val="00497789"/>
    <w:rsid w:val="004A1F2D"/>
    <w:rsid w:val="004A5EE6"/>
    <w:rsid w:val="004B109E"/>
    <w:rsid w:val="004B1550"/>
    <w:rsid w:val="004B730A"/>
    <w:rsid w:val="004B7D52"/>
    <w:rsid w:val="004D2047"/>
    <w:rsid w:val="004D20BF"/>
    <w:rsid w:val="004D500D"/>
    <w:rsid w:val="004D6BFF"/>
    <w:rsid w:val="004E2891"/>
    <w:rsid w:val="004E59C7"/>
    <w:rsid w:val="004F11AB"/>
    <w:rsid w:val="004F59A1"/>
    <w:rsid w:val="004F59EB"/>
    <w:rsid w:val="0050161D"/>
    <w:rsid w:val="00501FB7"/>
    <w:rsid w:val="00504E9C"/>
    <w:rsid w:val="005069D0"/>
    <w:rsid w:val="005115E9"/>
    <w:rsid w:val="0051445B"/>
    <w:rsid w:val="00514CCC"/>
    <w:rsid w:val="00515320"/>
    <w:rsid w:val="0053230E"/>
    <w:rsid w:val="005323A6"/>
    <w:rsid w:val="00533F6A"/>
    <w:rsid w:val="00533FFD"/>
    <w:rsid w:val="00540583"/>
    <w:rsid w:val="00543004"/>
    <w:rsid w:val="0054452F"/>
    <w:rsid w:val="00544858"/>
    <w:rsid w:val="00544E5E"/>
    <w:rsid w:val="005463C1"/>
    <w:rsid w:val="005463D2"/>
    <w:rsid w:val="005472F9"/>
    <w:rsid w:val="00556B0E"/>
    <w:rsid w:val="00557103"/>
    <w:rsid w:val="005619FF"/>
    <w:rsid w:val="00564029"/>
    <w:rsid w:val="005709D2"/>
    <w:rsid w:val="005815B7"/>
    <w:rsid w:val="00587891"/>
    <w:rsid w:val="00587B22"/>
    <w:rsid w:val="005933B6"/>
    <w:rsid w:val="005968CB"/>
    <w:rsid w:val="00596ED8"/>
    <w:rsid w:val="005A0544"/>
    <w:rsid w:val="005A1FCD"/>
    <w:rsid w:val="005A2FC5"/>
    <w:rsid w:val="005A49B9"/>
    <w:rsid w:val="005A5606"/>
    <w:rsid w:val="005A760F"/>
    <w:rsid w:val="005B0922"/>
    <w:rsid w:val="005B21A8"/>
    <w:rsid w:val="005B30C5"/>
    <w:rsid w:val="005B3861"/>
    <w:rsid w:val="005B4DD0"/>
    <w:rsid w:val="005C23B0"/>
    <w:rsid w:val="005C250A"/>
    <w:rsid w:val="005C438C"/>
    <w:rsid w:val="005C5BAF"/>
    <w:rsid w:val="005D0F25"/>
    <w:rsid w:val="005D15BC"/>
    <w:rsid w:val="005D1EF7"/>
    <w:rsid w:val="005D282E"/>
    <w:rsid w:val="005E22A6"/>
    <w:rsid w:val="005F067B"/>
    <w:rsid w:val="005F4E8D"/>
    <w:rsid w:val="005F52CC"/>
    <w:rsid w:val="005F7AF9"/>
    <w:rsid w:val="00604685"/>
    <w:rsid w:val="006061AC"/>
    <w:rsid w:val="00606821"/>
    <w:rsid w:val="00607D97"/>
    <w:rsid w:val="0061094F"/>
    <w:rsid w:val="00615878"/>
    <w:rsid w:val="0062177C"/>
    <w:rsid w:val="006244CF"/>
    <w:rsid w:val="00631579"/>
    <w:rsid w:val="006349CC"/>
    <w:rsid w:val="00635CF6"/>
    <w:rsid w:val="00644169"/>
    <w:rsid w:val="0064746E"/>
    <w:rsid w:val="006534C3"/>
    <w:rsid w:val="00653D14"/>
    <w:rsid w:val="006549AC"/>
    <w:rsid w:val="00657AE8"/>
    <w:rsid w:val="00663671"/>
    <w:rsid w:val="00664072"/>
    <w:rsid w:val="00664B15"/>
    <w:rsid w:val="00665020"/>
    <w:rsid w:val="006749E2"/>
    <w:rsid w:val="00675086"/>
    <w:rsid w:val="006808B4"/>
    <w:rsid w:val="0068133B"/>
    <w:rsid w:val="00682BED"/>
    <w:rsid w:val="0068593A"/>
    <w:rsid w:val="0069403A"/>
    <w:rsid w:val="00694176"/>
    <w:rsid w:val="0069421A"/>
    <w:rsid w:val="0069543A"/>
    <w:rsid w:val="006A0B53"/>
    <w:rsid w:val="006A1D06"/>
    <w:rsid w:val="006A4D7D"/>
    <w:rsid w:val="006B1A0D"/>
    <w:rsid w:val="006B3377"/>
    <w:rsid w:val="006B4E1B"/>
    <w:rsid w:val="006B574B"/>
    <w:rsid w:val="006B7874"/>
    <w:rsid w:val="006B7C3F"/>
    <w:rsid w:val="006D02A8"/>
    <w:rsid w:val="006D0DFB"/>
    <w:rsid w:val="006D347E"/>
    <w:rsid w:val="006D5B25"/>
    <w:rsid w:val="006E2C34"/>
    <w:rsid w:val="006E4A3B"/>
    <w:rsid w:val="006E6A32"/>
    <w:rsid w:val="006E7FFB"/>
    <w:rsid w:val="006F1CE7"/>
    <w:rsid w:val="006F48E0"/>
    <w:rsid w:val="006F5C81"/>
    <w:rsid w:val="007044EB"/>
    <w:rsid w:val="00705D29"/>
    <w:rsid w:val="00705FF0"/>
    <w:rsid w:val="00711A4C"/>
    <w:rsid w:val="00712648"/>
    <w:rsid w:val="0071477A"/>
    <w:rsid w:val="00715286"/>
    <w:rsid w:val="0071643A"/>
    <w:rsid w:val="00717E29"/>
    <w:rsid w:val="00725FB0"/>
    <w:rsid w:val="00732263"/>
    <w:rsid w:val="00734766"/>
    <w:rsid w:val="0073533A"/>
    <w:rsid w:val="00742DBF"/>
    <w:rsid w:val="007460F9"/>
    <w:rsid w:val="00747645"/>
    <w:rsid w:val="007509DC"/>
    <w:rsid w:val="00752AA3"/>
    <w:rsid w:val="007543E0"/>
    <w:rsid w:val="00755C2E"/>
    <w:rsid w:val="00757788"/>
    <w:rsid w:val="007610D0"/>
    <w:rsid w:val="00770543"/>
    <w:rsid w:val="007718A3"/>
    <w:rsid w:val="00771C11"/>
    <w:rsid w:val="00773809"/>
    <w:rsid w:val="0077557B"/>
    <w:rsid w:val="00780225"/>
    <w:rsid w:val="00780331"/>
    <w:rsid w:val="007814C2"/>
    <w:rsid w:val="00782AF7"/>
    <w:rsid w:val="007831AB"/>
    <w:rsid w:val="007833F2"/>
    <w:rsid w:val="0078690B"/>
    <w:rsid w:val="0079106B"/>
    <w:rsid w:val="00792382"/>
    <w:rsid w:val="007A30B9"/>
    <w:rsid w:val="007A7181"/>
    <w:rsid w:val="007B0727"/>
    <w:rsid w:val="007B25AD"/>
    <w:rsid w:val="007B5E4E"/>
    <w:rsid w:val="007B61F3"/>
    <w:rsid w:val="007B7B47"/>
    <w:rsid w:val="007C44F0"/>
    <w:rsid w:val="007C5B25"/>
    <w:rsid w:val="007C7931"/>
    <w:rsid w:val="007D0DD8"/>
    <w:rsid w:val="007D4A23"/>
    <w:rsid w:val="007D5410"/>
    <w:rsid w:val="007D610D"/>
    <w:rsid w:val="007E16C9"/>
    <w:rsid w:val="007E1D81"/>
    <w:rsid w:val="007E29E0"/>
    <w:rsid w:val="007E2D05"/>
    <w:rsid w:val="007E3463"/>
    <w:rsid w:val="007E39FE"/>
    <w:rsid w:val="007E475F"/>
    <w:rsid w:val="008020E0"/>
    <w:rsid w:val="00802191"/>
    <w:rsid w:val="00803538"/>
    <w:rsid w:val="008118C7"/>
    <w:rsid w:val="00816E3D"/>
    <w:rsid w:val="008175C3"/>
    <w:rsid w:val="008210A0"/>
    <w:rsid w:val="008212F6"/>
    <w:rsid w:val="008321A7"/>
    <w:rsid w:val="00835B37"/>
    <w:rsid w:val="008428F7"/>
    <w:rsid w:val="00846B0B"/>
    <w:rsid w:val="00851B5C"/>
    <w:rsid w:val="008525E4"/>
    <w:rsid w:val="008544C1"/>
    <w:rsid w:val="00862338"/>
    <w:rsid w:val="008750C0"/>
    <w:rsid w:val="00877C87"/>
    <w:rsid w:val="008804A5"/>
    <w:rsid w:val="00880834"/>
    <w:rsid w:val="00883E04"/>
    <w:rsid w:val="008851D8"/>
    <w:rsid w:val="00891291"/>
    <w:rsid w:val="00891371"/>
    <w:rsid w:val="00896584"/>
    <w:rsid w:val="00897271"/>
    <w:rsid w:val="008975A0"/>
    <w:rsid w:val="008A6A5B"/>
    <w:rsid w:val="008A7C23"/>
    <w:rsid w:val="008B1D30"/>
    <w:rsid w:val="008B3BFB"/>
    <w:rsid w:val="008B3C69"/>
    <w:rsid w:val="008B3DDC"/>
    <w:rsid w:val="008B5089"/>
    <w:rsid w:val="008C0730"/>
    <w:rsid w:val="008D748D"/>
    <w:rsid w:val="008E04D1"/>
    <w:rsid w:val="008F3D3D"/>
    <w:rsid w:val="008F5DDE"/>
    <w:rsid w:val="00901CAC"/>
    <w:rsid w:val="00901DAD"/>
    <w:rsid w:val="00903E91"/>
    <w:rsid w:val="00906262"/>
    <w:rsid w:val="00913800"/>
    <w:rsid w:val="00913C15"/>
    <w:rsid w:val="00913ECA"/>
    <w:rsid w:val="00926E5A"/>
    <w:rsid w:val="009320A9"/>
    <w:rsid w:val="0093276B"/>
    <w:rsid w:val="00932C39"/>
    <w:rsid w:val="00935476"/>
    <w:rsid w:val="00950B95"/>
    <w:rsid w:val="00950C3A"/>
    <w:rsid w:val="00952F80"/>
    <w:rsid w:val="00955039"/>
    <w:rsid w:val="009555B9"/>
    <w:rsid w:val="00955674"/>
    <w:rsid w:val="00956A46"/>
    <w:rsid w:val="00962C7E"/>
    <w:rsid w:val="00963CA9"/>
    <w:rsid w:val="009640F0"/>
    <w:rsid w:val="00972A68"/>
    <w:rsid w:val="00975B47"/>
    <w:rsid w:val="00982134"/>
    <w:rsid w:val="00983AB1"/>
    <w:rsid w:val="00986B29"/>
    <w:rsid w:val="00993C6E"/>
    <w:rsid w:val="0099471D"/>
    <w:rsid w:val="009A02CD"/>
    <w:rsid w:val="009A11D2"/>
    <w:rsid w:val="009B24E5"/>
    <w:rsid w:val="009B50B3"/>
    <w:rsid w:val="009B7D77"/>
    <w:rsid w:val="009C1B08"/>
    <w:rsid w:val="009C6568"/>
    <w:rsid w:val="009D21A6"/>
    <w:rsid w:val="009D2381"/>
    <w:rsid w:val="009D40AC"/>
    <w:rsid w:val="009D4C57"/>
    <w:rsid w:val="009E038E"/>
    <w:rsid w:val="009E12D6"/>
    <w:rsid w:val="009E1516"/>
    <w:rsid w:val="009E295E"/>
    <w:rsid w:val="009E50E4"/>
    <w:rsid w:val="009E6F14"/>
    <w:rsid w:val="009F1167"/>
    <w:rsid w:val="009F3A26"/>
    <w:rsid w:val="009F5ABF"/>
    <w:rsid w:val="009F7E46"/>
    <w:rsid w:val="00A013EB"/>
    <w:rsid w:val="00A07E29"/>
    <w:rsid w:val="00A11479"/>
    <w:rsid w:val="00A163B5"/>
    <w:rsid w:val="00A24CE9"/>
    <w:rsid w:val="00A30CA6"/>
    <w:rsid w:val="00A32804"/>
    <w:rsid w:val="00A32F49"/>
    <w:rsid w:val="00A334F0"/>
    <w:rsid w:val="00A357C5"/>
    <w:rsid w:val="00A36175"/>
    <w:rsid w:val="00A379CB"/>
    <w:rsid w:val="00A41BE6"/>
    <w:rsid w:val="00A44016"/>
    <w:rsid w:val="00A46678"/>
    <w:rsid w:val="00A54210"/>
    <w:rsid w:val="00A56E2A"/>
    <w:rsid w:val="00A607D3"/>
    <w:rsid w:val="00A663DC"/>
    <w:rsid w:val="00A66910"/>
    <w:rsid w:val="00A73E2E"/>
    <w:rsid w:val="00A74713"/>
    <w:rsid w:val="00A76128"/>
    <w:rsid w:val="00A76AAC"/>
    <w:rsid w:val="00A851B1"/>
    <w:rsid w:val="00AA1435"/>
    <w:rsid w:val="00AA1B82"/>
    <w:rsid w:val="00AB02C5"/>
    <w:rsid w:val="00AB0324"/>
    <w:rsid w:val="00AB0B89"/>
    <w:rsid w:val="00AB1E00"/>
    <w:rsid w:val="00AB31D0"/>
    <w:rsid w:val="00AB5221"/>
    <w:rsid w:val="00AC09F1"/>
    <w:rsid w:val="00AC1720"/>
    <w:rsid w:val="00AC2BAB"/>
    <w:rsid w:val="00AD0E1A"/>
    <w:rsid w:val="00AD2CB4"/>
    <w:rsid w:val="00AD3B6B"/>
    <w:rsid w:val="00AD4183"/>
    <w:rsid w:val="00AD42F2"/>
    <w:rsid w:val="00AD48DF"/>
    <w:rsid w:val="00AD73FE"/>
    <w:rsid w:val="00AD7E51"/>
    <w:rsid w:val="00AF29EB"/>
    <w:rsid w:val="00AF405E"/>
    <w:rsid w:val="00B04B1A"/>
    <w:rsid w:val="00B1000A"/>
    <w:rsid w:val="00B1350E"/>
    <w:rsid w:val="00B14D3A"/>
    <w:rsid w:val="00B20941"/>
    <w:rsid w:val="00B275ED"/>
    <w:rsid w:val="00B30F37"/>
    <w:rsid w:val="00B32856"/>
    <w:rsid w:val="00B32D49"/>
    <w:rsid w:val="00B3405C"/>
    <w:rsid w:val="00B340BD"/>
    <w:rsid w:val="00B356D8"/>
    <w:rsid w:val="00B41CBF"/>
    <w:rsid w:val="00B44561"/>
    <w:rsid w:val="00B527A6"/>
    <w:rsid w:val="00B53D13"/>
    <w:rsid w:val="00B53DDE"/>
    <w:rsid w:val="00B6023C"/>
    <w:rsid w:val="00B60873"/>
    <w:rsid w:val="00B61FC2"/>
    <w:rsid w:val="00B63C9C"/>
    <w:rsid w:val="00B65BB0"/>
    <w:rsid w:val="00B65BCE"/>
    <w:rsid w:val="00B65C7D"/>
    <w:rsid w:val="00B66A4B"/>
    <w:rsid w:val="00B730BD"/>
    <w:rsid w:val="00B7372B"/>
    <w:rsid w:val="00B75777"/>
    <w:rsid w:val="00B831E4"/>
    <w:rsid w:val="00B8385F"/>
    <w:rsid w:val="00B86D93"/>
    <w:rsid w:val="00B90F18"/>
    <w:rsid w:val="00B92AB8"/>
    <w:rsid w:val="00BA03B5"/>
    <w:rsid w:val="00BA127A"/>
    <w:rsid w:val="00BA29DD"/>
    <w:rsid w:val="00BA67FD"/>
    <w:rsid w:val="00BB0E8D"/>
    <w:rsid w:val="00BB389F"/>
    <w:rsid w:val="00BC2C9D"/>
    <w:rsid w:val="00BC47B4"/>
    <w:rsid w:val="00BC607D"/>
    <w:rsid w:val="00BD0BB5"/>
    <w:rsid w:val="00BD236A"/>
    <w:rsid w:val="00BD5DB7"/>
    <w:rsid w:val="00BD6C68"/>
    <w:rsid w:val="00BE15A9"/>
    <w:rsid w:val="00BE329C"/>
    <w:rsid w:val="00BF45B6"/>
    <w:rsid w:val="00C0159C"/>
    <w:rsid w:val="00C05532"/>
    <w:rsid w:val="00C06616"/>
    <w:rsid w:val="00C126DE"/>
    <w:rsid w:val="00C17BED"/>
    <w:rsid w:val="00C32E69"/>
    <w:rsid w:val="00C35846"/>
    <w:rsid w:val="00C35C40"/>
    <w:rsid w:val="00C36BAB"/>
    <w:rsid w:val="00C36D69"/>
    <w:rsid w:val="00C36EDD"/>
    <w:rsid w:val="00C37707"/>
    <w:rsid w:val="00C42145"/>
    <w:rsid w:val="00C43FBC"/>
    <w:rsid w:val="00C442AF"/>
    <w:rsid w:val="00C50C8D"/>
    <w:rsid w:val="00C51F92"/>
    <w:rsid w:val="00C56433"/>
    <w:rsid w:val="00C60654"/>
    <w:rsid w:val="00C618FA"/>
    <w:rsid w:val="00C61D9F"/>
    <w:rsid w:val="00C62072"/>
    <w:rsid w:val="00C668DF"/>
    <w:rsid w:val="00C71247"/>
    <w:rsid w:val="00C71F23"/>
    <w:rsid w:val="00C7384C"/>
    <w:rsid w:val="00C74F07"/>
    <w:rsid w:val="00C7509E"/>
    <w:rsid w:val="00C81A2D"/>
    <w:rsid w:val="00C8677E"/>
    <w:rsid w:val="00C87E2B"/>
    <w:rsid w:val="00C91E5A"/>
    <w:rsid w:val="00C96A5C"/>
    <w:rsid w:val="00CA5702"/>
    <w:rsid w:val="00CA7CBB"/>
    <w:rsid w:val="00CB1DF1"/>
    <w:rsid w:val="00CB3196"/>
    <w:rsid w:val="00CB3FA3"/>
    <w:rsid w:val="00CB4100"/>
    <w:rsid w:val="00CC42D9"/>
    <w:rsid w:val="00CD0833"/>
    <w:rsid w:val="00CD0E12"/>
    <w:rsid w:val="00CD1EAC"/>
    <w:rsid w:val="00CD2213"/>
    <w:rsid w:val="00CD25C3"/>
    <w:rsid w:val="00CD4931"/>
    <w:rsid w:val="00CD495C"/>
    <w:rsid w:val="00CE071F"/>
    <w:rsid w:val="00CE1D8F"/>
    <w:rsid w:val="00CE3692"/>
    <w:rsid w:val="00CE557A"/>
    <w:rsid w:val="00CF294E"/>
    <w:rsid w:val="00CF336C"/>
    <w:rsid w:val="00CF37DB"/>
    <w:rsid w:val="00CF3CC9"/>
    <w:rsid w:val="00CF4408"/>
    <w:rsid w:val="00D0166C"/>
    <w:rsid w:val="00D019E6"/>
    <w:rsid w:val="00D04ED3"/>
    <w:rsid w:val="00D06A32"/>
    <w:rsid w:val="00D07148"/>
    <w:rsid w:val="00D120A3"/>
    <w:rsid w:val="00D13CD7"/>
    <w:rsid w:val="00D14A4E"/>
    <w:rsid w:val="00D16328"/>
    <w:rsid w:val="00D220B9"/>
    <w:rsid w:val="00D2314E"/>
    <w:rsid w:val="00D32365"/>
    <w:rsid w:val="00D34D70"/>
    <w:rsid w:val="00D46C54"/>
    <w:rsid w:val="00D46E89"/>
    <w:rsid w:val="00D50751"/>
    <w:rsid w:val="00D535CF"/>
    <w:rsid w:val="00D53CAD"/>
    <w:rsid w:val="00D573E5"/>
    <w:rsid w:val="00D626CA"/>
    <w:rsid w:val="00D63E91"/>
    <w:rsid w:val="00D726D1"/>
    <w:rsid w:val="00D72EF8"/>
    <w:rsid w:val="00D81CD0"/>
    <w:rsid w:val="00D844C6"/>
    <w:rsid w:val="00D94390"/>
    <w:rsid w:val="00D96566"/>
    <w:rsid w:val="00DA04AE"/>
    <w:rsid w:val="00DA5756"/>
    <w:rsid w:val="00DB0D98"/>
    <w:rsid w:val="00DB2949"/>
    <w:rsid w:val="00DB4944"/>
    <w:rsid w:val="00DB4D4F"/>
    <w:rsid w:val="00DB794A"/>
    <w:rsid w:val="00DD005C"/>
    <w:rsid w:val="00DD2DF8"/>
    <w:rsid w:val="00DD50A9"/>
    <w:rsid w:val="00DD7FE7"/>
    <w:rsid w:val="00DE0593"/>
    <w:rsid w:val="00DE139C"/>
    <w:rsid w:val="00DE2962"/>
    <w:rsid w:val="00DE4F01"/>
    <w:rsid w:val="00DE628C"/>
    <w:rsid w:val="00DF1024"/>
    <w:rsid w:val="00DF12B7"/>
    <w:rsid w:val="00DF3FB5"/>
    <w:rsid w:val="00DF5746"/>
    <w:rsid w:val="00DF739E"/>
    <w:rsid w:val="00DF78F9"/>
    <w:rsid w:val="00E008FE"/>
    <w:rsid w:val="00E02258"/>
    <w:rsid w:val="00E036D0"/>
    <w:rsid w:val="00E07476"/>
    <w:rsid w:val="00E07DB0"/>
    <w:rsid w:val="00E14108"/>
    <w:rsid w:val="00E1419E"/>
    <w:rsid w:val="00E15D4C"/>
    <w:rsid w:val="00E16166"/>
    <w:rsid w:val="00E17FB1"/>
    <w:rsid w:val="00E25209"/>
    <w:rsid w:val="00E25D65"/>
    <w:rsid w:val="00E26A19"/>
    <w:rsid w:val="00E313C3"/>
    <w:rsid w:val="00E335FE"/>
    <w:rsid w:val="00E35868"/>
    <w:rsid w:val="00E43A0A"/>
    <w:rsid w:val="00E45559"/>
    <w:rsid w:val="00E46947"/>
    <w:rsid w:val="00E5197F"/>
    <w:rsid w:val="00E52E31"/>
    <w:rsid w:val="00E54258"/>
    <w:rsid w:val="00E5605F"/>
    <w:rsid w:val="00E6154F"/>
    <w:rsid w:val="00E63F7F"/>
    <w:rsid w:val="00E66D00"/>
    <w:rsid w:val="00E754C0"/>
    <w:rsid w:val="00E82DBB"/>
    <w:rsid w:val="00E8382E"/>
    <w:rsid w:val="00E857A4"/>
    <w:rsid w:val="00E87A81"/>
    <w:rsid w:val="00E969C7"/>
    <w:rsid w:val="00EA0826"/>
    <w:rsid w:val="00EB0708"/>
    <w:rsid w:val="00EB1426"/>
    <w:rsid w:val="00EB1607"/>
    <w:rsid w:val="00EB7405"/>
    <w:rsid w:val="00EC0345"/>
    <w:rsid w:val="00EC2DC7"/>
    <w:rsid w:val="00EC4236"/>
    <w:rsid w:val="00ED7886"/>
    <w:rsid w:val="00ED7954"/>
    <w:rsid w:val="00EE52EC"/>
    <w:rsid w:val="00EE5583"/>
    <w:rsid w:val="00EF31A9"/>
    <w:rsid w:val="00EF4053"/>
    <w:rsid w:val="00EF731B"/>
    <w:rsid w:val="00F00DB0"/>
    <w:rsid w:val="00F119DB"/>
    <w:rsid w:val="00F13066"/>
    <w:rsid w:val="00F1577E"/>
    <w:rsid w:val="00F16417"/>
    <w:rsid w:val="00F2128F"/>
    <w:rsid w:val="00F25133"/>
    <w:rsid w:val="00F305E7"/>
    <w:rsid w:val="00F31C1A"/>
    <w:rsid w:val="00F35E97"/>
    <w:rsid w:val="00F4172E"/>
    <w:rsid w:val="00F41E88"/>
    <w:rsid w:val="00F50794"/>
    <w:rsid w:val="00F5358A"/>
    <w:rsid w:val="00F61F12"/>
    <w:rsid w:val="00F6252E"/>
    <w:rsid w:val="00F64529"/>
    <w:rsid w:val="00F65829"/>
    <w:rsid w:val="00F6650E"/>
    <w:rsid w:val="00F76AB3"/>
    <w:rsid w:val="00F8074C"/>
    <w:rsid w:val="00F80AF2"/>
    <w:rsid w:val="00F85A1A"/>
    <w:rsid w:val="00F87B7A"/>
    <w:rsid w:val="00F9716F"/>
    <w:rsid w:val="00FA5B00"/>
    <w:rsid w:val="00FA77EB"/>
    <w:rsid w:val="00FB3572"/>
    <w:rsid w:val="00FC16C8"/>
    <w:rsid w:val="00FC485A"/>
    <w:rsid w:val="00FD174B"/>
    <w:rsid w:val="00FE01BB"/>
    <w:rsid w:val="00FE116B"/>
    <w:rsid w:val="00FE1783"/>
    <w:rsid w:val="00FE2838"/>
    <w:rsid w:val="00FF1CC3"/>
    <w:rsid w:val="00FF65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4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29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294E"/>
    <w:rPr>
      <w:sz w:val="18"/>
      <w:szCs w:val="18"/>
    </w:rPr>
  </w:style>
  <w:style w:type="paragraph" w:styleId="a4">
    <w:name w:val="footer"/>
    <w:basedOn w:val="a"/>
    <w:link w:val="Char0"/>
    <w:uiPriority w:val="99"/>
    <w:unhideWhenUsed/>
    <w:rsid w:val="00CF294E"/>
    <w:pPr>
      <w:tabs>
        <w:tab w:val="center" w:pos="4153"/>
        <w:tab w:val="right" w:pos="8306"/>
      </w:tabs>
      <w:snapToGrid w:val="0"/>
      <w:jc w:val="left"/>
    </w:pPr>
    <w:rPr>
      <w:sz w:val="18"/>
      <w:szCs w:val="18"/>
    </w:rPr>
  </w:style>
  <w:style w:type="character" w:customStyle="1" w:styleId="Char0">
    <w:name w:val="页脚 Char"/>
    <w:basedOn w:val="a0"/>
    <w:link w:val="a4"/>
    <w:uiPriority w:val="99"/>
    <w:rsid w:val="00CF294E"/>
    <w:rPr>
      <w:sz w:val="18"/>
      <w:szCs w:val="18"/>
    </w:rPr>
  </w:style>
  <w:style w:type="character" w:customStyle="1" w:styleId="urtxtstd15">
    <w:name w:val="urtxtstd15"/>
    <w:basedOn w:val="a0"/>
    <w:rsid w:val="00CB3FA3"/>
    <w:rPr>
      <w:rFonts w:ascii="Arial" w:hAnsi="Arial" w:cs="Arial" w:hint="default"/>
      <w:b w:val="0"/>
      <w:bCs w:val="0"/>
      <w:i w:val="0"/>
      <w:iCs w:val="0"/>
      <w:sz w:val="17"/>
      <w:szCs w:val="17"/>
    </w:rPr>
  </w:style>
  <w:style w:type="paragraph" w:styleId="a5">
    <w:name w:val="List Paragraph"/>
    <w:basedOn w:val="a"/>
    <w:uiPriority w:val="34"/>
    <w:qFormat/>
    <w:rsid w:val="00FE1783"/>
    <w:pPr>
      <w:ind w:firstLineChars="200" w:firstLine="420"/>
    </w:pPr>
  </w:style>
  <w:style w:type="table" w:styleId="a6">
    <w:name w:val="Table Grid"/>
    <w:basedOn w:val="a1"/>
    <w:uiPriority w:val="59"/>
    <w:rsid w:val="003424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01">
    <w:name w:val="font01"/>
    <w:basedOn w:val="a0"/>
    <w:qFormat/>
    <w:rsid w:val="003957BC"/>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divs>
    <w:div w:id="400837259">
      <w:bodyDiv w:val="1"/>
      <w:marLeft w:val="0"/>
      <w:marRight w:val="0"/>
      <w:marTop w:val="0"/>
      <w:marBottom w:val="0"/>
      <w:divBdr>
        <w:top w:val="none" w:sz="0" w:space="0" w:color="auto"/>
        <w:left w:val="none" w:sz="0" w:space="0" w:color="auto"/>
        <w:bottom w:val="none" w:sz="0" w:space="0" w:color="auto"/>
        <w:right w:val="none" w:sz="0" w:space="0" w:color="auto"/>
      </w:divBdr>
    </w:div>
    <w:div w:id="506941452">
      <w:bodyDiv w:val="1"/>
      <w:marLeft w:val="0"/>
      <w:marRight w:val="0"/>
      <w:marTop w:val="0"/>
      <w:marBottom w:val="0"/>
      <w:divBdr>
        <w:top w:val="none" w:sz="0" w:space="0" w:color="auto"/>
        <w:left w:val="none" w:sz="0" w:space="0" w:color="auto"/>
        <w:bottom w:val="none" w:sz="0" w:space="0" w:color="auto"/>
        <w:right w:val="none" w:sz="0" w:space="0" w:color="auto"/>
      </w:divBdr>
    </w:div>
    <w:div w:id="508762798">
      <w:bodyDiv w:val="1"/>
      <w:marLeft w:val="0"/>
      <w:marRight w:val="0"/>
      <w:marTop w:val="0"/>
      <w:marBottom w:val="0"/>
      <w:divBdr>
        <w:top w:val="none" w:sz="0" w:space="0" w:color="auto"/>
        <w:left w:val="none" w:sz="0" w:space="0" w:color="auto"/>
        <w:bottom w:val="none" w:sz="0" w:space="0" w:color="auto"/>
        <w:right w:val="none" w:sz="0" w:space="0" w:color="auto"/>
      </w:divBdr>
    </w:div>
    <w:div w:id="525095924">
      <w:bodyDiv w:val="1"/>
      <w:marLeft w:val="0"/>
      <w:marRight w:val="0"/>
      <w:marTop w:val="0"/>
      <w:marBottom w:val="0"/>
      <w:divBdr>
        <w:top w:val="none" w:sz="0" w:space="0" w:color="auto"/>
        <w:left w:val="none" w:sz="0" w:space="0" w:color="auto"/>
        <w:bottom w:val="none" w:sz="0" w:space="0" w:color="auto"/>
        <w:right w:val="none" w:sz="0" w:space="0" w:color="auto"/>
      </w:divBdr>
    </w:div>
    <w:div w:id="656499256">
      <w:bodyDiv w:val="1"/>
      <w:marLeft w:val="0"/>
      <w:marRight w:val="0"/>
      <w:marTop w:val="0"/>
      <w:marBottom w:val="0"/>
      <w:divBdr>
        <w:top w:val="none" w:sz="0" w:space="0" w:color="auto"/>
        <w:left w:val="none" w:sz="0" w:space="0" w:color="auto"/>
        <w:bottom w:val="none" w:sz="0" w:space="0" w:color="auto"/>
        <w:right w:val="none" w:sz="0" w:space="0" w:color="auto"/>
      </w:divBdr>
    </w:div>
    <w:div w:id="709302018">
      <w:bodyDiv w:val="1"/>
      <w:marLeft w:val="0"/>
      <w:marRight w:val="0"/>
      <w:marTop w:val="0"/>
      <w:marBottom w:val="0"/>
      <w:divBdr>
        <w:top w:val="none" w:sz="0" w:space="0" w:color="auto"/>
        <w:left w:val="none" w:sz="0" w:space="0" w:color="auto"/>
        <w:bottom w:val="none" w:sz="0" w:space="0" w:color="auto"/>
        <w:right w:val="none" w:sz="0" w:space="0" w:color="auto"/>
      </w:divBdr>
    </w:div>
    <w:div w:id="720251841">
      <w:bodyDiv w:val="1"/>
      <w:marLeft w:val="0"/>
      <w:marRight w:val="0"/>
      <w:marTop w:val="0"/>
      <w:marBottom w:val="0"/>
      <w:divBdr>
        <w:top w:val="none" w:sz="0" w:space="0" w:color="auto"/>
        <w:left w:val="none" w:sz="0" w:space="0" w:color="auto"/>
        <w:bottom w:val="none" w:sz="0" w:space="0" w:color="auto"/>
        <w:right w:val="none" w:sz="0" w:space="0" w:color="auto"/>
      </w:divBdr>
    </w:div>
    <w:div w:id="829558058">
      <w:bodyDiv w:val="1"/>
      <w:marLeft w:val="0"/>
      <w:marRight w:val="0"/>
      <w:marTop w:val="0"/>
      <w:marBottom w:val="0"/>
      <w:divBdr>
        <w:top w:val="none" w:sz="0" w:space="0" w:color="auto"/>
        <w:left w:val="none" w:sz="0" w:space="0" w:color="auto"/>
        <w:bottom w:val="none" w:sz="0" w:space="0" w:color="auto"/>
        <w:right w:val="none" w:sz="0" w:space="0" w:color="auto"/>
      </w:divBdr>
    </w:div>
    <w:div w:id="832181109">
      <w:bodyDiv w:val="1"/>
      <w:marLeft w:val="0"/>
      <w:marRight w:val="0"/>
      <w:marTop w:val="0"/>
      <w:marBottom w:val="0"/>
      <w:divBdr>
        <w:top w:val="none" w:sz="0" w:space="0" w:color="auto"/>
        <w:left w:val="none" w:sz="0" w:space="0" w:color="auto"/>
        <w:bottom w:val="none" w:sz="0" w:space="0" w:color="auto"/>
        <w:right w:val="none" w:sz="0" w:space="0" w:color="auto"/>
      </w:divBdr>
    </w:div>
    <w:div w:id="959458697">
      <w:bodyDiv w:val="1"/>
      <w:marLeft w:val="0"/>
      <w:marRight w:val="0"/>
      <w:marTop w:val="0"/>
      <w:marBottom w:val="0"/>
      <w:divBdr>
        <w:top w:val="none" w:sz="0" w:space="0" w:color="auto"/>
        <w:left w:val="none" w:sz="0" w:space="0" w:color="auto"/>
        <w:bottom w:val="none" w:sz="0" w:space="0" w:color="auto"/>
        <w:right w:val="none" w:sz="0" w:space="0" w:color="auto"/>
      </w:divBdr>
    </w:div>
    <w:div w:id="1085953995">
      <w:bodyDiv w:val="1"/>
      <w:marLeft w:val="0"/>
      <w:marRight w:val="0"/>
      <w:marTop w:val="0"/>
      <w:marBottom w:val="0"/>
      <w:divBdr>
        <w:top w:val="none" w:sz="0" w:space="0" w:color="auto"/>
        <w:left w:val="none" w:sz="0" w:space="0" w:color="auto"/>
        <w:bottom w:val="none" w:sz="0" w:space="0" w:color="auto"/>
        <w:right w:val="none" w:sz="0" w:space="0" w:color="auto"/>
      </w:divBdr>
    </w:div>
    <w:div w:id="1091706489">
      <w:bodyDiv w:val="1"/>
      <w:marLeft w:val="0"/>
      <w:marRight w:val="0"/>
      <w:marTop w:val="0"/>
      <w:marBottom w:val="0"/>
      <w:divBdr>
        <w:top w:val="none" w:sz="0" w:space="0" w:color="auto"/>
        <w:left w:val="none" w:sz="0" w:space="0" w:color="auto"/>
        <w:bottom w:val="none" w:sz="0" w:space="0" w:color="auto"/>
        <w:right w:val="none" w:sz="0" w:space="0" w:color="auto"/>
      </w:divBdr>
    </w:div>
    <w:div w:id="1124037239">
      <w:bodyDiv w:val="1"/>
      <w:marLeft w:val="0"/>
      <w:marRight w:val="0"/>
      <w:marTop w:val="0"/>
      <w:marBottom w:val="0"/>
      <w:divBdr>
        <w:top w:val="none" w:sz="0" w:space="0" w:color="auto"/>
        <w:left w:val="none" w:sz="0" w:space="0" w:color="auto"/>
        <w:bottom w:val="none" w:sz="0" w:space="0" w:color="auto"/>
        <w:right w:val="none" w:sz="0" w:space="0" w:color="auto"/>
      </w:divBdr>
    </w:div>
    <w:div w:id="1191383849">
      <w:bodyDiv w:val="1"/>
      <w:marLeft w:val="0"/>
      <w:marRight w:val="0"/>
      <w:marTop w:val="0"/>
      <w:marBottom w:val="0"/>
      <w:divBdr>
        <w:top w:val="none" w:sz="0" w:space="0" w:color="auto"/>
        <w:left w:val="none" w:sz="0" w:space="0" w:color="auto"/>
        <w:bottom w:val="none" w:sz="0" w:space="0" w:color="auto"/>
        <w:right w:val="none" w:sz="0" w:space="0" w:color="auto"/>
      </w:divBdr>
    </w:div>
    <w:div w:id="1213730790">
      <w:bodyDiv w:val="1"/>
      <w:marLeft w:val="0"/>
      <w:marRight w:val="0"/>
      <w:marTop w:val="0"/>
      <w:marBottom w:val="0"/>
      <w:divBdr>
        <w:top w:val="none" w:sz="0" w:space="0" w:color="auto"/>
        <w:left w:val="none" w:sz="0" w:space="0" w:color="auto"/>
        <w:bottom w:val="none" w:sz="0" w:space="0" w:color="auto"/>
        <w:right w:val="none" w:sz="0" w:space="0" w:color="auto"/>
      </w:divBdr>
    </w:div>
    <w:div w:id="1232229103">
      <w:bodyDiv w:val="1"/>
      <w:marLeft w:val="0"/>
      <w:marRight w:val="0"/>
      <w:marTop w:val="0"/>
      <w:marBottom w:val="0"/>
      <w:divBdr>
        <w:top w:val="none" w:sz="0" w:space="0" w:color="auto"/>
        <w:left w:val="none" w:sz="0" w:space="0" w:color="auto"/>
        <w:bottom w:val="none" w:sz="0" w:space="0" w:color="auto"/>
        <w:right w:val="none" w:sz="0" w:space="0" w:color="auto"/>
      </w:divBdr>
    </w:div>
    <w:div w:id="1261569754">
      <w:bodyDiv w:val="1"/>
      <w:marLeft w:val="0"/>
      <w:marRight w:val="0"/>
      <w:marTop w:val="0"/>
      <w:marBottom w:val="0"/>
      <w:divBdr>
        <w:top w:val="none" w:sz="0" w:space="0" w:color="auto"/>
        <w:left w:val="none" w:sz="0" w:space="0" w:color="auto"/>
        <w:bottom w:val="none" w:sz="0" w:space="0" w:color="auto"/>
        <w:right w:val="none" w:sz="0" w:space="0" w:color="auto"/>
      </w:divBdr>
    </w:div>
    <w:div w:id="1326931790">
      <w:bodyDiv w:val="1"/>
      <w:marLeft w:val="0"/>
      <w:marRight w:val="0"/>
      <w:marTop w:val="0"/>
      <w:marBottom w:val="0"/>
      <w:divBdr>
        <w:top w:val="none" w:sz="0" w:space="0" w:color="auto"/>
        <w:left w:val="none" w:sz="0" w:space="0" w:color="auto"/>
        <w:bottom w:val="none" w:sz="0" w:space="0" w:color="auto"/>
        <w:right w:val="none" w:sz="0" w:space="0" w:color="auto"/>
      </w:divBdr>
    </w:div>
    <w:div w:id="1480801679">
      <w:bodyDiv w:val="1"/>
      <w:marLeft w:val="0"/>
      <w:marRight w:val="0"/>
      <w:marTop w:val="0"/>
      <w:marBottom w:val="0"/>
      <w:divBdr>
        <w:top w:val="none" w:sz="0" w:space="0" w:color="auto"/>
        <w:left w:val="none" w:sz="0" w:space="0" w:color="auto"/>
        <w:bottom w:val="none" w:sz="0" w:space="0" w:color="auto"/>
        <w:right w:val="none" w:sz="0" w:space="0" w:color="auto"/>
      </w:divBdr>
    </w:div>
    <w:div w:id="1530754532">
      <w:bodyDiv w:val="1"/>
      <w:marLeft w:val="0"/>
      <w:marRight w:val="0"/>
      <w:marTop w:val="0"/>
      <w:marBottom w:val="0"/>
      <w:divBdr>
        <w:top w:val="none" w:sz="0" w:space="0" w:color="auto"/>
        <w:left w:val="none" w:sz="0" w:space="0" w:color="auto"/>
        <w:bottom w:val="none" w:sz="0" w:space="0" w:color="auto"/>
        <w:right w:val="none" w:sz="0" w:space="0" w:color="auto"/>
      </w:divBdr>
    </w:div>
    <w:div w:id="1546791507">
      <w:bodyDiv w:val="1"/>
      <w:marLeft w:val="0"/>
      <w:marRight w:val="0"/>
      <w:marTop w:val="0"/>
      <w:marBottom w:val="0"/>
      <w:divBdr>
        <w:top w:val="none" w:sz="0" w:space="0" w:color="auto"/>
        <w:left w:val="none" w:sz="0" w:space="0" w:color="auto"/>
        <w:bottom w:val="none" w:sz="0" w:space="0" w:color="auto"/>
        <w:right w:val="none" w:sz="0" w:space="0" w:color="auto"/>
      </w:divBdr>
    </w:div>
    <w:div w:id="1554078268">
      <w:bodyDiv w:val="1"/>
      <w:marLeft w:val="0"/>
      <w:marRight w:val="0"/>
      <w:marTop w:val="0"/>
      <w:marBottom w:val="0"/>
      <w:divBdr>
        <w:top w:val="none" w:sz="0" w:space="0" w:color="auto"/>
        <w:left w:val="none" w:sz="0" w:space="0" w:color="auto"/>
        <w:bottom w:val="none" w:sz="0" w:space="0" w:color="auto"/>
        <w:right w:val="none" w:sz="0" w:space="0" w:color="auto"/>
      </w:divBdr>
    </w:div>
    <w:div w:id="1640308408">
      <w:bodyDiv w:val="1"/>
      <w:marLeft w:val="0"/>
      <w:marRight w:val="0"/>
      <w:marTop w:val="0"/>
      <w:marBottom w:val="0"/>
      <w:divBdr>
        <w:top w:val="none" w:sz="0" w:space="0" w:color="auto"/>
        <w:left w:val="none" w:sz="0" w:space="0" w:color="auto"/>
        <w:bottom w:val="none" w:sz="0" w:space="0" w:color="auto"/>
        <w:right w:val="none" w:sz="0" w:space="0" w:color="auto"/>
      </w:divBdr>
    </w:div>
    <w:div w:id="1698660247">
      <w:bodyDiv w:val="1"/>
      <w:marLeft w:val="0"/>
      <w:marRight w:val="0"/>
      <w:marTop w:val="0"/>
      <w:marBottom w:val="0"/>
      <w:divBdr>
        <w:top w:val="none" w:sz="0" w:space="0" w:color="auto"/>
        <w:left w:val="none" w:sz="0" w:space="0" w:color="auto"/>
        <w:bottom w:val="none" w:sz="0" w:space="0" w:color="auto"/>
        <w:right w:val="none" w:sz="0" w:space="0" w:color="auto"/>
      </w:divBdr>
    </w:div>
    <w:div w:id="1743601902">
      <w:bodyDiv w:val="1"/>
      <w:marLeft w:val="0"/>
      <w:marRight w:val="0"/>
      <w:marTop w:val="0"/>
      <w:marBottom w:val="0"/>
      <w:divBdr>
        <w:top w:val="none" w:sz="0" w:space="0" w:color="auto"/>
        <w:left w:val="none" w:sz="0" w:space="0" w:color="auto"/>
        <w:bottom w:val="none" w:sz="0" w:space="0" w:color="auto"/>
        <w:right w:val="none" w:sz="0" w:space="0" w:color="auto"/>
      </w:divBdr>
    </w:div>
    <w:div w:id="1833136599">
      <w:bodyDiv w:val="1"/>
      <w:marLeft w:val="0"/>
      <w:marRight w:val="0"/>
      <w:marTop w:val="0"/>
      <w:marBottom w:val="0"/>
      <w:divBdr>
        <w:top w:val="none" w:sz="0" w:space="0" w:color="auto"/>
        <w:left w:val="none" w:sz="0" w:space="0" w:color="auto"/>
        <w:bottom w:val="none" w:sz="0" w:space="0" w:color="auto"/>
        <w:right w:val="none" w:sz="0" w:space="0" w:color="auto"/>
      </w:divBdr>
    </w:div>
    <w:div w:id="1915124544">
      <w:bodyDiv w:val="1"/>
      <w:marLeft w:val="0"/>
      <w:marRight w:val="0"/>
      <w:marTop w:val="0"/>
      <w:marBottom w:val="0"/>
      <w:divBdr>
        <w:top w:val="none" w:sz="0" w:space="0" w:color="auto"/>
        <w:left w:val="none" w:sz="0" w:space="0" w:color="auto"/>
        <w:bottom w:val="none" w:sz="0" w:space="0" w:color="auto"/>
        <w:right w:val="none" w:sz="0" w:space="0" w:color="auto"/>
      </w:divBdr>
    </w:div>
    <w:div w:id="19839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87F9-5ADA-4FDE-BF59-05B28D6B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5</Pages>
  <Words>568</Words>
  <Characters>3243</Characters>
  <Application>Microsoft Office Word</Application>
  <DocSecurity>0</DocSecurity>
  <Lines>27</Lines>
  <Paragraphs>7</Paragraphs>
  <ScaleCrop>false</ScaleCrop>
  <Company>Microsoft</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徐显刚</dc:creator>
  <cp:lastModifiedBy>郭凯伦/DBFGS/CHNG</cp:lastModifiedBy>
  <cp:revision>553</cp:revision>
  <cp:lastPrinted>2018-03-06T02:26:00Z</cp:lastPrinted>
  <dcterms:created xsi:type="dcterms:W3CDTF">2015-10-18T07:49:00Z</dcterms:created>
  <dcterms:modified xsi:type="dcterms:W3CDTF">2020-08-06T05:35:00Z</dcterms:modified>
</cp:coreProperties>
</file>