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3D" w:rsidRDefault="004E5672">
      <w:pPr>
        <w:pStyle w:val="a6"/>
        <w:jc w:val="center"/>
        <w:rPr>
          <w:rFonts w:cs="Arial"/>
          <w:sz w:val="30"/>
          <w:szCs w:val="30"/>
        </w:rPr>
      </w:pPr>
      <w:r>
        <w:rPr>
          <w:rFonts w:cs="Arial" w:hint="eastAsia"/>
          <w:sz w:val="30"/>
          <w:szCs w:val="30"/>
        </w:rPr>
        <w:t>中建桥梁有限公司</w:t>
      </w:r>
    </w:p>
    <w:p w:rsidR="00A0093D" w:rsidRDefault="004E5672">
      <w:pPr>
        <w:pStyle w:val="a6"/>
        <w:jc w:val="center"/>
        <w:rPr>
          <w:rFonts w:cs="Arial"/>
          <w:sz w:val="30"/>
          <w:szCs w:val="30"/>
        </w:rPr>
      </w:pPr>
      <w:r>
        <w:rPr>
          <w:rFonts w:cs="Arial" w:hint="eastAsia"/>
          <w:sz w:val="30"/>
          <w:szCs w:val="30"/>
        </w:rPr>
        <w:t>兴安职业学院迁址新建工程项目</w:t>
      </w:r>
      <w:r w:rsidR="00584B58">
        <w:rPr>
          <w:rFonts w:cs="Arial" w:hint="eastAsia"/>
          <w:sz w:val="30"/>
          <w:szCs w:val="30"/>
        </w:rPr>
        <w:t>电缆电线采购</w:t>
      </w:r>
      <w:r>
        <w:rPr>
          <w:rFonts w:cs="Arial" w:hint="eastAsia"/>
          <w:sz w:val="30"/>
          <w:szCs w:val="30"/>
        </w:rPr>
        <w:t>招标公告</w:t>
      </w:r>
    </w:p>
    <w:p w:rsidR="00A0093D" w:rsidRDefault="004E5672" w:rsidP="004E5672">
      <w:pPr>
        <w:widowControl/>
        <w:spacing w:line="440" w:lineRule="exact"/>
        <w:ind w:firstLineChars="202" w:firstLine="485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根据《中华人民共和国招投标法》等相关法律法规的有关规定，中建桥梁有限公司对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兴安职业技术学院迁址新建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工程所需</w:t>
      </w:r>
      <w:r w:rsidR="00584B58" w:rsidRPr="00584B5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电缆电线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进行公开</w:t>
      </w:r>
      <w:r w:rsidR="00584B5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采购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招标，诚邀符合资格要求、能提供优质服务的</w:t>
      </w:r>
      <w:r w:rsidR="00584B5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供应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商参加投标及洽谈采购合作事宜。</w:t>
      </w:r>
    </w:p>
    <w:p w:rsidR="00A0093D" w:rsidRDefault="004E5672">
      <w:pPr>
        <w:widowControl/>
        <w:spacing w:line="440" w:lineRule="exact"/>
        <w:ind w:firstLineChars="202" w:firstLine="487"/>
        <w:jc w:val="left"/>
        <w:rPr>
          <w:rFonts w:ascii="仿宋_GB2312" w:eastAsia="仿宋_GB2312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一、工程概况</w:t>
      </w:r>
    </w:p>
    <w:p w:rsidR="00A0093D" w:rsidRDefault="004E5672" w:rsidP="004E5672">
      <w:pPr>
        <w:widowControl/>
        <w:spacing w:line="440" w:lineRule="exact"/>
        <w:ind w:firstLineChars="354" w:firstLine="85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1、工程名称：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u w:val="single"/>
        </w:rPr>
        <w:t>兴安职业技术学院迁址新建工程</w:t>
      </w:r>
    </w:p>
    <w:p w:rsidR="00A0093D" w:rsidRDefault="004E5672" w:rsidP="004E5672">
      <w:pPr>
        <w:widowControl/>
        <w:spacing w:line="440" w:lineRule="exact"/>
        <w:ind w:firstLineChars="354" w:firstLine="85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2、工程地</w:t>
      </w:r>
      <w:r w:rsidRPr="006F6A2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址</w:t>
      </w:r>
      <w:r w:rsidRPr="006F6A26"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t>：</w:t>
      </w:r>
      <w:r w:rsidR="00584B5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u w:val="single"/>
        </w:rPr>
        <w:t>内蒙古兴安盟科右前</w:t>
      </w:r>
      <w:proofErr w:type="gramStart"/>
      <w:r w:rsidR="00584B5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u w:val="single"/>
        </w:rPr>
        <w:t>旗教师</w:t>
      </w:r>
      <w:proofErr w:type="gramEnd"/>
      <w:r w:rsidR="00584B5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u w:val="single"/>
        </w:rPr>
        <w:t>公寓对面</w:t>
      </w:r>
    </w:p>
    <w:p w:rsidR="00A0093D" w:rsidRDefault="004E5672" w:rsidP="006F6A26">
      <w:pPr>
        <w:widowControl/>
        <w:spacing w:line="440" w:lineRule="exact"/>
        <w:ind w:leftChars="405" w:left="2530" w:hangingChars="700" w:hanging="1680"/>
        <w:rPr>
          <w:rFonts w:ascii="仿宋_GB2312" w:eastAsia="仿宋_GB2312" w:hAnsi="宋体" w:cs="宋体"/>
          <w:color w:val="00000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3、工程简述：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兴安职业技术学院迁址新建工程项目总建筑面积19.8万平方米，合同总造价为12.5亿元。</w:t>
      </w:r>
    </w:p>
    <w:p w:rsidR="00A0093D" w:rsidRDefault="004E5672">
      <w:pPr>
        <w:widowControl/>
        <w:spacing w:line="440" w:lineRule="exact"/>
        <w:ind w:firstLineChars="202" w:firstLine="487"/>
        <w:jc w:val="left"/>
        <w:rPr>
          <w:rFonts w:ascii="仿宋_GB2312" w:eastAsia="仿宋_GB2312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二、招标主体</w:t>
      </w:r>
    </w:p>
    <w:p w:rsidR="00A0093D" w:rsidRDefault="006F6A26">
      <w:pPr>
        <w:widowControl/>
        <w:spacing w:line="44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</w:t>
      </w:r>
      <w:r w:rsidR="004E567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中建桥梁有限公司</w:t>
      </w:r>
    </w:p>
    <w:p w:rsidR="00A0093D" w:rsidRDefault="004E5672">
      <w:pPr>
        <w:widowControl/>
        <w:spacing w:line="440" w:lineRule="exact"/>
        <w:ind w:firstLineChars="202" w:firstLine="487"/>
        <w:jc w:val="left"/>
        <w:rPr>
          <w:rFonts w:ascii="仿宋_GB2312" w:eastAsia="仿宋_GB2312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三、招标内容</w:t>
      </w:r>
    </w:p>
    <w:p w:rsidR="00A0093D" w:rsidRDefault="004E5672" w:rsidP="004E5672">
      <w:pPr>
        <w:widowControl/>
        <w:spacing w:line="440" w:lineRule="exact"/>
        <w:ind w:firstLineChars="354" w:firstLine="85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1、</w:t>
      </w:r>
      <w:r w:rsidR="006F6A2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物资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名称及型号：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详见招标清单</w:t>
      </w:r>
      <w:r w:rsidR="006F6A26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</w:t>
      </w:r>
    </w:p>
    <w:p w:rsidR="00A0093D" w:rsidRDefault="004E5672" w:rsidP="004E5672">
      <w:pPr>
        <w:widowControl/>
        <w:spacing w:line="440" w:lineRule="exact"/>
        <w:ind w:firstLineChars="354" w:firstLine="85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2、数</w:t>
      </w:r>
      <w:r w:rsidR="006F6A2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    </w:t>
      </w:r>
      <w:r w:rsidRPr="006F6A2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量</w:t>
      </w:r>
      <w:r w:rsidRPr="006F6A26"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t>：</w:t>
      </w:r>
      <w:r w:rsidR="006F6A26"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4"/>
        </w:rPr>
        <w:t xml:space="preserve"> </w:t>
      </w:r>
      <w:r w:rsidR="006F6A26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u w:val="single"/>
        </w:rPr>
        <w:t>详见招标清单</w:t>
      </w:r>
      <w:r w:rsidR="006F6A26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u w:val="single"/>
        </w:rPr>
        <w:t xml:space="preserve"> </w:t>
      </w:r>
    </w:p>
    <w:p w:rsidR="00A0093D" w:rsidRDefault="004E5672">
      <w:pPr>
        <w:widowControl/>
        <w:spacing w:line="440" w:lineRule="exact"/>
        <w:ind w:firstLineChars="202" w:firstLine="487"/>
        <w:jc w:val="left"/>
        <w:rPr>
          <w:rFonts w:ascii="仿宋_GB2312" w:eastAsia="仿宋_GB2312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四、投标人应具备的资格条件</w:t>
      </w:r>
    </w:p>
    <w:p w:rsidR="00A0093D" w:rsidRDefault="004E5672" w:rsidP="004E5672">
      <w:pPr>
        <w:widowControl/>
        <w:spacing w:line="440" w:lineRule="exact"/>
        <w:ind w:leftChars="270" w:left="567" w:firstLineChars="202" w:firstLine="485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、本次招标要求投标人须具有资格：具有中华人民共和国企业独立法人资格，持有工商行政管理部门核发并通过最近年检的法人营业执照，营业执照经营范围必须涵盖招标产品的制作或销售。代理人必须得到投标单位的授权。</w:t>
      </w:r>
    </w:p>
    <w:p w:rsidR="00A0093D" w:rsidRDefault="004E5672" w:rsidP="004E5672">
      <w:pPr>
        <w:widowControl/>
        <w:spacing w:line="440" w:lineRule="exact"/>
        <w:ind w:leftChars="270" w:left="567" w:firstLineChars="202" w:firstLine="485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2、资质要求：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>具有合格证等必要的证明材料及企业简历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。</w:t>
      </w:r>
    </w:p>
    <w:p w:rsidR="00A0093D" w:rsidRDefault="004E5672" w:rsidP="004E5672">
      <w:pPr>
        <w:widowControl/>
        <w:spacing w:line="440" w:lineRule="exact"/>
        <w:ind w:leftChars="270" w:left="567" w:firstLineChars="202" w:firstLine="485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3、人员、设备、资金、服务、信誉等方面具有相应的能力。</w:t>
      </w:r>
    </w:p>
    <w:p w:rsidR="00A0093D" w:rsidRDefault="004E5672" w:rsidP="004E5672">
      <w:pPr>
        <w:widowControl/>
        <w:spacing w:line="440" w:lineRule="exact"/>
        <w:ind w:leftChars="270" w:left="567" w:firstLineChars="202" w:firstLine="485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4、符合国家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>《中华人民共和国招标法》、《政府采购法》等法律法规的要求；符合相关规范或标准规定的生产、制造或经营能力。</w:t>
      </w:r>
    </w:p>
    <w:p w:rsidR="00A0093D" w:rsidRDefault="004E5672">
      <w:pPr>
        <w:widowControl/>
        <w:spacing w:line="440" w:lineRule="exact"/>
        <w:ind w:firstLineChars="202" w:firstLine="487"/>
        <w:rPr>
          <w:rFonts w:ascii="仿宋_GB2312" w:eastAsia="仿宋_GB2312" w:hAnsi="宋体" w:cs="Calibri"/>
          <w:b/>
          <w:bCs/>
          <w:kern w:val="0"/>
          <w:sz w:val="24"/>
          <w:szCs w:val="24"/>
        </w:rPr>
      </w:pPr>
      <w:r>
        <w:rPr>
          <w:rFonts w:ascii="仿宋_GB2312" w:eastAsia="仿宋_GB2312" w:hAnsi="宋体" w:cs="Calibri" w:hint="eastAsia"/>
          <w:b/>
          <w:bCs/>
          <w:kern w:val="0"/>
          <w:sz w:val="24"/>
          <w:szCs w:val="24"/>
        </w:rPr>
        <w:t>五、供应商网络报名</w:t>
      </w:r>
    </w:p>
    <w:p w:rsidR="00A0093D" w:rsidRDefault="004E5672" w:rsidP="004E5672">
      <w:pPr>
        <w:widowControl/>
        <w:spacing w:line="440" w:lineRule="exact"/>
        <w:ind w:firstLineChars="202" w:firstLine="485"/>
        <w:jc w:val="left"/>
        <w:rPr>
          <w:rFonts w:ascii="仿宋_GB2312" w:eastAsia="仿宋_GB2312" w:hAnsi="宋体" w:cs="Calibri"/>
          <w:kern w:val="0"/>
          <w:sz w:val="24"/>
          <w:szCs w:val="24"/>
        </w:rPr>
      </w:pPr>
      <w:r>
        <w:rPr>
          <w:rFonts w:ascii="仿宋_GB2312" w:eastAsia="仿宋_GB2312" w:hAnsi="宋体" w:cs="Calibri" w:hint="eastAsia"/>
          <w:kern w:val="0"/>
          <w:sz w:val="24"/>
          <w:szCs w:val="24"/>
        </w:rPr>
        <w:t>1、报名方式</w:t>
      </w:r>
    </w:p>
    <w:p w:rsidR="00A0093D" w:rsidRDefault="004E5672" w:rsidP="004E5672">
      <w:pPr>
        <w:widowControl/>
        <w:spacing w:line="440" w:lineRule="exact"/>
        <w:ind w:leftChars="270" w:left="567" w:firstLineChars="202" w:firstLine="485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投标人通过“云筑网”（网址：www.yzw.cn）进行报名，不接受其他方式报名，具体线上报名操作详见招标公告附件。</w:t>
      </w:r>
    </w:p>
    <w:p w:rsidR="00A0093D" w:rsidRDefault="004E5672" w:rsidP="004E5672">
      <w:pPr>
        <w:widowControl/>
        <w:spacing w:line="440" w:lineRule="exact"/>
        <w:ind w:leftChars="270" w:left="567" w:firstLineChars="202" w:firstLine="485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lastRenderedPageBreak/>
        <w:t>①已在“云筑网”完成正式供应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商注册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的投标人，直接登录“云筑网”（网址http://www.yzw.cn/）输入用户名和密码，成功登录后签收招标公告并点击报名；</w:t>
      </w:r>
    </w:p>
    <w:p w:rsidR="00A0093D" w:rsidRDefault="004E5672" w:rsidP="004E5672">
      <w:pPr>
        <w:widowControl/>
        <w:spacing w:line="440" w:lineRule="exact"/>
        <w:ind w:leftChars="270" w:left="567" w:firstLineChars="202" w:firstLine="485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②未在“云筑网”注册的投标人，需先登录“云筑网”（网址http://www.yzw.cn/）网页注册成功后，再行报名。</w:t>
      </w:r>
    </w:p>
    <w:p w:rsidR="00A0093D" w:rsidRDefault="004E5672" w:rsidP="004E5672">
      <w:pPr>
        <w:widowControl/>
        <w:spacing w:line="440" w:lineRule="exact"/>
        <w:ind w:firstLineChars="202" w:firstLine="485"/>
        <w:jc w:val="left"/>
        <w:rPr>
          <w:rFonts w:ascii="仿宋_GB2312" w:eastAsia="仿宋_GB2312" w:hAnsi="宋体" w:cs="Calibri"/>
          <w:kern w:val="0"/>
          <w:sz w:val="24"/>
          <w:szCs w:val="24"/>
        </w:rPr>
      </w:pPr>
      <w:r>
        <w:rPr>
          <w:rFonts w:ascii="仿宋_GB2312" w:eastAsia="仿宋_GB2312" w:hAnsi="宋体" w:cs="Calibri" w:hint="eastAsia"/>
          <w:kern w:val="0"/>
          <w:sz w:val="24"/>
          <w:szCs w:val="24"/>
        </w:rPr>
        <w:t>2</w:t>
      </w:r>
      <w:r w:rsidR="006F6A26">
        <w:rPr>
          <w:rFonts w:ascii="仿宋_GB2312" w:eastAsia="仿宋_GB2312" w:hAnsi="宋体" w:cs="Calibri" w:hint="eastAsia"/>
          <w:kern w:val="0"/>
          <w:sz w:val="24"/>
          <w:szCs w:val="24"/>
        </w:rPr>
        <w:t>、报名时间</w:t>
      </w:r>
    </w:p>
    <w:p w:rsidR="00A0093D" w:rsidRDefault="004E5672" w:rsidP="004E5672">
      <w:pPr>
        <w:widowControl/>
        <w:spacing w:line="440" w:lineRule="exact"/>
        <w:ind w:firstLineChars="202" w:firstLine="485"/>
        <w:jc w:val="left"/>
        <w:rPr>
          <w:rFonts w:ascii="仿宋_GB2312" w:eastAsia="仿宋_GB2312" w:hAnsi="宋体" w:cs="Calibri"/>
          <w:kern w:val="0"/>
          <w:sz w:val="24"/>
          <w:szCs w:val="24"/>
        </w:rPr>
      </w:pPr>
      <w:r>
        <w:rPr>
          <w:rFonts w:ascii="仿宋_GB2312" w:eastAsia="仿宋_GB2312" w:hAnsi="宋体" w:cs="Calibri" w:hint="eastAsia"/>
          <w:kern w:val="0"/>
          <w:sz w:val="24"/>
          <w:szCs w:val="24"/>
        </w:rPr>
        <w:t>招标公告发布时间：</w:t>
      </w:r>
      <w:r w:rsidR="006F6A26">
        <w:rPr>
          <w:rFonts w:ascii="仿宋_GB2312" w:eastAsia="仿宋_GB2312" w:hAnsi="宋体" w:cs="Calibri" w:hint="eastAsia"/>
          <w:kern w:val="0"/>
          <w:sz w:val="24"/>
          <w:szCs w:val="24"/>
          <w:u w:val="single"/>
        </w:rPr>
        <w:t xml:space="preserve"> 2020 </w:t>
      </w:r>
      <w:r>
        <w:rPr>
          <w:rFonts w:ascii="仿宋_GB2312" w:eastAsia="仿宋_GB2312" w:hAnsi="宋体" w:cs="Calibri" w:hint="eastAsia"/>
          <w:kern w:val="0"/>
          <w:sz w:val="24"/>
          <w:szCs w:val="24"/>
        </w:rPr>
        <w:t>年</w:t>
      </w:r>
      <w:r>
        <w:rPr>
          <w:rFonts w:ascii="仿宋_GB2312" w:eastAsia="仿宋_GB2312" w:hAnsi="宋体" w:cs="Calibri" w:hint="eastAsia"/>
          <w:kern w:val="0"/>
          <w:sz w:val="24"/>
          <w:szCs w:val="24"/>
          <w:u w:val="single"/>
        </w:rPr>
        <w:t xml:space="preserve"> 8 </w:t>
      </w:r>
      <w:r>
        <w:rPr>
          <w:rFonts w:ascii="仿宋_GB2312" w:eastAsia="仿宋_GB2312" w:hAnsi="宋体" w:cs="Calibri" w:hint="eastAsia"/>
          <w:kern w:val="0"/>
          <w:sz w:val="24"/>
          <w:szCs w:val="24"/>
        </w:rPr>
        <w:t>月</w:t>
      </w:r>
      <w:r w:rsidR="006F6A26">
        <w:rPr>
          <w:rFonts w:ascii="仿宋_GB2312" w:eastAsia="仿宋_GB2312" w:hAnsi="宋体" w:cs="Calibri" w:hint="eastAsia"/>
          <w:kern w:val="0"/>
          <w:sz w:val="24"/>
          <w:szCs w:val="24"/>
          <w:u w:val="single"/>
        </w:rPr>
        <w:t xml:space="preserve"> 7</w:t>
      </w:r>
      <w:r>
        <w:rPr>
          <w:rFonts w:ascii="仿宋_GB2312" w:eastAsia="仿宋_GB2312" w:hAnsi="宋体" w:cs="Calibri" w:hint="eastAsia"/>
          <w:kern w:val="0"/>
          <w:sz w:val="24"/>
          <w:szCs w:val="24"/>
          <w:u w:val="single"/>
        </w:rPr>
        <w:t xml:space="preserve"> </w:t>
      </w:r>
      <w:r>
        <w:rPr>
          <w:rFonts w:ascii="仿宋_GB2312" w:eastAsia="仿宋_GB2312" w:hAnsi="宋体" w:cs="Calibri" w:hint="eastAsia"/>
          <w:kern w:val="0"/>
          <w:sz w:val="24"/>
          <w:szCs w:val="24"/>
        </w:rPr>
        <w:t>日（北京时间）。</w:t>
      </w:r>
    </w:p>
    <w:p w:rsidR="00A0093D" w:rsidRDefault="004E5672" w:rsidP="004E5672">
      <w:pPr>
        <w:widowControl/>
        <w:spacing w:line="440" w:lineRule="exact"/>
        <w:ind w:firstLineChars="202" w:firstLine="485"/>
        <w:jc w:val="left"/>
        <w:rPr>
          <w:rFonts w:ascii="仿宋_GB2312" w:eastAsia="仿宋_GB2312" w:hAnsi="宋体" w:cs="Calibri"/>
          <w:kern w:val="0"/>
          <w:sz w:val="24"/>
          <w:szCs w:val="24"/>
        </w:rPr>
      </w:pPr>
      <w:r>
        <w:rPr>
          <w:rFonts w:ascii="仿宋_GB2312" w:eastAsia="仿宋_GB2312" w:hAnsi="宋体" w:cs="Calibri" w:hint="eastAsia"/>
          <w:kern w:val="0"/>
          <w:sz w:val="24"/>
          <w:szCs w:val="24"/>
        </w:rPr>
        <w:t>本招标项目的报名截止时间为：</w:t>
      </w:r>
      <w:r w:rsidR="006F6A26">
        <w:rPr>
          <w:rFonts w:ascii="仿宋_GB2312" w:eastAsia="仿宋_GB2312" w:hAnsi="宋体" w:cs="Calibri" w:hint="eastAsia"/>
          <w:kern w:val="0"/>
          <w:sz w:val="24"/>
          <w:szCs w:val="24"/>
          <w:u w:val="single"/>
        </w:rPr>
        <w:t xml:space="preserve"> 2020 </w:t>
      </w:r>
      <w:r>
        <w:rPr>
          <w:rFonts w:ascii="仿宋_GB2312" w:eastAsia="仿宋_GB2312" w:hAnsi="宋体" w:cs="Calibri" w:hint="eastAsia"/>
          <w:kern w:val="0"/>
          <w:sz w:val="24"/>
          <w:szCs w:val="24"/>
        </w:rPr>
        <w:t>年</w:t>
      </w:r>
      <w:r>
        <w:rPr>
          <w:rFonts w:ascii="仿宋_GB2312" w:eastAsia="仿宋_GB2312" w:hAnsi="宋体" w:cs="Calibri" w:hint="eastAsia"/>
          <w:kern w:val="0"/>
          <w:sz w:val="24"/>
          <w:szCs w:val="24"/>
          <w:u w:val="single"/>
        </w:rPr>
        <w:t xml:space="preserve"> 8 </w:t>
      </w:r>
      <w:r>
        <w:rPr>
          <w:rFonts w:ascii="仿宋_GB2312" w:eastAsia="仿宋_GB2312" w:hAnsi="宋体" w:cs="Calibri" w:hint="eastAsia"/>
          <w:kern w:val="0"/>
          <w:sz w:val="24"/>
          <w:szCs w:val="24"/>
        </w:rPr>
        <w:t>月</w:t>
      </w:r>
      <w:r w:rsidR="006F6A26">
        <w:rPr>
          <w:rFonts w:ascii="仿宋_GB2312" w:eastAsia="仿宋_GB2312" w:hAnsi="宋体" w:cs="Calibri" w:hint="eastAsia"/>
          <w:kern w:val="0"/>
          <w:sz w:val="24"/>
          <w:szCs w:val="24"/>
          <w:u w:val="single"/>
        </w:rPr>
        <w:t xml:space="preserve"> 14</w:t>
      </w:r>
      <w:r>
        <w:rPr>
          <w:rFonts w:ascii="仿宋_GB2312" w:eastAsia="仿宋_GB2312" w:hAnsi="宋体" w:cs="Calibri" w:hint="eastAsia"/>
          <w:kern w:val="0"/>
          <w:sz w:val="24"/>
          <w:szCs w:val="24"/>
          <w:u w:val="single"/>
        </w:rPr>
        <w:t xml:space="preserve"> </w:t>
      </w:r>
      <w:r>
        <w:rPr>
          <w:rFonts w:ascii="仿宋_GB2312" w:eastAsia="仿宋_GB2312" w:hAnsi="宋体" w:cs="Calibri" w:hint="eastAsia"/>
          <w:kern w:val="0"/>
          <w:sz w:val="24"/>
          <w:szCs w:val="24"/>
        </w:rPr>
        <w:t>日</w:t>
      </w:r>
      <w:r>
        <w:rPr>
          <w:rFonts w:ascii="仿宋_GB2312" w:eastAsia="仿宋_GB2312" w:hAnsi="宋体" w:cs="Calibri" w:hint="eastAsia"/>
          <w:kern w:val="0"/>
          <w:sz w:val="24"/>
          <w:szCs w:val="24"/>
          <w:u w:val="single"/>
        </w:rPr>
        <w:t xml:space="preserve"> 9 </w:t>
      </w:r>
      <w:r>
        <w:rPr>
          <w:rFonts w:ascii="仿宋_GB2312" w:eastAsia="仿宋_GB2312" w:hAnsi="宋体" w:cs="Calibri" w:hint="eastAsia"/>
          <w:kern w:val="0"/>
          <w:sz w:val="24"/>
          <w:szCs w:val="24"/>
        </w:rPr>
        <w:t>时</w:t>
      </w:r>
      <w:r>
        <w:rPr>
          <w:rFonts w:ascii="仿宋_GB2312" w:eastAsia="仿宋_GB2312" w:hAnsi="宋体" w:cs="Calibri" w:hint="eastAsia"/>
          <w:kern w:val="0"/>
          <w:sz w:val="24"/>
          <w:szCs w:val="24"/>
          <w:u w:val="single"/>
        </w:rPr>
        <w:t xml:space="preserve"> 00 </w:t>
      </w:r>
      <w:r>
        <w:rPr>
          <w:rFonts w:ascii="仿宋_GB2312" w:eastAsia="仿宋_GB2312" w:hAnsi="宋体" w:cs="Calibri" w:hint="eastAsia"/>
          <w:kern w:val="0"/>
          <w:sz w:val="24"/>
          <w:szCs w:val="24"/>
        </w:rPr>
        <w:t>分（北京时间）。</w:t>
      </w:r>
    </w:p>
    <w:p w:rsidR="00A0093D" w:rsidRDefault="004E5672" w:rsidP="004E5672">
      <w:pPr>
        <w:widowControl/>
        <w:spacing w:line="440" w:lineRule="exact"/>
        <w:ind w:firstLineChars="202" w:firstLine="485"/>
        <w:jc w:val="left"/>
        <w:rPr>
          <w:rFonts w:ascii="仿宋_GB2312" w:eastAsia="仿宋_GB2312" w:hAnsi="宋体" w:cs="Calibri"/>
          <w:kern w:val="0"/>
          <w:sz w:val="24"/>
          <w:szCs w:val="24"/>
        </w:rPr>
      </w:pPr>
      <w:r>
        <w:rPr>
          <w:rFonts w:ascii="仿宋_GB2312" w:eastAsia="仿宋_GB2312" w:hAnsi="宋体" w:cs="Calibri" w:hint="eastAsia"/>
          <w:kern w:val="0"/>
          <w:sz w:val="24"/>
          <w:szCs w:val="24"/>
        </w:rPr>
        <w:t>3、招标文件的获取</w:t>
      </w:r>
    </w:p>
    <w:p w:rsidR="00A0093D" w:rsidRDefault="004E5672" w:rsidP="004E5672">
      <w:pPr>
        <w:widowControl/>
        <w:spacing w:line="440" w:lineRule="exact"/>
        <w:ind w:firstLineChars="202" w:firstLine="485"/>
        <w:rPr>
          <w:rFonts w:ascii="仿宋_GB2312" w:eastAsia="仿宋_GB2312" w:hAnsi="宋体" w:cs="Calibri"/>
          <w:kern w:val="0"/>
          <w:sz w:val="24"/>
          <w:szCs w:val="24"/>
        </w:rPr>
      </w:pPr>
      <w:r>
        <w:rPr>
          <w:rFonts w:ascii="仿宋_GB2312" w:eastAsia="仿宋_GB2312" w:hAnsi="宋体" w:cs="Calibri" w:hint="eastAsia"/>
          <w:kern w:val="0"/>
          <w:sz w:val="24"/>
          <w:szCs w:val="24"/>
        </w:rPr>
        <w:t>经资格审查入围的供应商，经通知可直接登录中国建筑集中采购网络交易投标平台</w:t>
      </w:r>
      <w:proofErr w:type="gramStart"/>
      <w:r>
        <w:rPr>
          <w:rFonts w:ascii="仿宋_GB2312" w:eastAsia="仿宋_GB2312" w:hAnsi="宋体" w:cs="Calibri" w:hint="eastAsia"/>
          <w:kern w:val="0"/>
          <w:sz w:val="24"/>
          <w:szCs w:val="24"/>
        </w:rPr>
        <w:t>或云筑网上</w:t>
      </w:r>
      <w:proofErr w:type="gramEnd"/>
      <w:r>
        <w:rPr>
          <w:rFonts w:ascii="仿宋_GB2312" w:eastAsia="仿宋_GB2312" w:hAnsi="宋体" w:cs="Calibri" w:hint="eastAsia"/>
          <w:kern w:val="0"/>
          <w:sz w:val="24"/>
          <w:szCs w:val="24"/>
        </w:rPr>
        <w:t>下载招标文件，并依据招标文件要求于投标截止日前进行网上投标。</w:t>
      </w:r>
    </w:p>
    <w:p w:rsidR="00A0093D" w:rsidRDefault="004E5672" w:rsidP="004E5672">
      <w:pPr>
        <w:widowControl/>
        <w:spacing w:line="440" w:lineRule="exact"/>
        <w:ind w:firstLineChars="202" w:firstLine="485"/>
        <w:jc w:val="left"/>
        <w:rPr>
          <w:rFonts w:ascii="仿宋_GB2312" w:eastAsia="仿宋_GB2312" w:hAnsi="宋体" w:cs="Calibri"/>
          <w:kern w:val="0"/>
          <w:sz w:val="24"/>
          <w:szCs w:val="24"/>
        </w:rPr>
      </w:pPr>
      <w:r>
        <w:rPr>
          <w:rFonts w:ascii="仿宋_GB2312" w:eastAsia="仿宋_GB2312" w:hAnsi="宋体" w:cs="Calibri" w:hint="eastAsia"/>
          <w:kern w:val="0"/>
          <w:sz w:val="24"/>
          <w:szCs w:val="24"/>
        </w:rPr>
        <w:t>4、供应商报名时下载附件（供应商登记表、供应商资格预审表）并填写后加盖公章上传，</w:t>
      </w:r>
      <w:proofErr w:type="gramStart"/>
      <w:r>
        <w:rPr>
          <w:rFonts w:ascii="仿宋_GB2312" w:eastAsia="仿宋_GB2312" w:hAnsi="宋体" w:cs="Calibri" w:hint="eastAsia"/>
          <w:kern w:val="0"/>
          <w:sz w:val="24"/>
          <w:szCs w:val="24"/>
        </w:rPr>
        <w:t>否则资审不予</w:t>
      </w:r>
      <w:proofErr w:type="gramEnd"/>
      <w:r>
        <w:rPr>
          <w:rFonts w:ascii="仿宋_GB2312" w:eastAsia="仿宋_GB2312" w:hAnsi="宋体" w:cs="Calibri" w:hint="eastAsia"/>
          <w:kern w:val="0"/>
          <w:sz w:val="24"/>
          <w:szCs w:val="24"/>
        </w:rPr>
        <w:t>通过。</w:t>
      </w:r>
    </w:p>
    <w:p w:rsidR="00A0093D" w:rsidRDefault="004E5672" w:rsidP="004E5672">
      <w:pPr>
        <w:widowControl/>
        <w:spacing w:line="440" w:lineRule="exact"/>
        <w:ind w:firstLineChars="202" w:firstLine="485"/>
        <w:rPr>
          <w:rFonts w:ascii="仿宋_GB2312" w:eastAsia="仿宋_GB2312" w:hAnsi="宋体" w:cs="Calibri"/>
          <w:kern w:val="0"/>
          <w:sz w:val="24"/>
          <w:szCs w:val="24"/>
        </w:rPr>
      </w:pPr>
      <w:r>
        <w:rPr>
          <w:rFonts w:ascii="仿宋_GB2312" w:eastAsia="仿宋_GB2312" w:hAnsi="宋体" w:cs="Calibri" w:hint="eastAsia"/>
          <w:kern w:val="0"/>
          <w:sz w:val="24"/>
          <w:szCs w:val="24"/>
        </w:rPr>
        <w:t>5、投标ＩＰ地址相似（前三段相同）或一致的投标人视为串标，该投标人投标无效。</w:t>
      </w:r>
    </w:p>
    <w:p w:rsidR="00A0093D" w:rsidRDefault="004E5672">
      <w:pPr>
        <w:widowControl/>
        <w:spacing w:line="440" w:lineRule="exact"/>
        <w:ind w:firstLineChars="202" w:firstLine="487"/>
        <w:rPr>
          <w:rFonts w:ascii="仿宋_GB2312" w:eastAsia="仿宋_GB2312" w:hAnsi="宋体" w:cs="Calibri"/>
          <w:b/>
          <w:bCs/>
          <w:kern w:val="0"/>
          <w:sz w:val="24"/>
          <w:szCs w:val="24"/>
        </w:rPr>
      </w:pPr>
      <w:r>
        <w:rPr>
          <w:rFonts w:ascii="仿宋_GB2312" w:eastAsia="仿宋_GB2312" w:hAnsi="宋体" w:cs="Calibri" w:hint="eastAsia"/>
          <w:b/>
          <w:bCs/>
          <w:kern w:val="0"/>
          <w:sz w:val="24"/>
          <w:szCs w:val="24"/>
        </w:rPr>
        <w:t>六、联系方式</w:t>
      </w:r>
    </w:p>
    <w:p w:rsidR="00A0093D" w:rsidRDefault="004E5672" w:rsidP="004E5672">
      <w:pPr>
        <w:widowControl/>
        <w:spacing w:line="440" w:lineRule="exact"/>
        <w:ind w:firstLineChars="202" w:firstLine="485"/>
        <w:rPr>
          <w:rFonts w:ascii="仿宋_GB2312" w:eastAsia="仿宋_GB2312" w:hAnsi="宋体" w:cs="宋体"/>
          <w:color w:val="000000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招标单位</w:t>
      </w:r>
      <w:r w:rsidR="006F6A2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: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中建桥梁有限公司</w:t>
      </w:r>
      <w:bookmarkStart w:id="0" w:name="_GoBack"/>
      <w:bookmarkEnd w:id="0"/>
    </w:p>
    <w:p w:rsidR="00A0093D" w:rsidRDefault="006F6A26">
      <w:pPr>
        <w:widowControl/>
        <w:spacing w:line="440" w:lineRule="exact"/>
        <w:ind w:firstLineChars="450" w:firstLine="108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招标地址：</w:t>
      </w:r>
      <w:r w:rsidR="004E5672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内蒙古兴安盟科右前</w:t>
      </w:r>
      <w:proofErr w:type="gramStart"/>
      <w:r w:rsidR="004E5672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旗教师</w:t>
      </w:r>
      <w:proofErr w:type="gramEnd"/>
      <w:r w:rsidR="004E5672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</w:rPr>
        <w:t>公寓对面</w:t>
      </w:r>
    </w:p>
    <w:p w:rsidR="00A0093D" w:rsidRDefault="004E5672">
      <w:pPr>
        <w:widowControl/>
        <w:spacing w:line="440" w:lineRule="exact"/>
        <w:ind w:firstLineChars="450" w:firstLine="1080"/>
        <w:rPr>
          <w:rFonts w:ascii="仿宋_GB2312" w:eastAsia="仿宋_GB2312" w:hAnsi="宋体" w:cs="Calibri"/>
          <w:kern w:val="0"/>
          <w:sz w:val="24"/>
          <w:szCs w:val="24"/>
        </w:rPr>
      </w:pPr>
      <w:r>
        <w:rPr>
          <w:rFonts w:ascii="仿宋_GB2312" w:eastAsia="仿宋_GB2312" w:hAnsi="宋体" w:cs="Calibri" w:hint="eastAsia"/>
          <w:kern w:val="0"/>
          <w:sz w:val="24"/>
          <w:szCs w:val="24"/>
        </w:rPr>
        <w:t>公司联系人：崔喜尧 电话：18341896137</w:t>
      </w:r>
    </w:p>
    <w:p w:rsidR="00A0093D" w:rsidRDefault="004E5672">
      <w:pPr>
        <w:widowControl/>
        <w:spacing w:line="440" w:lineRule="exact"/>
        <w:ind w:firstLineChars="450" w:firstLine="1080"/>
        <w:rPr>
          <w:rFonts w:ascii="仿宋_GB2312" w:eastAsia="仿宋_GB2312" w:hAnsi="宋体" w:cs="Calibri"/>
          <w:kern w:val="0"/>
          <w:sz w:val="24"/>
          <w:szCs w:val="24"/>
        </w:rPr>
      </w:pPr>
      <w:r>
        <w:rPr>
          <w:rFonts w:ascii="仿宋_GB2312" w:eastAsia="仿宋_GB2312" w:hAnsi="宋体" w:cs="Calibri" w:hint="eastAsia"/>
          <w:kern w:val="0"/>
          <w:sz w:val="24"/>
          <w:szCs w:val="24"/>
        </w:rPr>
        <w:t>项目联系人：于洪洋</w:t>
      </w:r>
      <w:r>
        <w:rPr>
          <w:rFonts w:ascii="仿宋_GB2312" w:eastAsia="仿宋_GB2312" w:hAnsi="宋体" w:cs="Calibri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Calibri" w:hint="eastAsia"/>
          <w:kern w:val="0"/>
          <w:sz w:val="24"/>
          <w:szCs w:val="24"/>
        </w:rPr>
        <w:t>电话：18648453518</w:t>
      </w:r>
    </w:p>
    <w:p w:rsidR="00A0093D" w:rsidRDefault="00A0093D">
      <w:pPr>
        <w:widowControl/>
        <w:spacing w:line="440" w:lineRule="exact"/>
        <w:ind w:firstLineChars="450" w:firstLine="1080"/>
        <w:rPr>
          <w:rFonts w:ascii="仿宋_GB2312" w:eastAsia="仿宋_GB2312" w:hAnsi="宋体" w:cs="Calibri"/>
          <w:kern w:val="0"/>
          <w:sz w:val="24"/>
          <w:szCs w:val="24"/>
          <w:u w:val="single"/>
        </w:rPr>
      </w:pPr>
    </w:p>
    <w:p w:rsidR="00A0093D" w:rsidRDefault="00A0093D">
      <w:pPr>
        <w:widowControl/>
        <w:spacing w:line="440" w:lineRule="exact"/>
        <w:ind w:leftChars="607" w:left="1275"/>
        <w:jc w:val="righ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A0093D" w:rsidRDefault="00A0093D">
      <w:pPr>
        <w:widowControl/>
        <w:spacing w:line="440" w:lineRule="exact"/>
        <w:ind w:leftChars="607" w:left="1275"/>
        <w:jc w:val="righ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A0093D" w:rsidRDefault="004E5672">
      <w:pPr>
        <w:widowControl/>
        <w:spacing w:line="440" w:lineRule="exact"/>
        <w:ind w:leftChars="607" w:left="1275"/>
        <w:jc w:val="righ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日期:  2020年8月</w:t>
      </w:r>
      <w:r w:rsidR="006F6A26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</w:t>
      </w:r>
    </w:p>
    <w:p w:rsidR="00A0093D" w:rsidRDefault="00A0093D"/>
    <w:sectPr w:rsidR="00A00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62"/>
    <w:rsid w:val="0001231E"/>
    <w:rsid w:val="00040F48"/>
    <w:rsid w:val="00100CFB"/>
    <w:rsid w:val="001249A7"/>
    <w:rsid w:val="00130F34"/>
    <w:rsid w:val="00166F27"/>
    <w:rsid w:val="001B3650"/>
    <w:rsid w:val="0024699D"/>
    <w:rsid w:val="00254793"/>
    <w:rsid w:val="00281A48"/>
    <w:rsid w:val="00293DC0"/>
    <w:rsid w:val="003D5726"/>
    <w:rsid w:val="00426D90"/>
    <w:rsid w:val="00427EA3"/>
    <w:rsid w:val="004B40B4"/>
    <w:rsid w:val="004D5BDD"/>
    <w:rsid w:val="004E5672"/>
    <w:rsid w:val="004F4A99"/>
    <w:rsid w:val="00554102"/>
    <w:rsid w:val="00584B58"/>
    <w:rsid w:val="005B7621"/>
    <w:rsid w:val="005E0654"/>
    <w:rsid w:val="00643020"/>
    <w:rsid w:val="00650909"/>
    <w:rsid w:val="006673E2"/>
    <w:rsid w:val="006A33A5"/>
    <w:rsid w:val="006E1E4D"/>
    <w:rsid w:val="006F6A26"/>
    <w:rsid w:val="00713FB9"/>
    <w:rsid w:val="00717F65"/>
    <w:rsid w:val="007652F2"/>
    <w:rsid w:val="007E2DA1"/>
    <w:rsid w:val="008D12F5"/>
    <w:rsid w:val="008F3BE7"/>
    <w:rsid w:val="00977DF6"/>
    <w:rsid w:val="00A0093D"/>
    <w:rsid w:val="00BB0E9D"/>
    <w:rsid w:val="00CD2353"/>
    <w:rsid w:val="00CD7A86"/>
    <w:rsid w:val="00CF3682"/>
    <w:rsid w:val="00DB6BA5"/>
    <w:rsid w:val="00DB7725"/>
    <w:rsid w:val="00DE54C5"/>
    <w:rsid w:val="00ED1962"/>
    <w:rsid w:val="00EE0CD1"/>
    <w:rsid w:val="00EE38C2"/>
    <w:rsid w:val="00EF395A"/>
    <w:rsid w:val="00FF69A5"/>
    <w:rsid w:val="15CE2E45"/>
    <w:rsid w:val="1A2F6514"/>
    <w:rsid w:val="1F97637B"/>
    <w:rsid w:val="2B7A47EB"/>
    <w:rsid w:val="32840BB0"/>
    <w:rsid w:val="3F0C42DA"/>
    <w:rsid w:val="3F8A4040"/>
    <w:rsid w:val="486F1A2A"/>
    <w:rsid w:val="534F7BB0"/>
    <w:rsid w:val="57D871D1"/>
    <w:rsid w:val="5D2E16C6"/>
    <w:rsid w:val="6D5C314A"/>
    <w:rsid w:val="76903F1B"/>
    <w:rsid w:val="7AE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刘富智</dc:creator>
  <cp:lastModifiedBy>全俊</cp:lastModifiedBy>
  <cp:revision>8</cp:revision>
  <dcterms:created xsi:type="dcterms:W3CDTF">2018-08-28T02:39:00Z</dcterms:created>
  <dcterms:modified xsi:type="dcterms:W3CDTF">2020-08-07T05:37:00Z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