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outlineLvl w:val="9"/>
        <w:rPr>
          <w:rFonts w:hint="eastAsia" w:ascii="宋体" w:hAnsi="宋体" w:eastAsia="宋体"/>
          <w:b/>
          <w:szCs w:val="28"/>
        </w:rPr>
      </w:pPr>
      <w:bookmarkStart w:id="0" w:name="_Toc5794"/>
      <w:bookmarkStart w:id="1" w:name="_Toc492541988"/>
      <w:bookmarkStart w:id="2" w:name="_Toc10863"/>
      <w:bookmarkStart w:id="3" w:name="_Toc7067"/>
      <w:r>
        <w:rPr>
          <w:rFonts w:hint="eastAsia" w:ascii="宋体" w:hAnsi="宋体" w:eastAsia="宋体"/>
          <w:b/>
          <w:szCs w:val="28"/>
        </w:rPr>
        <w:t>附件1：</w:t>
      </w:r>
      <w:bookmarkEnd w:id="0"/>
      <w:r>
        <w:rPr>
          <w:rFonts w:hint="eastAsia" w:ascii="宋体" w:hAnsi="宋体" w:eastAsia="宋体"/>
          <w:b/>
          <w:szCs w:val="28"/>
        </w:rPr>
        <w:t xml:space="preserve">    </w:t>
      </w:r>
      <w:bookmarkEnd w:id="1"/>
      <w:bookmarkEnd w:id="2"/>
      <w:bookmarkEnd w:id="3"/>
      <w:bookmarkStart w:id="4" w:name="_Toc492541989"/>
      <w:bookmarkStart w:id="5" w:name="_Toc15615"/>
    </w:p>
    <w:p>
      <w:pPr>
        <w:pStyle w:val="8"/>
        <w:spacing w:line="360" w:lineRule="auto"/>
        <w:ind w:firstLine="281" w:firstLineChars="100"/>
        <w:jc w:val="center"/>
        <w:outlineLvl w:val="9"/>
        <w:rPr>
          <w:rFonts w:ascii="宋体" w:hAnsi="宋体"/>
          <w:b/>
          <w:bCs/>
          <w:color w:val="000000"/>
          <w:sz w:val="24"/>
          <w:szCs w:val="21"/>
        </w:rPr>
      </w:pPr>
      <w:bookmarkStart w:id="6" w:name="_Toc4837"/>
      <w:r>
        <w:rPr>
          <w:rFonts w:hint="eastAsia" w:ascii="宋体" w:hAnsi="宋体" w:eastAsia="宋体"/>
          <w:b/>
          <w:szCs w:val="28"/>
          <w:lang w:eastAsia="zh-CN"/>
        </w:rPr>
        <w:t>郑济CJSD-II标段铁路四电工程低压电缆采购竞争性谈判</w:t>
      </w:r>
      <w:r>
        <w:rPr>
          <w:rFonts w:hint="eastAsia" w:ascii="宋体" w:hAnsi="宋体" w:eastAsia="宋体"/>
          <w:b/>
          <w:szCs w:val="28"/>
        </w:rPr>
        <w:t>包件一览表</w:t>
      </w:r>
      <w:bookmarkEnd w:id="6"/>
    </w:p>
    <w:p>
      <w:pPr>
        <w:pStyle w:val="8"/>
        <w:spacing w:line="360" w:lineRule="auto"/>
        <w:outlineLvl w:val="9"/>
        <w:rPr>
          <w:rFonts w:hint="eastAsia" w:ascii="宋体" w:hAnsi="宋体" w:eastAsia="宋体"/>
          <w:b/>
          <w:sz w:val="22"/>
          <w:szCs w:val="22"/>
          <w:lang w:eastAsia="zh-CN"/>
        </w:rPr>
      </w:pPr>
      <w:bookmarkStart w:id="7" w:name="_Toc19862"/>
      <w:bookmarkStart w:id="8" w:name="_Toc21311"/>
      <w:r>
        <w:rPr>
          <w:rFonts w:hint="eastAsia" w:ascii="宋体" w:hAnsi="宋体" w:eastAsia="宋体"/>
          <w:b/>
          <w:sz w:val="21"/>
          <w:szCs w:val="21"/>
        </w:rPr>
        <w:t>填制单位：</w:t>
      </w:r>
      <w:bookmarkStart w:id="9" w:name="OLE_LINK13"/>
      <w:r>
        <w:rPr>
          <w:rFonts w:hint="eastAsia" w:ascii="宋体" w:hAnsi="宋体" w:eastAsia="宋体"/>
          <w:b/>
          <w:sz w:val="21"/>
          <w:szCs w:val="21"/>
        </w:rPr>
        <w:t>中铁电气化局集团</w:t>
      </w:r>
      <w:r>
        <w:rPr>
          <w:rFonts w:hint="eastAsia" w:ascii="宋体" w:hAnsi="宋体" w:eastAsia="宋体"/>
          <w:b/>
          <w:sz w:val="21"/>
          <w:szCs w:val="21"/>
          <w:lang w:eastAsia="zh-CN"/>
        </w:rPr>
        <w:t>郑州分公司郑济铁路CJSD-II标段四电项目部</w:t>
      </w:r>
      <w:r>
        <w:rPr>
          <w:rFonts w:hint="eastAsia" w:ascii="宋体" w:hAnsi="宋体" w:eastAsia="宋体"/>
          <w:b/>
          <w:sz w:val="21"/>
          <w:szCs w:val="21"/>
        </w:rPr>
        <w:t xml:space="preserve">                        </w:t>
      </w:r>
      <w:r>
        <w:rPr>
          <w:rFonts w:hint="eastAsia" w:ascii="宋体" w:hAnsi="宋体" w:eastAsia="宋体"/>
          <w:b/>
          <w:sz w:val="21"/>
          <w:szCs w:val="21"/>
          <w:lang w:val="en-US" w:eastAsia="zh-CN"/>
        </w:rPr>
        <w:t>谈判</w:t>
      </w:r>
      <w:r>
        <w:rPr>
          <w:rFonts w:hint="eastAsia" w:ascii="宋体" w:hAnsi="宋体" w:eastAsia="宋体"/>
          <w:b/>
          <w:sz w:val="21"/>
          <w:szCs w:val="21"/>
        </w:rPr>
        <w:t>编</w:t>
      </w:r>
      <w:r>
        <w:rPr>
          <w:rFonts w:hint="eastAsia" w:ascii="宋体" w:hAnsi="宋体" w:eastAsia="宋体"/>
          <w:b/>
          <w:sz w:val="21"/>
          <w:szCs w:val="21"/>
          <w:lang w:val="en-US" w:eastAsia="zh-CN"/>
        </w:rPr>
        <w:t>号</w:t>
      </w:r>
      <w:r>
        <w:rPr>
          <w:rFonts w:hint="eastAsia" w:ascii="宋体" w:hAnsi="宋体" w:eastAsia="宋体"/>
          <w:b/>
          <w:sz w:val="21"/>
          <w:szCs w:val="21"/>
        </w:rPr>
        <w:t>：</w:t>
      </w:r>
      <w:bookmarkEnd w:id="4"/>
      <w:bookmarkEnd w:id="5"/>
      <w:bookmarkEnd w:id="7"/>
      <w:bookmarkEnd w:id="8"/>
      <w:bookmarkEnd w:id="9"/>
      <w:r>
        <w:rPr>
          <w:rFonts w:hint="eastAsia" w:ascii="宋体" w:hAnsi="宋体" w:eastAsia="宋体"/>
          <w:b/>
          <w:sz w:val="22"/>
          <w:szCs w:val="22"/>
          <w:lang w:eastAsia="zh-CN"/>
        </w:rPr>
        <w:t>EEBW2020-034TP</w:t>
      </w:r>
    </w:p>
    <w:tbl>
      <w:tblPr>
        <w:tblStyle w:val="5"/>
        <w:tblW w:w="0" w:type="auto"/>
        <w:tblInd w:w="0" w:type="dxa"/>
        <w:tblLayout w:type="fixed"/>
        <w:tblCellMar>
          <w:top w:w="0" w:type="dxa"/>
          <w:left w:w="0" w:type="dxa"/>
          <w:bottom w:w="0" w:type="dxa"/>
          <w:right w:w="0" w:type="dxa"/>
        </w:tblCellMar>
      </w:tblPr>
      <w:tblGrid>
        <w:gridCol w:w="582"/>
        <w:gridCol w:w="1100"/>
        <w:gridCol w:w="1050"/>
        <w:gridCol w:w="1916"/>
        <w:gridCol w:w="580"/>
        <w:gridCol w:w="998"/>
        <w:gridCol w:w="1596"/>
        <w:gridCol w:w="5130"/>
        <w:gridCol w:w="980"/>
        <w:gridCol w:w="1150"/>
      </w:tblGrid>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包件号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物资设备名称</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规格型号</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计量单位</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val="en-US" w:eastAsia="zh-CN" w:bidi="ar"/>
              </w:rPr>
              <w:t>需求</w:t>
            </w:r>
            <w:r>
              <w:rPr>
                <w:rFonts w:hint="eastAsia" w:ascii="宋体" w:hAnsi="宋体" w:cs="宋体"/>
                <w:b/>
                <w:color w:val="000000"/>
                <w:kern w:val="0"/>
                <w:sz w:val="20"/>
                <w:szCs w:val="20"/>
                <w:lang w:bidi="ar"/>
              </w:rPr>
              <w:t>数量</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交货时间</w:t>
            </w:r>
          </w:p>
        </w:tc>
        <w:tc>
          <w:tcPr>
            <w:tcW w:w="51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供应商资格条件</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标书售价</w:t>
            </w:r>
          </w:p>
          <w:p>
            <w:pPr>
              <w:widowControl/>
              <w:jc w:val="center"/>
              <w:textAlignment w:val="center"/>
              <w:rPr>
                <w:rFonts w:hint="eastAsia" w:ascii="宋体" w:hAnsi="宋体" w:eastAsia="宋体" w:cs="宋体"/>
                <w:b/>
                <w:color w:val="000000"/>
                <w:sz w:val="20"/>
                <w:szCs w:val="20"/>
                <w:lang w:eastAsia="zh-CN"/>
              </w:rPr>
            </w:pPr>
            <w:r>
              <w:rPr>
                <w:rFonts w:hint="eastAsia" w:ascii="宋体" w:hAnsi="宋体" w:cs="宋体"/>
                <w:b/>
                <w:color w:val="000000"/>
                <w:kern w:val="0"/>
                <w:sz w:val="20"/>
                <w:szCs w:val="20"/>
                <w:lang w:eastAsia="zh-CN" w:bidi="ar"/>
              </w:rPr>
              <w:t>（</w:t>
            </w:r>
            <w:r>
              <w:rPr>
                <w:rFonts w:hint="eastAsia" w:ascii="宋体" w:hAnsi="宋体" w:cs="宋体"/>
                <w:b/>
                <w:color w:val="000000"/>
                <w:kern w:val="0"/>
                <w:sz w:val="20"/>
                <w:szCs w:val="20"/>
                <w:lang w:val="en-US" w:eastAsia="zh-CN" w:bidi="ar"/>
              </w:rPr>
              <w:t>元</w:t>
            </w:r>
            <w:r>
              <w:rPr>
                <w:rFonts w:hint="eastAsia" w:ascii="宋体" w:hAnsi="宋体" w:cs="宋体"/>
                <w:b/>
                <w:color w:val="000000"/>
                <w:kern w:val="0"/>
                <w:sz w:val="20"/>
                <w:szCs w:val="20"/>
                <w:lang w:eastAsia="zh-CN" w:bidi="ar"/>
              </w:rPr>
              <w:t>）</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rPr>
            </w:pPr>
            <w:r>
              <w:rPr>
                <w:rFonts w:hint="eastAsia" w:ascii="宋体" w:hAnsi="宋体" w:cs="宋体"/>
                <w:b/>
                <w:bCs/>
                <w:color w:val="000000"/>
                <w:kern w:val="0"/>
                <w:sz w:val="24"/>
                <w:lang w:bidi="ar"/>
              </w:rPr>
              <w:t>备注</w:t>
            </w:r>
          </w:p>
        </w:tc>
      </w:tr>
      <w:tr>
        <w:tblPrEx>
          <w:tblCellMar>
            <w:top w:w="0" w:type="dxa"/>
            <w:left w:w="0" w:type="dxa"/>
            <w:bottom w:w="0" w:type="dxa"/>
            <w:right w:w="0" w:type="dxa"/>
          </w:tblCellMar>
        </w:tblPrEx>
        <w:trPr>
          <w:trHeight w:val="178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ZJSDJCW-08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YJY(V)-1KV-1-300</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16500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2020年10月20日~2021年3月10日</w:t>
            </w: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1、在中华人民共和国境内依法注册，具有法人资格的生产商；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2、注册资金不少于10000万元人民币；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3、谈判物资需具有《全国工业产品生产许可证》；                                                                                                                                                                                                                                                                        4、谈判物资须具有CMA或CNAS标志的省部级机构出具的产品型式试验报告和产品的的质量检验报告；                                                             5、谈判物资须具有铁路项目供货业绩，开通运营一年（含）以上，出具相应的购售合同影印件或铁路局（铁路公司）供电处/部（机务处/部）开具的有效运行证明材料影印件；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6、谈判供应商同时应在中国中铁股份有限公司《中国中铁电线电缆供应商准入名录》内；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7、不接受代理商和联合体投标。</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cs="宋体"/>
                <w:b/>
                <w:color w:val="000000"/>
                <w:kern w:val="0"/>
                <w:sz w:val="20"/>
                <w:szCs w:val="20"/>
                <w:lang w:val="en-US" w:eastAsia="zh-CN" w:bidi="ar"/>
              </w:rPr>
              <w:t>2000元</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接触网</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VV-1KV-150</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31000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新乡东相关电缆2020年4月底前供货全部完成，其他2020年5月20日前开始供货，2020年7月30日前供货全部完成。</w:t>
            </w: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接触网</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VV-1KV-70</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96050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接触网</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VV22-0.6/1KV-3×240+1×120mm²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  其中新乡东工区1150米</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WDZ-YJY22-0.6/1KV-4×240+1×120mm²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VV22-0.6/1kV-3×185+1×95mm²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NH-VV22-0.6/1KV-3×150+2×95mm²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VV22-0.6/1KV-3×150+1×95mm²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新乡东相关电缆2020年4月底前供货全部完成，其他2020年5月20日前开始供货，2020年7月30日前供货全部完成。</w:t>
            </w: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1、在中华人民共和国境内依法注册，具有法人资格的生产商；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2、注册资金不少于10000万元人民币；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3、谈判物资需具有《全国工业产品生产许可证》；                                                                                                                                                                                                                                                                        4、谈判物资须具有CMA或CNAS标志的省部级机构出具的产品型式试验报告和产品的的质量检验报告；                                                             5、谈判物资须具有铁路项目供货业绩，开通运营一年（含）以上，出具相应的购售合同影印件或铁路局（铁路公司）供电处/部（机务处/部）开具的有效运行证明材料影印件；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6、谈判供应商同时应在中国中铁股份有限公司《中国中铁电线电缆供应商准入名录》内；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7、不接受代理商和联合体投标。</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val="en-US" w:eastAsia="zh-CN" w:bidi="ar"/>
              </w:rPr>
              <w:t>2000元</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VV22-0.6/1KV-3×150+1×70mm²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VV22-0.6/1KV-3×120+1×70mm²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VV22-0.6/1KV-3×95+1×50mm²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3000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WDZB-YJY23-0.6/1KV-3×120+1×70mm²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WDZB-YJY23-0.6/1KV-3×95+1×50mm²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VV22-0.6/1KV-3×70+1×35mm²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VV22-0.6/1KV-3×50+1×25mm²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WDZ-YJY22-0.6/1KV-4×35+1×25mm²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VV22-0.6/1kV-3×35+1×25mm²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VV22-0.6/1kV-3×35+1×16mm²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VV22-0.6/1kV-4×25+1×16mm²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VV22-0.6/1kV-4×25mm²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5000</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NH-VV22-0.6/1kV-5×25mm²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新乡东相关电缆2020年10月底前供货全部完成，其他2020年10月20日前开始供货，2020年12月30日前供货全部完成。</w:t>
            </w: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1、在中华人民共和国境内依法注册，具有法人资格的生产商；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2、注册资金不少于10000万元人民币；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3、谈判物资需具有《全国工业产品生产许可证》；                                                                                                                                                                                                                                                                        4、谈判物资须具有CMA或CNAS标志的省部级机构出具的产品型式试验报告和产品的的质量检验报告；                                                             5、谈判物资须具有铁路项目供货业绩，开通运营一年（含）以上，出具相应的购售合同影印件或铁路局（铁路公司）供电处/部（机务处/部）开具的有效运行证明材料影印件；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6、谈判供应商同时应在中国中铁股份有限公司《中国中铁电线电缆供应商准入名录》内；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7、不接受代理商和联合体投标。</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val="en-US" w:eastAsia="zh-CN" w:bidi="ar"/>
              </w:rPr>
              <w:t>2000元</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ZB-VV22-0.6/1kV-5×16mm²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VV22-0.6/1kV-5×16mm²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VV22-0.6/1kV-5×10mm²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VV22-0.6/1kV-4×16mm²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VV22-0.6/1kV-4×10mm²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11000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ZB-VV22-0.6/1kV-3×16mm²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22000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VV22-0.6/1kV-3×10mm²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28000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VV22-0.6/1kV-2×50mm²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VV22-0.6/1kV-2×35mm²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VV22-0.6/1kV-2×25mm²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25000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VV22-0.6/1kV-2×16mm²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24000</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VV22-0.6/1kV-2×10mm²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2500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新乡东相关电缆2020年10月底前供货全部完成，其他2020年10月20日前开始供货，2020年12月30日前供货全部完成。</w:t>
            </w: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1、在中华人民共和国境内依法注册，具有法人资格的生产商；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2、注册资金不少于10000万元人民币；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3、谈判物资需具有《全国工业产品生产许可证》；                                                                                                                                                                                                                                                                        4、谈判物资须具有CMA或CNAS标志的省部级机构出具的产品型式试验报告和产品的的质量检验报告；                                                             5、谈判物资须具有铁路项目供货业绩，开通运营一年（含）以上，出具相应的购售合同影印件或铁路局（铁路公司）供电处/部（机务处/部）开具的有效运行证明材料影印件；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6、谈判供应商同时应在中国中铁股份有限公司《中国中铁电线电缆供应商准入名录》内；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7、不接受代理商和联合体投标。</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val="en-US" w:eastAsia="zh-CN" w:bidi="ar"/>
              </w:rPr>
              <w:t>2000元</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VV22-0.6/1kV-5×6mm²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VV22-0.6/1kV-2×6mm²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6000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ZB-VV22-0.6/1kV-3×4mm²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ZB-VV-0.6/1kV-1×150mm²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 其中新乡东工区200米</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ZB-YJV-0.6/1kV-1×120mm²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ZB-VV-0.6/1kV-1×50mm²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7000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电力 其中新乡东工区200米</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WDZBN-YJY-0.6/1kV-5×25mm²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205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WDZBN-YJY-0.6/1kV-5×16mm²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5935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WDZBN-YJY-0.6/1kV-5×10mm²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1570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WDZBN-YJY-0.6/1kV-4×150+1×70mm²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WDZBN-YJY-0.6/1kV-5×120mm²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WDZBN-YJY-0.6/1kV-4×95+1×50mm²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385</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新乡东相关电缆2020年10月底前供货全部完成，其他2020年10月20日前开始供货，2020年12月30日前供货全部完成。</w:t>
            </w: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1、在中华人民共和国境内依法注册，具有法人资格的生产商；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2、注册资金不少于10000万元人民币；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3、谈判物资需具有《全国工业产品生产许可证》；                                                                                                                                                                                                                                                                        4、谈判物资须具有CMA或CNAS标志的省部级机构出具的产品型式试验报告和产品的的质量检验报告；                                                             5、谈判物资须具有铁路项目供货业绩，开通运营一年（含）以上，出具相应的购售合同影印件或铁路局（铁路公司）供电处/部（机务处/部）开具的有效运行证明材料影印件；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6、谈判供应商同时应在中国中铁股份有限公司《中国中铁电线电缆供应商准入名录》内；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7、不接受代理商和联合体投标。</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val="en-US" w:eastAsia="zh-CN" w:bidi="ar"/>
              </w:rPr>
              <w:t>2000元</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WDZBN-YJY-0.6/1kV-4×70+1×35mm²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1380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WDZBN-YJY-0.6/1kV-3×25mm²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270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WDZBN-YJY-0.6/1kV-3×16mm²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260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WDZBN-YJY-0.6/1kV-3×10mm²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1485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WDZBN-YJY-0.6/1kV-3×6mm²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265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52</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WDZBN-YJY-0.6/1kV-3×4mm²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515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WDZBN-YJY-0.6/1kV-5×4mm²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WDZB-YJY-0.6/1kV-4×35+1*25mm²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ZB-VV22-0.6/1KV-3×16mm²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265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NHVV-5×6mm²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320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VV-0.6/1kV-1×50mm</w:t>
            </w:r>
            <w:r>
              <w:rPr>
                <w:rFonts w:ascii="Calibri" w:hAnsi="Calibri" w:eastAsia="宋体" w:cs="Calibri"/>
                <w:i w:val="0"/>
                <w:color w:val="000000"/>
                <w:kern w:val="0"/>
                <w:sz w:val="20"/>
                <w:szCs w:val="20"/>
                <w:u w:val="none"/>
                <w:lang w:val="en-US" w:eastAsia="zh-CN" w:bidi="ar"/>
              </w:rPr>
              <w:t>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1320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低压电力电缆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VV-0.6/1kV-1×25mm²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5335</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房建用</w:t>
            </w:r>
          </w:p>
        </w:tc>
      </w:tr>
      <w:tr>
        <w:tblPrEx>
          <w:tblCellMar>
            <w:top w:w="0" w:type="dxa"/>
            <w:left w:w="0" w:type="dxa"/>
            <w:bottom w:w="0" w:type="dxa"/>
            <w:right w:w="0" w:type="dxa"/>
          </w:tblCellMar>
        </w:tblPrEx>
        <w:trPr>
          <w:trHeight w:val="112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接地电缆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ZR-VV-0.6/1kV-1×50mm²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12600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新乡东相关电缆2020年10月底前供货全部完成，其他2020年10月20日前开始供货，2020年12月30日前供货全部完成。</w:t>
            </w: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1、在中华人民共和国境内依法注册，具有法人资格的生产商；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2、注册资金不少于10000万元人民币；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3、谈判物资需具有《全国工业产品生产许可证》；                                                                                                                                                                                                                                                                        4、谈判物资须具有CMA或CNAS标志的省部级机构出具的产品型式试验报告和产品的的质量检验报告；                                                             5、谈判物资须具有铁路项目供货业绩，开通运营一年（含）以上，出具相应的购售合同影印件或铁路局（铁路公司）供电处/部（机务处/部）开具的有效运行证明材料影印件；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6、谈判供应商同时应在中国中铁股份有限公司《中国中铁电线电缆供应商准入名录》内；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7、不接受代理商和联合体投标。</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val="en-US" w:eastAsia="zh-CN" w:bidi="ar"/>
              </w:rPr>
              <w:t>2000元</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变电</w:t>
            </w:r>
          </w:p>
        </w:tc>
      </w:tr>
      <w:tr>
        <w:tblPrEx>
          <w:tblCellMar>
            <w:top w:w="0" w:type="dxa"/>
            <w:left w:w="0" w:type="dxa"/>
            <w:bottom w:w="0" w:type="dxa"/>
            <w:right w:w="0" w:type="dxa"/>
          </w:tblCellMar>
        </w:tblPrEx>
        <w:trPr>
          <w:trHeight w:val="120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60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回流电缆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ZR-YJV72-1kV-1×400mm²</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4850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变电</w:t>
            </w: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jc w:val="center"/>
              <w:rPr>
                <w:rFonts w:hint="eastAsia" w:ascii="宋体" w:hAnsi="宋体" w:cs="宋体"/>
                <w:b/>
                <w:color w:val="000000"/>
                <w:kern w:val="0"/>
                <w:sz w:val="20"/>
                <w:szCs w:val="20"/>
                <w:lang w:bidi="ar"/>
              </w:rPr>
            </w:pP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b/>
                <w:i w:val="0"/>
                <w:color w:val="000000"/>
                <w:kern w:val="0"/>
                <w:sz w:val="20"/>
                <w:szCs w:val="20"/>
                <w:u w:val="none"/>
                <w:lang w:val="en-US" w:eastAsia="zh-CN" w:bidi="ar"/>
              </w:rPr>
              <w:t>小计：</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jc w:val="center"/>
              <w:rPr>
                <w:rFonts w:hint="eastAsia" w:ascii="宋体" w:hAnsi="宋体" w:cs="宋体"/>
                <w:b/>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jc w:val="center"/>
              <w:rPr>
                <w:rFonts w:hint="eastAsia" w:ascii="宋体" w:hAnsi="宋体" w:cs="宋体"/>
                <w:b/>
                <w:color w:val="000000"/>
                <w:kern w:val="0"/>
                <w:sz w:val="20"/>
                <w:szCs w:val="20"/>
                <w:lang w:bidi="ar"/>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val="en-US" w:eastAsia="zh-CN" w:bidi="ar"/>
              </w:rPr>
            </w:pPr>
            <w:r>
              <w:rPr>
                <w:rFonts w:hint="eastAsia" w:ascii="宋体" w:hAnsi="宋体" w:eastAsia="宋体" w:cs="宋体"/>
                <w:i w:val="0"/>
                <w:color w:val="000000"/>
                <w:kern w:val="0"/>
                <w:sz w:val="20"/>
                <w:szCs w:val="20"/>
                <w:u w:val="none"/>
                <w:lang w:val="en-US" w:eastAsia="zh-CN" w:bidi="ar"/>
              </w:rPr>
              <w:t>370820</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jc w:val="cente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b/>
                <w:bCs/>
                <w:color w:val="000000"/>
                <w:kern w:val="0"/>
                <w:sz w:val="20"/>
                <w:szCs w:val="20"/>
                <w:lang w:bidi="ar"/>
              </w:rPr>
            </w:pPr>
          </w:p>
        </w:tc>
      </w:tr>
    </w:tbl>
    <w:p>
      <w:pPr>
        <w:widowControl/>
        <w:rPr>
          <w:rFonts w:hint="eastAsia" w:ascii="仿宋" w:hAnsi="仿宋" w:eastAsia="仿宋" w:cs="仿宋"/>
          <w:b/>
          <w:bCs/>
          <w:sz w:val="24"/>
        </w:rPr>
      </w:pPr>
    </w:p>
    <w:p>
      <w:pPr>
        <w:widowControl/>
        <w:rPr>
          <w:rFonts w:hint="eastAsia" w:ascii="仿宋" w:hAnsi="仿宋" w:eastAsia="仿宋" w:cs="仿宋"/>
          <w:b/>
          <w:bCs/>
          <w:sz w:val="24"/>
        </w:rPr>
      </w:pPr>
      <w:r>
        <w:rPr>
          <w:rFonts w:hint="eastAsia" w:ascii="仿宋" w:hAnsi="仿宋" w:eastAsia="仿宋" w:cs="仿宋"/>
          <w:b/>
          <w:bCs/>
          <w:sz w:val="24"/>
        </w:rPr>
        <w:t>说明：1</w:t>
      </w:r>
      <w:r>
        <w:rPr>
          <w:rFonts w:ascii="仿宋" w:hAnsi="仿宋" w:eastAsia="仿宋" w:cs="仿宋"/>
          <w:b/>
          <w:bCs/>
          <w:sz w:val="24"/>
        </w:rPr>
        <w:t xml:space="preserve"> </w:t>
      </w:r>
      <w:r>
        <w:rPr>
          <w:rFonts w:hint="eastAsia" w:ascii="仿宋" w:hAnsi="仿宋" w:eastAsia="仿宋" w:cs="仿宋"/>
          <w:b/>
          <w:bCs/>
          <w:sz w:val="24"/>
        </w:rPr>
        <w:t>最终供货规格型号数量以现场确定单及订货通知单为准。</w:t>
      </w:r>
    </w:p>
    <w:p>
      <w:pPr>
        <w:widowControl/>
        <w:rPr>
          <w:rFonts w:hint="eastAsia" w:ascii="仿宋" w:hAnsi="仿宋" w:eastAsia="仿宋" w:cs="仿宋"/>
          <w:b/>
          <w:bCs/>
          <w:sz w:val="24"/>
        </w:rPr>
        <w:sectPr>
          <w:footerReference r:id="rId3" w:type="default"/>
          <w:footerReference r:id="rId4" w:type="even"/>
          <w:pgSz w:w="16838" w:h="11906" w:orient="landscape"/>
          <w:pgMar w:top="680" w:right="567" w:bottom="454" w:left="567" w:header="851" w:footer="992" w:gutter="0"/>
          <w:pgNumType w:fmt="decimal"/>
          <w:cols w:space="720" w:num="1"/>
          <w:docGrid w:type="lines" w:linePitch="312" w:charSpace="0"/>
        </w:sectPr>
      </w:pPr>
    </w:p>
    <w:p>
      <w:pPr>
        <w:pStyle w:val="8"/>
        <w:tabs>
          <w:tab w:val="left" w:pos="5250"/>
        </w:tabs>
        <w:spacing w:line="360" w:lineRule="auto"/>
        <w:outlineLvl w:val="9"/>
        <w:rPr>
          <w:rFonts w:ascii="宋体" w:hAnsi="宋体" w:eastAsia="宋体"/>
          <w:b/>
        </w:rPr>
      </w:pPr>
      <w:bookmarkStart w:id="10" w:name="_Toc19138"/>
      <w:bookmarkStart w:id="11" w:name="_Toc364849453"/>
      <w:bookmarkStart w:id="12" w:name="_Toc492541990"/>
      <w:bookmarkStart w:id="13" w:name="_Toc429659471"/>
      <w:bookmarkStart w:id="14" w:name="_Toc4647"/>
      <w:bookmarkStart w:id="15" w:name="_Toc372367584"/>
      <w:bookmarkStart w:id="16" w:name="_Toc7907"/>
      <w:bookmarkStart w:id="17" w:name="_Toc416375813"/>
      <w:r>
        <w:rPr>
          <w:rFonts w:ascii="宋体" w:hAnsi="宋体" w:eastAsia="宋体"/>
          <w:b/>
        </w:rPr>
        <w:t>附件2</w:t>
      </w:r>
      <w:bookmarkEnd w:id="10"/>
      <w:bookmarkEnd w:id="11"/>
      <w:bookmarkEnd w:id="12"/>
      <w:bookmarkEnd w:id="13"/>
      <w:bookmarkEnd w:id="14"/>
      <w:bookmarkEnd w:id="15"/>
      <w:bookmarkEnd w:id="16"/>
      <w:bookmarkEnd w:id="17"/>
    </w:p>
    <w:p>
      <w:pPr>
        <w:spacing w:line="440" w:lineRule="exact"/>
        <w:jc w:val="center"/>
        <w:rPr>
          <w:rFonts w:ascii="宋体" w:hAnsi="宋体" w:cs="宋体"/>
          <w:b/>
          <w:sz w:val="28"/>
          <w:szCs w:val="28"/>
        </w:rPr>
      </w:pPr>
      <w:r>
        <w:rPr>
          <w:rFonts w:hint="eastAsia" w:ascii="宋体" w:hAnsi="宋体" w:cs="宋体"/>
          <w:b/>
          <w:sz w:val="28"/>
          <w:szCs w:val="28"/>
        </w:rPr>
        <w:t>谈判</w:t>
      </w:r>
      <w:r>
        <w:rPr>
          <w:rFonts w:hint="eastAsia"/>
          <w:b/>
          <w:color w:val="000000"/>
          <w:sz w:val="28"/>
          <w:szCs w:val="28"/>
        </w:rPr>
        <w:t>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5"/>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8"/>
        <w:gridCol w:w="3483"/>
        <w:gridCol w:w="1296"/>
        <w:gridCol w:w="23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b/>
                <w:color w:val="000000"/>
                <w:szCs w:val="21"/>
              </w:rPr>
              <w:t>申请单位</w:t>
            </w:r>
          </w:p>
        </w:tc>
        <w:tc>
          <w:tcPr>
            <w:tcW w:w="7169" w:type="dxa"/>
            <w:gridSpan w:val="3"/>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谈判项目名称</w:t>
            </w:r>
          </w:p>
        </w:tc>
        <w:tc>
          <w:tcPr>
            <w:tcW w:w="7169" w:type="dxa"/>
            <w:gridSpan w:val="3"/>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谈判联系人</w:t>
            </w:r>
          </w:p>
        </w:tc>
        <w:tc>
          <w:tcPr>
            <w:tcW w:w="3483" w:type="dxa"/>
            <w:noWrap w:val="0"/>
            <w:vAlign w:val="center"/>
          </w:tcPr>
          <w:p>
            <w:pPr>
              <w:jc w:val="center"/>
              <w:rPr>
                <w:rFonts w:hint="eastAsia" w:ascii="宋体" w:hAnsi="宋体" w:cs="宋体"/>
                <w:szCs w:val="21"/>
              </w:rPr>
            </w:pPr>
          </w:p>
        </w:tc>
        <w:tc>
          <w:tcPr>
            <w:tcW w:w="1296" w:type="dxa"/>
            <w:noWrap w:val="0"/>
            <w:vAlign w:val="center"/>
          </w:tcPr>
          <w:p>
            <w:pPr>
              <w:jc w:val="center"/>
              <w:rPr>
                <w:rFonts w:hint="eastAsia" w:ascii="宋体" w:hAnsi="宋体" w:cs="宋体"/>
                <w:b/>
                <w:szCs w:val="21"/>
              </w:rPr>
            </w:pPr>
            <w:r>
              <w:rPr>
                <w:rFonts w:hint="eastAsia" w:ascii="宋体" w:hAnsi="宋体" w:cs="宋体"/>
                <w:b/>
                <w:szCs w:val="21"/>
              </w:rPr>
              <w:t>谈判编号</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联系电话</w:t>
            </w:r>
          </w:p>
        </w:tc>
        <w:tc>
          <w:tcPr>
            <w:tcW w:w="3483" w:type="dxa"/>
            <w:noWrap w:val="0"/>
            <w:vAlign w:val="center"/>
          </w:tcPr>
          <w:p>
            <w:pPr>
              <w:jc w:val="center"/>
              <w:rPr>
                <w:rFonts w:hint="eastAsia" w:ascii="宋体" w:hAnsi="宋体" w:cs="宋体"/>
                <w:szCs w:val="21"/>
              </w:rPr>
            </w:pPr>
          </w:p>
        </w:tc>
        <w:tc>
          <w:tcPr>
            <w:tcW w:w="1296" w:type="dxa"/>
            <w:noWrap w:val="0"/>
            <w:vAlign w:val="center"/>
          </w:tcPr>
          <w:p>
            <w:pPr>
              <w:jc w:val="center"/>
              <w:rPr>
                <w:rFonts w:hint="eastAsia" w:ascii="宋体" w:hAnsi="宋体" w:cs="宋体"/>
                <w:b/>
                <w:szCs w:val="21"/>
              </w:rPr>
            </w:pPr>
            <w:r>
              <w:rPr>
                <w:rFonts w:hint="eastAsia" w:ascii="宋体" w:hAnsi="宋体" w:cs="宋体"/>
                <w:b/>
                <w:szCs w:val="21"/>
              </w:rPr>
              <w:t>谈判内容</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传真电话</w:t>
            </w:r>
          </w:p>
        </w:tc>
        <w:tc>
          <w:tcPr>
            <w:tcW w:w="3483" w:type="dxa"/>
            <w:noWrap w:val="0"/>
            <w:vAlign w:val="center"/>
          </w:tcPr>
          <w:p>
            <w:pPr>
              <w:jc w:val="center"/>
              <w:rPr>
                <w:rFonts w:hint="eastAsia" w:ascii="宋体" w:hAnsi="宋体" w:cs="宋体"/>
                <w:b/>
                <w:szCs w:val="21"/>
              </w:rPr>
            </w:pPr>
          </w:p>
        </w:tc>
        <w:tc>
          <w:tcPr>
            <w:tcW w:w="1296" w:type="dxa"/>
            <w:noWrap w:val="0"/>
            <w:vAlign w:val="center"/>
          </w:tcPr>
          <w:p>
            <w:pPr>
              <w:jc w:val="center"/>
              <w:rPr>
                <w:rFonts w:hint="eastAsia" w:ascii="宋体" w:hAnsi="宋体" w:cs="宋体"/>
                <w:szCs w:val="21"/>
              </w:rPr>
            </w:pPr>
            <w:r>
              <w:rPr>
                <w:rFonts w:hint="eastAsia" w:ascii="宋体" w:hAnsi="宋体" w:cs="宋体"/>
                <w:b/>
                <w:szCs w:val="21"/>
              </w:rPr>
              <w:t>邮    箱</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注册资金</w:t>
            </w:r>
          </w:p>
        </w:tc>
        <w:tc>
          <w:tcPr>
            <w:tcW w:w="3483" w:type="dxa"/>
            <w:noWrap w:val="0"/>
            <w:vAlign w:val="center"/>
          </w:tcPr>
          <w:p>
            <w:pPr>
              <w:jc w:val="center"/>
              <w:rPr>
                <w:rFonts w:hint="eastAsia" w:ascii="宋体" w:hAnsi="宋体" w:cs="宋体"/>
                <w:b/>
                <w:szCs w:val="21"/>
              </w:rPr>
            </w:pPr>
          </w:p>
        </w:tc>
        <w:tc>
          <w:tcPr>
            <w:tcW w:w="1296" w:type="dxa"/>
            <w:noWrap w:val="0"/>
            <w:vAlign w:val="center"/>
          </w:tcPr>
          <w:p>
            <w:pPr>
              <w:jc w:val="center"/>
              <w:rPr>
                <w:rFonts w:hint="eastAsia" w:ascii="宋体" w:hAnsi="宋体" w:cs="宋体"/>
                <w:b/>
                <w:szCs w:val="21"/>
              </w:rPr>
            </w:pPr>
            <w:r>
              <w:rPr>
                <w:rFonts w:hint="eastAsia" w:ascii="宋体" w:hAnsi="宋体" w:cs="宋体"/>
                <w:b/>
                <w:szCs w:val="21"/>
              </w:rPr>
              <w:t>代理生产厂（如有）</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tcBorders>
              <w:top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单位地址</w:t>
            </w:r>
          </w:p>
        </w:tc>
        <w:tc>
          <w:tcPr>
            <w:tcW w:w="7169" w:type="dxa"/>
            <w:gridSpan w:val="3"/>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1" w:hRule="atLeast"/>
        </w:trPr>
        <w:tc>
          <w:tcPr>
            <w:tcW w:w="8897" w:type="dxa"/>
            <w:gridSpan w:val="4"/>
            <w:noWrap w:val="0"/>
            <w:vAlign w:val="top"/>
          </w:tcPr>
          <w:p>
            <w:pPr>
              <w:jc w:val="left"/>
              <w:rPr>
                <w:rFonts w:hint="eastAsia" w:ascii="宋体" w:hAnsi="宋体" w:cs="宋体"/>
                <w:szCs w:val="21"/>
              </w:rPr>
            </w:pPr>
            <w:r>
              <w:rPr>
                <w:rFonts w:hint="eastAsia"/>
                <w:b/>
                <w:color w:val="000000"/>
                <w:szCs w:val="21"/>
              </w:rPr>
              <w:t>申请谈判范围：（注明拟投标包件号）</w:t>
            </w: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jc w:val="center"/>
              <w:rPr>
                <w:rFonts w:ascii="宋体" w:cs="宋体"/>
                <w:b/>
                <w:szCs w:val="21"/>
              </w:rPr>
            </w:pPr>
            <w:r>
              <w:rPr>
                <w:rFonts w:hint="eastAsia" w:ascii="宋体" w:hAnsi="宋体" w:cs="宋体"/>
                <w:b/>
                <w:szCs w:val="21"/>
              </w:rPr>
              <w:t>供应商开票信息</w:t>
            </w: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ascii="宋体" w:cs="宋体"/>
                <w:b/>
                <w:szCs w:val="21"/>
              </w:rPr>
            </w:pPr>
            <w:r>
              <w:rPr>
                <w:rFonts w:hint="eastAsia" w:ascii="宋体" w:hAnsi="宋体" w:cs="宋体"/>
                <w:b/>
                <w:szCs w:val="21"/>
              </w:rPr>
              <w:t>单位名称：</w:t>
            </w:r>
          </w:p>
          <w:p>
            <w:pPr>
              <w:spacing w:line="360" w:lineRule="auto"/>
              <w:rPr>
                <w:rFonts w:hint="eastAsia" w:ascii="宋体" w:hAnsi="宋体" w:cs="宋体"/>
                <w:sz w:val="18"/>
                <w:szCs w:val="18"/>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w:t>
            </w:r>
            <w:r>
              <w:rPr>
                <w:rFonts w:ascii="宋体" w:hAnsi="宋体" w:cs="宋体"/>
                <w:b/>
                <w:szCs w:val="21"/>
              </w:rPr>
              <w:t xml:space="preserve">  </w:t>
            </w:r>
            <w:r>
              <w:rPr>
                <w:rFonts w:hint="eastAsia" w:ascii="宋体" w:hAnsi="宋体" w:cs="宋体"/>
                <w:b/>
                <w:szCs w:val="21"/>
              </w:rPr>
              <w:t>电话：</w:t>
            </w:r>
          </w:p>
          <w:p>
            <w:pPr>
              <w:rPr>
                <w:rFonts w:hint="eastAsia"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hint="eastAsia" w:ascii="宋体" w:hAnsi="宋体" w:cs="宋体"/>
                <w:b/>
                <w:szCs w:val="21"/>
              </w:rPr>
            </w:pPr>
          </w:p>
          <w:p>
            <w:pPr>
              <w:jc w:val="left"/>
              <w:rPr>
                <w:rFonts w:hint="eastAsia" w:ascii="宋体" w:hAnsi="宋体" w:cs="宋体"/>
                <w:b/>
                <w:szCs w:val="21"/>
              </w:rPr>
            </w:pPr>
          </w:p>
          <w:p>
            <w:pPr>
              <w:jc w:val="left"/>
              <w:rPr>
                <w:rFonts w:hint="eastAsia" w:ascii="宋体" w:hAnsi="宋体" w:cs="宋体"/>
                <w:b/>
                <w:szCs w:val="21"/>
              </w:rPr>
            </w:pPr>
          </w:p>
          <w:p>
            <w:pPr>
              <w:jc w:val="left"/>
              <w:rPr>
                <w:rFonts w:hint="eastAsia" w:ascii="宋体" w:hAnsi="宋体" w:cs="宋体"/>
                <w:b/>
                <w:szCs w:val="21"/>
              </w:rPr>
            </w:pPr>
            <w:r>
              <w:rPr>
                <w:rFonts w:hint="eastAsia" w:ascii="宋体" w:hAnsi="宋体" w:cs="宋体"/>
                <w:b/>
                <w:szCs w:val="21"/>
              </w:rPr>
              <w:t>备注：</w:t>
            </w:r>
          </w:p>
          <w:p>
            <w:pPr>
              <w:jc w:val="left"/>
              <w:rPr>
                <w:rFonts w:hint="eastAsia" w:ascii="宋体" w:hAnsi="宋体" w:cs="宋体"/>
                <w:bCs/>
                <w:szCs w:val="21"/>
              </w:rPr>
            </w:pPr>
            <w:r>
              <w:rPr>
                <w:rFonts w:hint="eastAsia" w:ascii="宋体" w:hAnsi="宋体" w:cs="宋体"/>
                <w:bCs/>
                <w:szCs w:val="21"/>
              </w:rPr>
              <w:t>1、标书款发票采用电子发票形式，开具后发送至本申请表提供的邮箱内，并短信通知，请确认本申请表提供邮箱及电话的准确性。</w:t>
            </w:r>
          </w:p>
          <w:p>
            <w:pPr>
              <w:jc w:val="left"/>
              <w:rPr>
                <w:rFonts w:hint="eastAsia" w:ascii="宋体" w:hAnsi="宋体" w:cs="宋体"/>
                <w:bCs/>
                <w:szCs w:val="21"/>
              </w:rPr>
            </w:pPr>
            <w:r>
              <w:rPr>
                <w:rFonts w:hint="eastAsia"/>
                <w:bCs/>
                <w:color w:val="000000"/>
                <w:szCs w:val="21"/>
              </w:rPr>
              <w:t>2、退还谈判保证金需填写</w:t>
            </w:r>
            <w:r>
              <w:rPr>
                <w:rFonts w:hint="eastAsia"/>
                <w:b/>
                <w:color w:val="000000"/>
                <w:szCs w:val="21"/>
              </w:rPr>
              <w:t>开户行</w:t>
            </w:r>
            <w:r>
              <w:rPr>
                <w:rFonts w:hint="eastAsia" w:ascii="宋体" w:hAnsi="宋体" w:cs="宋体"/>
                <w:b/>
                <w:szCs w:val="21"/>
              </w:rPr>
              <w:t>联行号</w:t>
            </w:r>
            <w:r>
              <w:rPr>
                <w:rFonts w:hint="eastAsia" w:ascii="宋体" w:hAnsi="宋体" w:cs="宋体"/>
                <w:bCs/>
                <w:szCs w:val="21"/>
              </w:rPr>
              <w:t>，请准确填写。</w:t>
            </w:r>
          </w:p>
          <w:p>
            <w:pPr>
              <w:jc w:val="left"/>
              <w:rPr>
                <w:rFonts w:hint="eastAsia" w:ascii="宋体" w:hAnsi="宋体" w:cs="宋体"/>
                <w:b/>
                <w:szCs w:val="21"/>
              </w:rPr>
            </w:pPr>
          </w:p>
          <w:p>
            <w:pPr>
              <w:jc w:val="left"/>
              <w:rPr>
                <w:rFonts w:ascii="宋体" w:hAnsi="宋体" w:cs="宋体"/>
                <w:b/>
                <w:szCs w:val="21"/>
              </w:rPr>
            </w:pPr>
          </w:p>
          <w:p>
            <w:pPr>
              <w:ind w:firstLine="5483" w:firstLineChars="2601"/>
              <w:rPr>
                <w:b/>
                <w:color w:val="000000"/>
                <w:szCs w:val="21"/>
              </w:rPr>
            </w:pPr>
            <w:r>
              <w:rPr>
                <w:rFonts w:hint="eastAsia"/>
                <w:b/>
                <w:color w:val="000000"/>
                <w:szCs w:val="21"/>
              </w:rPr>
              <w:t>申请单位（章）</w:t>
            </w:r>
          </w:p>
          <w:p>
            <w:pPr>
              <w:ind w:firstLine="5682" w:firstLineChars="2695"/>
              <w:rPr>
                <w:rFonts w:hint="eastAsia" w:ascii="宋体" w:hAnsi="宋体" w:cs="宋体"/>
                <w:b/>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360" w:firstLineChars="2300"/>
      <w:rPr>
        <w:rFonts w:hint="eastAsia" w:ascii="楷体_GB2312" w:eastAsia="楷体_GB2312"/>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B0AAB"/>
    <w:rsid w:val="7EBB0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99"/>
    <w:pPr>
      <w:keepNext/>
      <w:keepLines/>
      <w:spacing w:before="260" w:after="260" w:line="415"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basedOn w:val="6"/>
    <w:uiPriority w:val="0"/>
    <w:rPr>
      <w:rFonts w:hint="default" w:ascii="Times New Roman"/>
    </w:rPr>
  </w:style>
  <w:style w:type="paragraph" w:customStyle="1" w:styleId="8">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2020-09-04T05:33:00Z</dcterms:created>
  <dc:creator>26080</dc:creator>
  <cp:lastModifiedBy>26080</cp:lastModifiedBy>
  <dcterms:modified xsi:type="dcterms:W3CDTF">2020-09-04T05:34:15Z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