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rFonts w:hint="eastAsia" w:ascii="宋体" w:hAnsi="宋体"/>
          <w:b/>
          <w:sz w:val="52"/>
          <w:szCs w:val="52"/>
          <w:lang w:eastAsia="zh-CN"/>
        </w:rPr>
      </w:pPr>
      <w:r>
        <w:rPr>
          <w:rFonts w:hint="eastAsia" w:ascii="宋体" w:hAnsi="宋体"/>
          <w:b/>
          <w:sz w:val="52"/>
          <w:szCs w:val="52"/>
          <w:lang w:eastAsia="zh-CN"/>
        </w:rPr>
        <w:t>中国电建集团江西省电力建设有限公司</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eastAsia" w:ascii="Times New Roman" w:hAnsi="宋体"/>
          <w:b/>
          <w:sz w:val="44"/>
          <w:szCs w:val="44"/>
        </w:rPr>
      </w:pPr>
      <w:r>
        <w:rPr>
          <w:rFonts w:hint="eastAsia" w:ascii="Times New Roman" w:hAnsi="宋体"/>
          <w:b/>
          <w:sz w:val="44"/>
          <w:szCs w:val="44"/>
        </w:rPr>
        <w:t>榆林协能鑫科榆阳小壕兔贾当采明村100MW</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eastAsia" w:ascii="Times New Roman" w:hAnsi="宋体"/>
          <w:b/>
          <w:sz w:val="44"/>
          <w:szCs w:val="44"/>
        </w:rPr>
      </w:pPr>
      <w:r>
        <w:rPr>
          <w:rFonts w:hint="eastAsia" w:ascii="Times New Roman" w:hAnsi="宋体"/>
          <w:b/>
          <w:sz w:val="44"/>
          <w:szCs w:val="44"/>
        </w:rPr>
        <w:t xml:space="preserve"> 光伏平价项目</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eastAsia" w:ascii="宋体" w:hAnsi="宋体"/>
          <w:b/>
          <w:sz w:val="52"/>
          <w:szCs w:val="52"/>
          <w:lang w:val="en-US" w:eastAsia="zh-CN"/>
        </w:rPr>
      </w:pPr>
      <w:r>
        <w:rPr>
          <w:rFonts w:hint="eastAsia" w:ascii="宋体" w:hAnsi="宋体"/>
          <w:b/>
          <w:sz w:val="52"/>
          <w:szCs w:val="52"/>
          <w:lang w:val="en-US" w:eastAsia="zh-CN"/>
        </w:rPr>
        <w:t>电缆</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ascii="宋体" w:hAnsi="宋体"/>
          <w:b/>
          <w:spacing w:val="32"/>
          <w:w w:val="90"/>
          <w:sz w:val="72"/>
          <w:szCs w:val="72"/>
        </w:rPr>
      </w:pPr>
      <w:r>
        <w:rPr>
          <w:rFonts w:hint="eastAsia" w:ascii="宋体" w:hAnsi="宋体"/>
          <w:b/>
          <w:sz w:val="52"/>
          <w:szCs w:val="52"/>
          <w:lang w:val="en-US" w:eastAsia="zh-CN"/>
        </w:rPr>
        <w:t>竞争性谈判</w:t>
      </w:r>
      <w:r>
        <w:rPr>
          <w:rFonts w:hint="eastAsia" w:ascii="宋体" w:hAnsi="宋体"/>
          <w:b/>
          <w:sz w:val="52"/>
          <w:szCs w:val="52"/>
          <w:lang w:eastAsia="zh-CN"/>
        </w:rPr>
        <w:t>文件</w:t>
      </w:r>
    </w:p>
    <w:p>
      <w:pPr>
        <w:keepNext w:val="0"/>
        <w:keepLines w:val="0"/>
        <w:pageBreakBefore w:val="0"/>
        <w:widowControl w:val="0"/>
        <w:kinsoku/>
        <w:wordWrap/>
        <w:overflowPunct/>
        <w:topLinePunct w:val="0"/>
        <w:autoSpaceDE/>
        <w:autoSpaceDN/>
        <w:bidi w:val="0"/>
        <w:adjustRightInd/>
        <w:snapToGrid/>
        <w:spacing w:line="960" w:lineRule="auto"/>
        <w:ind w:firstLine="2346" w:firstLineChars="700"/>
        <w:jc w:val="both"/>
        <w:textAlignment w:val="auto"/>
        <w:outlineLvl w:val="9"/>
        <w:rPr>
          <w:rFonts w:hint="eastAsia" w:ascii="仿宋_GB2312" w:hAnsi="宋体" w:eastAsia="仿宋_GB2312"/>
          <w:b/>
          <w:spacing w:val="32"/>
          <w:w w:val="90"/>
          <w:sz w:val="30"/>
          <w:szCs w:val="30"/>
          <w:lang w:val="en-US" w:eastAsia="zh-CN"/>
        </w:rPr>
      </w:pPr>
    </w:p>
    <w:p>
      <w:pPr>
        <w:pStyle w:val="2"/>
        <w:ind w:left="0" w:leftChars="0" w:firstLine="0" w:firstLineChars="0"/>
        <w:jc w:val="center"/>
      </w:pPr>
      <w:r>
        <w:drawing>
          <wp:inline distT="0" distB="0" distL="114300" distR="114300">
            <wp:extent cx="3273425" cy="2153920"/>
            <wp:effectExtent l="0" t="0" r="317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3273425" cy="2153920"/>
                    </a:xfrm>
                    <a:prstGeom prst="rect">
                      <a:avLst/>
                    </a:prstGeom>
                    <a:noFill/>
                    <a:ln>
                      <a:noFill/>
                    </a:ln>
                  </pic:spPr>
                </pic:pic>
              </a:graphicData>
            </a:graphic>
          </wp:inline>
        </w:drawing>
      </w:r>
    </w:p>
    <w:p>
      <w:pPr>
        <w:pStyle w:val="2"/>
        <w:ind w:left="0" w:leftChars="0" w:firstLine="0" w:firstLineChars="0"/>
        <w:jc w:val="both"/>
        <w:rPr>
          <w:rFonts w:ascii="仿宋_GB2312" w:hAnsi="宋体" w:eastAsia="仿宋_GB2312"/>
          <w:b/>
          <w:spacing w:val="32"/>
          <w:w w:val="90"/>
          <w:sz w:val="48"/>
          <w:szCs w:val="48"/>
        </w:rPr>
      </w:pPr>
    </w:p>
    <w:p>
      <w:pPr>
        <w:pStyle w:val="2"/>
        <w:ind w:left="0" w:leftChars="0" w:firstLine="0" w:firstLineChars="0"/>
        <w:jc w:val="both"/>
        <w:rPr>
          <w:rFonts w:ascii="仿宋_GB2312" w:hAnsi="宋体" w:eastAsia="仿宋_GB2312"/>
          <w:b/>
          <w:spacing w:val="32"/>
          <w:w w:val="90"/>
          <w:sz w:val="48"/>
          <w:szCs w:val="48"/>
        </w:rPr>
      </w:pPr>
    </w:p>
    <w:p>
      <w:pPr>
        <w:ind w:left="0" w:leftChars="0" w:firstLine="972" w:firstLineChars="300"/>
        <w:jc w:val="left"/>
        <w:rPr>
          <w:rFonts w:ascii="宋体" w:hAnsi="宋体"/>
          <w:w w:val="90"/>
          <w:sz w:val="36"/>
          <w:szCs w:val="36"/>
        </w:rPr>
      </w:pPr>
      <w:r>
        <w:rPr>
          <w:rFonts w:hint="eastAsia" w:ascii="仿宋_GB2312" w:hAnsi="宋体" w:eastAsia="仿宋_GB2312"/>
          <w:w w:val="90"/>
          <w:sz w:val="36"/>
          <w:szCs w:val="36"/>
        </w:rPr>
        <w:t>招标人：中国电建集团</w:t>
      </w:r>
      <w:r>
        <w:rPr>
          <w:rFonts w:hint="eastAsia" w:ascii="宋体" w:hAnsi="宋体" w:eastAsia="仿宋_GB2312"/>
          <w:w w:val="90"/>
          <w:sz w:val="36"/>
          <w:szCs w:val="36"/>
        </w:rPr>
        <w:t>江西省电力建设有限公司</w:t>
      </w:r>
    </w:p>
    <w:p>
      <w:pPr>
        <w:ind w:left="0" w:leftChars="0" w:firstLine="0" w:firstLineChars="0"/>
        <w:jc w:val="center"/>
        <w:rPr>
          <w:rFonts w:ascii="宋体" w:hAnsi="宋体"/>
          <w:sz w:val="32"/>
          <w:szCs w:val="32"/>
        </w:rPr>
      </w:pPr>
      <w:r>
        <w:rPr>
          <w:rFonts w:hint="eastAsia" w:ascii="宋体" w:hAnsi="宋体"/>
          <w:sz w:val="32"/>
          <w:szCs w:val="32"/>
        </w:rPr>
        <w:t>二○</w:t>
      </w:r>
      <w:r>
        <w:rPr>
          <w:rFonts w:hint="eastAsia" w:ascii="宋体" w:hAnsi="宋体"/>
          <w:sz w:val="32"/>
          <w:szCs w:val="32"/>
          <w:lang w:val="en-US" w:eastAsia="zh-CN"/>
        </w:rPr>
        <w:t>二○</w:t>
      </w:r>
      <w:r>
        <w:rPr>
          <w:rFonts w:hint="eastAsia" w:ascii="宋体" w:hAnsi="宋体"/>
          <w:sz w:val="32"/>
          <w:szCs w:val="32"/>
        </w:rPr>
        <w:t>年</w:t>
      </w:r>
      <w:r>
        <w:rPr>
          <w:rFonts w:hint="eastAsia" w:ascii="宋体" w:hAnsi="宋体"/>
          <w:sz w:val="32"/>
          <w:szCs w:val="32"/>
          <w:lang w:val="en-US" w:eastAsia="zh-CN"/>
        </w:rPr>
        <w:t>十一</w:t>
      </w:r>
      <w:r>
        <w:rPr>
          <w:rFonts w:hint="eastAsia" w:ascii="宋体" w:hAnsi="宋体"/>
          <w:sz w:val="32"/>
          <w:szCs w:val="32"/>
        </w:rPr>
        <w:t>月</w:t>
      </w:r>
    </w:p>
    <w:p>
      <w:pPr>
        <w:ind w:left="0" w:leftChars="0" w:firstLine="0" w:firstLineChars="0"/>
        <w:jc w:val="center"/>
        <w:rPr>
          <w:rFonts w:ascii="宋体" w:hAnsi="宋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7" w:right="1134" w:bottom="1134" w:left="1417" w:header="850" w:footer="992" w:gutter="0"/>
          <w:pgBorders>
            <w:top w:val="none" w:sz="0" w:space="0"/>
            <w:left w:val="none" w:sz="0" w:space="0"/>
            <w:bottom w:val="none" w:sz="0" w:space="0"/>
            <w:right w:val="none" w:sz="0" w:space="0"/>
          </w:pgBorders>
          <w:pgNumType w:fmt="decimal"/>
          <w:cols w:space="0" w:num="1"/>
          <w:rtlGutter w:val="0"/>
          <w:docGrid w:type="lines" w:linePitch="332" w:charSpace="0"/>
        </w:sectPr>
      </w:pPr>
      <w:r>
        <w:rPr>
          <w:rFonts w:hint="eastAsia" w:ascii="宋体" w:hAnsi="宋体"/>
          <w:sz w:val="32"/>
          <w:szCs w:val="32"/>
        </w:rPr>
        <w:t>中国·江西南昌</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Style w:val="8"/>
          <w:rFonts w:hint="eastAsia" w:ascii="仿宋" w:hAnsi="仿宋" w:eastAsia="仿宋" w:cs="仿宋"/>
          <w:color w:val="000000"/>
          <w:sz w:val="30"/>
          <w:szCs w:val="30"/>
          <w:shd w:val="clear" w:color="auto" w:fill="FFFFFF"/>
          <w:lang w:val="en-US" w:eastAsia="zh-CN"/>
        </w:rPr>
      </w:pPr>
      <w:r>
        <w:rPr>
          <w:rStyle w:val="8"/>
          <w:rFonts w:hint="eastAsia" w:ascii="仿宋" w:hAnsi="仿宋" w:eastAsia="仿宋" w:cs="仿宋"/>
          <w:color w:val="000000"/>
          <w:sz w:val="30"/>
          <w:szCs w:val="30"/>
          <w:shd w:val="clear" w:color="auto" w:fill="FFFFFF"/>
          <w:lang w:val="en-US" w:eastAsia="zh-CN"/>
        </w:rPr>
        <w:t>邀标</w:t>
      </w:r>
      <w:bookmarkStart w:id="1" w:name="_GoBack"/>
      <w:bookmarkEnd w:id="1"/>
      <w:r>
        <w:rPr>
          <w:rStyle w:val="8"/>
          <w:rFonts w:hint="eastAsia" w:ascii="仿宋" w:hAnsi="仿宋" w:eastAsia="仿宋" w:cs="仿宋"/>
          <w:color w:val="000000"/>
          <w:sz w:val="30"/>
          <w:szCs w:val="30"/>
          <w:shd w:val="clear" w:color="auto" w:fill="FFFFFF"/>
          <w:lang w:val="en-US" w:eastAsia="zh-CN"/>
        </w:rPr>
        <w:t>函</w:t>
      </w:r>
    </w:p>
    <w:p>
      <w:pPr>
        <w:keepNext w:val="0"/>
        <w:keepLines w:val="0"/>
        <w:pageBreakBefore w:val="0"/>
        <w:widowControl/>
        <w:kinsoku/>
        <w:wordWrap/>
        <w:overflowPunct/>
        <w:topLinePunct w:val="0"/>
        <w:autoSpaceDE/>
        <w:autoSpaceDN/>
        <w:bidi w:val="0"/>
        <w:adjustRightInd/>
        <w:snapToGrid/>
        <w:spacing w:line="440" w:lineRule="exact"/>
        <w:jc w:val="right"/>
        <w:textAlignment w:val="auto"/>
        <w:rPr>
          <w:rStyle w:val="8"/>
          <w:rFonts w:hint="default" w:ascii="宋体" w:hAnsi="宋体" w:eastAsia="宋体" w:cs="宋体"/>
          <w:b w:val="0"/>
          <w:bCs/>
          <w:color w:val="000000"/>
          <w:sz w:val="24"/>
          <w:szCs w:val="24"/>
          <w:shd w:val="clear" w:color="auto" w:fill="FFFFFF"/>
          <w:lang w:val="en-US" w:eastAsia="zh-CN"/>
        </w:rPr>
      </w:pPr>
      <w:r>
        <w:rPr>
          <w:rStyle w:val="8"/>
          <w:rFonts w:hint="eastAsia" w:ascii="宋体" w:hAnsi="宋体" w:cs="宋体"/>
          <w:b w:val="0"/>
          <w:bCs/>
          <w:color w:val="000000"/>
          <w:sz w:val="24"/>
          <w:szCs w:val="24"/>
          <w:shd w:val="clear" w:color="auto" w:fill="FFFFFF"/>
          <w:lang w:val="en-US" w:eastAsia="zh-CN"/>
        </w:rPr>
        <w:t>采购编号：</w:t>
      </w:r>
      <w:r>
        <w:rPr>
          <w:rFonts w:ascii="Tahoma" w:hAnsi="Tahoma" w:eastAsia="Tahoma" w:cs="Tahoma"/>
          <w:i w:val="0"/>
          <w:caps w:val="0"/>
          <w:color w:val="444444"/>
          <w:spacing w:val="0"/>
          <w:sz w:val="21"/>
          <w:szCs w:val="21"/>
          <w:shd w:val="clear" w:fill="FFFFFF"/>
        </w:rPr>
        <w:t>POWERCHINA-0131-20621</w:t>
      </w:r>
      <w:r>
        <w:rPr>
          <w:rStyle w:val="8"/>
          <w:rFonts w:hint="eastAsia" w:ascii="宋体" w:hAnsi="宋体" w:eastAsia="宋体" w:cs="宋体"/>
          <w:b w:val="0"/>
          <w:bCs/>
          <w:color w:val="000000"/>
          <w:sz w:val="24"/>
          <w:szCs w:val="24"/>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textAlignment w:val="auto"/>
        <w:rPr>
          <w:rStyle w:val="8"/>
          <w:rFonts w:hint="eastAsia" w:ascii="仿宋" w:hAnsi="仿宋" w:eastAsia="仿宋" w:cs="仿宋"/>
          <w:b w:val="0"/>
          <w:bCs/>
          <w:color w:val="000000"/>
          <w:sz w:val="28"/>
          <w:szCs w:val="28"/>
          <w:shd w:val="clear" w:color="auto" w:fill="FFFFFF"/>
        </w:rPr>
      </w:pPr>
      <w:r>
        <w:rPr>
          <w:rStyle w:val="8"/>
          <w:rFonts w:hint="eastAsia" w:ascii="仿宋" w:hAnsi="仿宋" w:eastAsia="仿宋" w:cs="仿宋"/>
          <w:b w:val="0"/>
          <w:bCs/>
          <w:color w:val="000000"/>
          <w:sz w:val="28"/>
          <w:szCs w:val="28"/>
          <w:shd w:val="clear" w:color="auto" w:fill="FFFFFF"/>
        </w:rPr>
        <w:t>各受邀报价单位：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因</w:t>
      </w:r>
      <w:bookmarkStart w:id="0" w:name="OLE_LINK1"/>
      <w:r>
        <w:rPr>
          <w:rStyle w:val="8"/>
          <w:rFonts w:hint="eastAsia" w:ascii="仿宋" w:hAnsi="仿宋" w:eastAsia="仿宋" w:cs="仿宋"/>
          <w:b w:val="0"/>
          <w:bCs/>
          <w:color w:val="000000"/>
          <w:sz w:val="24"/>
          <w:szCs w:val="24"/>
          <w:u w:val="single"/>
          <w:shd w:val="clear" w:color="auto" w:fill="FFFFFF"/>
        </w:rPr>
        <w:t>江西电建</w:t>
      </w:r>
      <w:bookmarkEnd w:id="0"/>
      <w:r>
        <w:rPr>
          <w:rStyle w:val="8"/>
          <w:rFonts w:hint="eastAsia" w:ascii="仿宋" w:hAnsi="仿宋" w:eastAsia="仿宋" w:cs="仿宋"/>
          <w:b w:val="0"/>
          <w:bCs/>
          <w:color w:val="000000"/>
          <w:sz w:val="24"/>
          <w:szCs w:val="24"/>
          <w:u w:val="single"/>
          <w:shd w:val="clear" w:color="auto" w:fill="FFFFFF"/>
          <w:lang w:val="en-US" w:eastAsia="zh-CN"/>
        </w:rPr>
        <w:t>榆林小壕兔100MW</w:t>
      </w:r>
      <w:r>
        <w:rPr>
          <w:rStyle w:val="8"/>
          <w:rFonts w:hint="eastAsia" w:ascii="仿宋" w:hAnsi="仿宋" w:eastAsia="仿宋" w:cs="仿宋"/>
          <w:b w:val="0"/>
          <w:bCs/>
          <w:color w:val="000000"/>
          <w:sz w:val="24"/>
          <w:szCs w:val="24"/>
          <w:u w:val="single"/>
          <w:shd w:val="clear" w:color="auto" w:fill="FFFFFF"/>
        </w:rPr>
        <w:t>光伏发电项目</w:t>
      </w:r>
      <w:r>
        <w:rPr>
          <w:rStyle w:val="8"/>
          <w:rFonts w:hint="eastAsia" w:ascii="仿宋" w:hAnsi="仿宋" w:eastAsia="仿宋" w:cs="仿宋"/>
          <w:b w:val="0"/>
          <w:bCs/>
          <w:color w:val="000000"/>
          <w:sz w:val="24"/>
          <w:szCs w:val="24"/>
          <w:shd w:val="clear" w:color="auto" w:fill="FFFFFF"/>
        </w:rPr>
        <w:t>需要，我司拟采用</w:t>
      </w:r>
      <w:r>
        <w:rPr>
          <w:rStyle w:val="8"/>
          <w:rFonts w:hint="eastAsia" w:ascii="仿宋" w:hAnsi="仿宋" w:eastAsia="仿宋" w:cs="仿宋"/>
          <w:b w:val="0"/>
          <w:bCs/>
          <w:color w:val="000000"/>
          <w:sz w:val="24"/>
          <w:szCs w:val="24"/>
          <w:shd w:val="clear" w:color="auto" w:fill="FFFFFF"/>
          <w:lang w:val="en-US" w:eastAsia="zh-CN"/>
        </w:rPr>
        <w:t>竞争性谈判</w:t>
      </w:r>
      <w:r>
        <w:rPr>
          <w:rStyle w:val="8"/>
          <w:rFonts w:hint="eastAsia" w:ascii="仿宋" w:hAnsi="仿宋" w:eastAsia="仿宋" w:cs="仿宋"/>
          <w:b w:val="0"/>
          <w:bCs/>
          <w:color w:val="000000"/>
          <w:sz w:val="24"/>
          <w:szCs w:val="24"/>
          <w:shd w:val="clear" w:color="auto" w:fill="FFFFFF"/>
        </w:rPr>
        <w:t>采购方式进行下列货物的批量采购</w:t>
      </w:r>
      <w:r>
        <w:rPr>
          <w:rFonts w:hint="eastAsia" w:ascii="仿宋" w:hAnsi="仿宋" w:eastAsia="仿宋" w:cs="仿宋"/>
          <w:color w:val="000000"/>
          <w:shd w:val="clear" w:color="auto" w:fill="FFFFFF"/>
          <w:lang w:eastAsia="zh-CN"/>
        </w:rPr>
        <w:t>。</w:t>
      </w:r>
      <w:r>
        <w:rPr>
          <w:rStyle w:val="8"/>
          <w:rFonts w:hint="eastAsia" w:ascii="仿宋" w:hAnsi="仿宋" w:eastAsia="仿宋" w:cs="仿宋"/>
          <w:b w:val="0"/>
          <w:bCs/>
          <w:color w:val="000000"/>
          <w:sz w:val="24"/>
          <w:szCs w:val="24"/>
          <w:shd w:val="clear" w:color="auto" w:fill="FFFFFF"/>
        </w:rPr>
        <w:t>请按以下要求于</w:t>
      </w:r>
      <w:r>
        <w:rPr>
          <w:rStyle w:val="8"/>
          <w:rFonts w:hint="eastAsia" w:ascii="仿宋" w:hAnsi="仿宋" w:eastAsia="仿宋" w:cs="仿宋"/>
          <w:b w:val="0"/>
          <w:bCs/>
          <w:color w:val="000000"/>
          <w:sz w:val="24"/>
          <w:szCs w:val="24"/>
          <w:shd w:val="clear" w:color="auto" w:fill="FFFFFF"/>
          <w:lang w:val="en-US" w:eastAsia="zh-CN"/>
        </w:rPr>
        <w:t>2020</w:t>
      </w:r>
      <w:r>
        <w:rPr>
          <w:rStyle w:val="8"/>
          <w:rFonts w:hint="eastAsia" w:ascii="仿宋" w:hAnsi="仿宋" w:eastAsia="仿宋" w:cs="仿宋"/>
          <w:b w:val="0"/>
          <w:bCs/>
          <w:color w:val="000000"/>
          <w:sz w:val="24"/>
          <w:szCs w:val="24"/>
          <w:shd w:val="clear" w:color="auto" w:fill="FFFFFF"/>
        </w:rPr>
        <w:t>年</w:t>
      </w:r>
      <w:r>
        <w:rPr>
          <w:rStyle w:val="8"/>
          <w:rFonts w:hint="eastAsia" w:ascii="仿宋" w:hAnsi="仿宋" w:eastAsia="仿宋" w:cs="仿宋"/>
          <w:b w:val="0"/>
          <w:bCs/>
          <w:color w:val="000000"/>
          <w:sz w:val="24"/>
          <w:szCs w:val="24"/>
          <w:shd w:val="clear" w:color="auto" w:fill="FFFFFF"/>
          <w:lang w:val="en-US" w:eastAsia="zh-CN"/>
        </w:rPr>
        <w:t>11</w:t>
      </w:r>
      <w:r>
        <w:rPr>
          <w:rStyle w:val="8"/>
          <w:rFonts w:hint="eastAsia" w:ascii="仿宋" w:hAnsi="仿宋" w:eastAsia="仿宋" w:cs="仿宋"/>
          <w:b w:val="0"/>
          <w:bCs/>
          <w:color w:val="000000"/>
          <w:sz w:val="24"/>
          <w:szCs w:val="24"/>
          <w:shd w:val="clear" w:color="auto" w:fill="FFFFFF"/>
        </w:rPr>
        <w:t>月</w:t>
      </w:r>
      <w:r>
        <w:rPr>
          <w:rStyle w:val="8"/>
          <w:rFonts w:hint="eastAsia" w:ascii="仿宋" w:hAnsi="仿宋" w:eastAsia="仿宋" w:cs="仿宋"/>
          <w:b w:val="0"/>
          <w:bCs/>
          <w:color w:val="000000"/>
          <w:sz w:val="24"/>
          <w:szCs w:val="24"/>
          <w:shd w:val="clear" w:color="auto" w:fill="FFFFFF"/>
          <w:lang w:val="en-US" w:eastAsia="zh-CN"/>
        </w:rPr>
        <w:t>6</w:t>
      </w:r>
      <w:r>
        <w:rPr>
          <w:rStyle w:val="8"/>
          <w:rFonts w:hint="eastAsia" w:ascii="仿宋" w:hAnsi="仿宋" w:eastAsia="仿宋" w:cs="仿宋"/>
          <w:b w:val="0"/>
          <w:bCs/>
          <w:color w:val="000000"/>
          <w:sz w:val="24"/>
          <w:szCs w:val="24"/>
          <w:shd w:val="clear" w:color="auto" w:fill="FFFFFF"/>
        </w:rPr>
        <w:t>日（星期</w:t>
      </w:r>
      <w:r>
        <w:rPr>
          <w:rStyle w:val="8"/>
          <w:rFonts w:hint="eastAsia" w:ascii="仿宋" w:hAnsi="仿宋" w:eastAsia="仿宋" w:cs="仿宋"/>
          <w:b w:val="0"/>
          <w:bCs/>
          <w:color w:val="000000"/>
          <w:sz w:val="24"/>
          <w:szCs w:val="24"/>
          <w:shd w:val="clear" w:color="auto" w:fill="FFFFFF"/>
          <w:lang w:val="en-US" w:eastAsia="zh-CN"/>
        </w:rPr>
        <w:t>五</w:t>
      </w:r>
      <w:r>
        <w:rPr>
          <w:rStyle w:val="8"/>
          <w:rFonts w:hint="eastAsia" w:ascii="仿宋" w:hAnsi="仿宋" w:eastAsia="仿宋" w:cs="仿宋"/>
          <w:b w:val="0"/>
          <w:bCs/>
          <w:color w:val="000000"/>
          <w:sz w:val="24"/>
          <w:szCs w:val="24"/>
          <w:shd w:val="clear" w:color="auto" w:fill="FFFFFF"/>
        </w:rPr>
        <w:t>）</w:t>
      </w:r>
      <w:r>
        <w:rPr>
          <w:rStyle w:val="8"/>
          <w:rFonts w:hint="eastAsia" w:ascii="仿宋" w:hAnsi="仿宋" w:eastAsia="仿宋" w:cs="仿宋"/>
          <w:b w:val="0"/>
          <w:bCs/>
          <w:color w:val="000000"/>
          <w:sz w:val="24"/>
          <w:szCs w:val="24"/>
          <w:shd w:val="clear" w:color="auto" w:fill="FFFFFF"/>
          <w:lang w:val="en-US" w:eastAsia="zh-CN"/>
        </w:rPr>
        <w:t>上</w:t>
      </w:r>
      <w:r>
        <w:rPr>
          <w:rStyle w:val="8"/>
          <w:rFonts w:hint="eastAsia" w:ascii="仿宋" w:hAnsi="仿宋" w:eastAsia="仿宋" w:cs="仿宋"/>
          <w:b w:val="0"/>
          <w:bCs/>
          <w:color w:val="000000"/>
          <w:sz w:val="24"/>
          <w:szCs w:val="24"/>
          <w:shd w:val="clear" w:color="auto" w:fill="FFFFFF"/>
        </w:rPr>
        <w:t>午1</w:t>
      </w:r>
      <w:r>
        <w:rPr>
          <w:rStyle w:val="8"/>
          <w:rFonts w:hint="eastAsia" w:ascii="仿宋" w:hAnsi="仿宋" w:eastAsia="仿宋" w:cs="仿宋"/>
          <w:b w:val="0"/>
          <w:bCs/>
          <w:color w:val="000000"/>
          <w:sz w:val="24"/>
          <w:szCs w:val="24"/>
          <w:shd w:val="clear" w:color="auto" w:fill="FFFFFF"/>
          <w:lang w:val="en-US" w:eastAsia="zh-CN"/>
        </w:rPr>
        <w:t>0</w:t>
      </w:r>
      <w:r>
        <w:rPr>
          <w:rStyle w:val="8"/>
          <w:rFonts w:hint="eastAsia" w:ascii="仿宋" w:hAnsi="仿宋" w:eastAsia="仿宋" w:cs="仿宋"/>
          <w:b w:val="0"/>
          <w:bCs/>
          <w:color w:val="000000"/>
          <w:sz w:val="24"/>
          <w:szCs w:val="24"/>
          <w:shd w:val="clear" w:color="auto" w:fill="FFFFFF"/>
        </w:rPr>
        <w:t>：00前将报价文件提交</w:t>
      </w:r>
      <w:r>
        <w:rPr>
          <w:rStyle w:val="8"/>
          <w:rFonts w:hint="eastAsia" w:ascii="仿宋" w:hAnsi="仿宋" w:eastAsia="仿宋" w:cs="仿宋"/>
          <w:b w:val="0"/>
          <w:bCs/>
          <w:color w:val="000000"/>
          <w:sz w:val="24"/>
          <w:szCs w:val="24"/>
          <w:shd w:val="clear" w:color="auto" w:fill="FFFFFF"/>
          <w:lang w:val="en-US" w:eastAsia="zh-CN"/>
        </w:rPr>
        <w:t>至江西电建（江西省南昌市广州路69号）</w:t>
      </w:r>
      <w:r>
        <w:rPr>
          <w:rStyle w:val="8"/>
          <w:rFonts w:hint="eastAsia" w:ascii="仿宋" w:hAnsi="仿宋" w:eastAsia="仿宋" w:cs="仿宋"/>
          <w:b w:val="0"/>
          <w:bCs/>
          <w:color w:val="000000"/>
          <w:sz w:val="24"/>
          <w:szCs w:val="24"/>
          <w:shd w:val="clear" w:color="auto" w:fill="FFFFFF"/>
        </w:rPr>
        <w:t>。</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lang w:val="en-US" w:eastAsia="zh-CN"/>
        </w:rPr>
        <w:t>一、</w:t>
      </w:r>
      <w:r>
        <w:rPr>
          <w:rStyle w:val="8"/>
          <w:rFonts w:hint="eastAsia" w:ascii="仿宋" w:hAnsi="仿宋" w:eastAsia="仿宋" w:cs="仿宋"/>
          <w:b w:val="0"/>
          <w:bCs/>
          <w:color w:val="000000"/>
          <w:sz w:val="24"/>
          <w:szCs w:val="24"/>
          <w:shd w:val="clear" w:color="auto" w:fill="FFFFFF"/>
        </w:rPr>
        <w:t>拟采购货物一览表</w:t>
      </w:r>
    </w:p>
    <w:tbl>
      <w:tblPr>
        <w:tblStyle w:val="10"/>
        <w:tblW w:w="9194" w:type="dxa"/>
        <w:tblInd w:w="0" w:type="dxa"/>
        <w:shd w:val="clear" w:color="auto" w:fill="auto"/>
        <w:tblLayout w:type="fixed"/>
        <w:tblCellMar>
          <w:top w:w="0" w:type="dxa"/>
          <w:left w:w="0" w:type="dxa"/>
          <w:bottom w:w="0" w:type="dxa"/>
          <w:right w:w="0" w:type="dxa"/>
        </w:tblCellMar>
      </w:tblPr>
      <w:tblGrid>
        <w:gridCol w:w="752"/>
        <w:gridCol w:w="727"/>
        <w:gridCol w:w="967"/>
        <w:gridCol w:w="752"/>
        <w:gridCol w:w="3662"/>
        <w:gridCol w:w="933"/>
        <w:gridCol w:w="1401"/>
      </w:tblGrid>
      <w:tr>
        <w:tblPrEx>
          <w:shd w:val="clear" w:color="auto" w:fill="auto"/>
          <w:tblLayout w:type="fixed"/>
          <w:tblCellMar>
            <w:top w:w="0" w:type="dxa"/>
            <w:left w:w="0" w:type="dxa"/>
            <w:bottom w:w="0" w:type="dxa"/>
            <w:right w:w="0" w:type="dxa"/>
          </w:tblCellMar>
        </w:tblPrEx>
        <w:trPr>
          <w:trHeight w:val="600" w:hRule="atLeast"/>
        </w:trPr>
        <w:tc>
          <w:tcPr>
            <w:tcW w:w="75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72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  料  名  称</w:t>
            </w:r>
          </w:p>
        </w:tc>
        <w:tc>
          <w:tcPr>
            <w:tcW w:w="75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366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型号规格</w:t>
            </w:r>
          </w:p>
        </w:tc>
        <w:tc>
          <w:tcPr>
            <w:tcW w:w="9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140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  注</w:t>
            </w:r>
          </w:p>
        </w:tc>
      </w:tr>
      <w:tr>
        <w:tblPrEx>
          <w:shd w:val="clear" w:color="auto" w:fill="auto"/>
          <w:tblLayout w:type="fixed"/>
          <w:tblCellMar>
            <w:top w:w="0" w:type="dxa"/>
            <w:left w:w="0" w:type="dxa"/>
            <w:bottom w:w="0" w:type="dxa"/>
            <w:right w:w="0" w:type="dxa"/>
          </w:tblCellMar>
        </w:tblPrEx>
        <w:trPr>
          <w:trHeight w:val="780"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w:t>
            </w:r>
          </w:p>
        </w:tc>
        <w:tc>
          <w:tcPr>
            <w:tcW w:w="7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光伏专用电缆</w:t>
            </w: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光伏直流专用电缆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PV1-1800V-1×4mm</w:t>
            </w:r>
            <w:r>
              <w:rPr>
                <w:rFonts w:hint="eastAsia" w:ascii="宋体" w:hAnsi="宋体" w:eastAsia="宋体" w:cs="宋体"/>
                <w:i w:val="0"/>
                <w:color w:val="000000"/>
                <w:kern w:val="0"/>
                <w:sz w:val="18"/>
                <w:szCs w:val="18"/>
                <w:u w:val="none"/>
                <w:vertAlign w:val="superscript"/>
                <w:lang w:val="en-US" w:eastAsia="zh-CN" w:bidi="ar"/>
              </w:rPr>
              <w:t>2</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1328</w:t>
            </w:r>
          </w:p>
        </w:tc>
        <w:tc>
          <w:tcPr>
            <w:tcW w:w="14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1包</w:t>
            </w:r>
          </w:p>
        </w:tc>
      </w:tr>
      <w:tr>
        <w:tblPrEx>
          <w:shd w:val="clear" w:color="auto" w:fill="auto"/>
          <w:tblLayout w:type="fixed"/>
          <w:tblCellMar>
            <w:top w:w="0" w:type="dxa"/>
            <w:left w:w="0" w:type="dxa"/>
            <w:bottom w:w="0" w:type="dxa"/>
            <w:right w:w="0" w:type="dxa"/>
          </w:tblCellMar>
        </w:tblPrEx>
        <w:trPr>
          <w:trHeight w:val="420"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w:t>
            </w:r>
          </w:p>
        </w:tc>
        <w:tc>
          <w:tcPr>
            <w:tcW w:w="727"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低压电缆</w:t>
            </w: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直流电缆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ZRC-YJV22-1.8/3kV-2*120</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4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包</w:t>
            </w:r>
          </w:p>
        </w:tc>
      </w:tr>
      <w:tr>
        <w:tblPrEx>
          <w:shd w:val="clear" w:color="auto" w:fill="auto"/>
          <w:tblLayout w:type="fixed"/>
          <w:tblCellMar>
            <w:top w:w="0" w:type="dxa"/>
            <w:left w:w="0" w:type="dxa"/>
            <w:bottom w:w="0" w:type="dxa"/>
            <w:right w:w="0" w:type="dxa"/>
          </w:tblCellMar>
        </w:tblPrEx>
        <w:trPr>
          <w:trHeight w:val="465"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w:t>
            </w:r>
          </w:p>
        </w:tc>
        <w:tc>
          <w:tcPr>
            <w:tcW w:w="72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交流电缆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ZRC-YJV22-0.6/1kV-0.6/1-3*240+1*120</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4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55"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w:t>
            </w:r>
          </w:p>
        </w:tc>
        <w:tc>
          <w:tcPr>
            <w:tcW w:w="72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ZRVV22-1.0-4*240</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4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55"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w:t>
            </w:r>
          </w:p>
        </w:tc>
        <w:tc>
          <w:tcPr>
            <w:tcW w:w="72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ZC-KVVP22-450/750-4×1.5</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4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55"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w:t>
            </w:r>
          </w:p>
        </w:tc>
        <w:tc>
          <w:tcPr>
            <w:tcW w:w="72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ZC-KVVP22-450/750-7×1.5</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4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55"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w:t>
            </w:r>
          </w:p>
        </w:tc>
        <w:tc>
          <w:tcPr>
            <w:tcW w:w="72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ZC-KVVP22-450/750-10×1.5</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4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55"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w:t>
            </w:r>
          </w:p>
        </w:tc>
        <w:tc>
          <w:tcPr>
            <w:tcW w:w="72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ZC-KVVP22-450/750-14×1.5</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4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55"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w:t>
            </w:r>
          </w:p>
        </w:tc>
        <w:tc>
          <w:tcPr>
            <w:tcW w:w="72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ZC-KVVP22-450/750-19×1.5</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4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55"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9</w:t>
            </w:r>
          </w:p>
        </w:tc>
        <w:tc>
          <w:tcPr>
            <w:tcW w:w="72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ZC-KVVP22-450/750-4×2.5</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4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55"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10</w:t>
            </w:r>
          </w:p>
        </w:tc>
        <w:tc>
          <w:tcPr>
            <w:tcW w:w="72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ZC-KVVP22-450/750-7×2.5</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4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55"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11</w:t>
            </w:r>
          </w:p>
        </w:tc>
        <w:tc>
          <w:tcPr>
            <w:tcW w:w="72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ZC-KVVP22-450/750-4×4</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4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255"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12</w:t>
            </w:r>
          </w:p>
        </w:tc>
        <w:tc>
          <w:tcPr>
            <w:tcW w:w="72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ZC-KVVP22-450/750-7×4</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4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320" w:hRule="atLeast"/>
        </w:trPr>
        <w:tc>
          <w:tcPr>
            <w:tcW w:w="7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13</w:t>
            </w:r>
          </w:p>
        </w:tc>
        <w:tc>
          <w:tcPr>
            <w:tcW w:w="72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通讯电缆</w:t>
            </w:r>
          </w:p>
        </w:tc>
        <w:tc>
          <w:tcPr>
            <w:tcW w:w="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ZRC-DJYP2VP2-23-2*2*1</w:t>
            </w:r>
          </w:p>
        </w:tc>
        <w:tc>
          <w:tcPr>
            <w:tcW w:w="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39.5</w:t>
            </w:r>
          </w:p>
        </w:tc>
        <w:tc>
          <w:tcPr>
            <w:tcW w:w="14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460" w:hRule="atLeast"/>
        </w:trPr>
        <w:tc>
          <w:tcPr>
            <w:tcW w:w="9194" w:type="dxa"/>
            <w:gridSpan w:val="7"/>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请分包报价</w:t>
            </w:r>
            <w:r>
              <w:rPr>
                <w:rFonts w:hint="eastAsia" w:ascii="宋体" w:hAnsi="宋体" w:cs="宋体"/>
                <w:i w:val="0"/>
                <w:color w:val="000000"/>
                <w:kern w:val="0"/>
                <w:sz w:val="24"/>
                <w:szCs w:val="24"/>
                <w:u w:val="none"/>
                <w:lang w:val="en-US" w:eastAsia="zh-CN" w:bidi="ar"/>
              </w:rPr>
              <w:t>，报价单一正四副</w:t>
            </w:r>
          </w:p>
        </w:tc>
      </w:tr>
    </w:tbl>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二、采购要求</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lang w:val="en-US" w:eastAsia="zh-CN"/>
        </w:rPr>
        <w:t>1、</w:t>
      </w:r>
      <w:r>
        <w:rPr>
          <w:rFonts w:hint="eastAsia" w:ascii="仿宋" w:hAnsi="仿宋" w:eastAsia="仿宋" w:cs="仿宋"/>
          <w:color w:val="000000"/>
          <w:shd w:val="clear" w:color="auto" w:fill="FFFFFF"/>
        </w:rPr>
        <w:t>以上招标数量可能与实际需求量存在偏差，最终结算量根据工程需要经验收合格实际供货的品种数量为准,若因投资计划、设计变更等原因，致使投资规模、工程量或供货品种、供货时间发生较大规模改变，采购量及采购品种相应调整，投标人应予接受，并不得以此作为调价和索赔依据。</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default" w:ascii="仿宋" w:hAnsi="仿宋" w:eastAsia="仿宋" w:cs="仿宋"/>
          <w:b w:val="0"/>
          <w:bCs/>
          <w:color w:val="000000"/>
          <w:sz w:val="24"/>
          <w:szCs w:val="24"/>
          <w:shd w:val="clear" w:color="auto" w:fill="FFFFFF"/>
          <w:lang w:val="en-US" w:eastAsia="zh-CN"/>
        </w:rPr>
      </w:pPr>
      <w:r>
        <w:rPr>
          <w:rStyle w:val="8"/>
          <w:rFonts w:hint="eastAsia" w:ascii="仿宋" w:hAnsi="仿宋" w:eastAsia="仿宋" w:cs="仿宋"/>
          <w:b w:val="0"/>
          <w:bCs/>
          <w:color w:val="000000"/>
          <w:sz w:val="24"/>
          <w:szCs w:val="24"/>
          <w:shd w:val="clear" w:color="auto" w:fill="FFFFFF"/>
        </w:rPr>
        <w:t>2、交货期：</w:t>
      </w:r>
      <w:r>
        <w:rPr>
          <w:rStyle w:val="8"/>
          <w:rFonts w:hint="eastAsia" w:ascii="仿宋" w:hAnsi="仿宋" w:eastAsia="仿宋" w:cs="仿宋"/>
          <w:b w:val="0"/>
          <w:bCs/>
          <w:color w:val="000000"/>
          <w:sz w:val="24"/>
          <w:szCs w:val="24"/>
          <w:shd w:val="clear" w:color="auto" w:fill="FFFFFF"/>
          <w:lang w:val="en-US" w:eastAsia="zh-CN"/>
        </w:rPr>
        <w:t>2020年11月20日</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default" w:ascii="仿宋" w:hAnsi="仿宋" w:eastAsia="仿宋" w:cs="仿宋"/>
          <w:b w:val="0"/>
          <w:bCs/>
          <w:color w:val="000000"/>
          <w:sz w:val="24"/>
          <w:szCs w:val="24"/>
          <w:shd w:val="clear" w:color="auto" w:fill="FFFFFF"/>
          <w:lang w:val="en-US" w:eastAsia="zh-CN"/>
        </w:rPr>
      </w:pPr>
      <w:r>
        <w:rPr>
          <w:rStyle w:val="8"/>
          <w:rFonts w:hint="eastAsia" w:ascii="仿宋" w:hAnsi="仿宋" w:eastAsia="仿宋" w:cs="仿宋"/>
          <w:b w:val="0"/>
          <w:bCs/>
          <w:color w:val="000000"/>
          <w:sz w:val="24"/>
          <w:szCs w:val="24"/>
          <w:shd w:val="clear" w:color="auto" w:fill="FFFFFF"/>
        </w:rPr>
        <w:t>3、交货地点：</w:t>
      </w:r>
      <w:r>
        <w:rPr>
          <w:rStyle w:val="8"/>
          <w:rFonts w:hint="eastAsia" w:ascii="仿宋" w:hAnsi="仿宋" w:eastAsia="仿宋" w:cs="仿宋"/>
          <w:b w:val="0"/>
          <w:bCs/>
          <w:color w:val="000000"/>
          <w:sz w:val="24"/>
          <w:szCs w:val="24"/>
          <w:u w:val="single"/>
          <w:shd w:val="clear" w:color="auto" w:fill="FFFFFF"/>
        </w:rPr>
        <w:t>江西电建</w:t>
      </w:r>
      <w:r>
        <w:rPr>
          <w:rStyle w:val="8"/>
          <w:rFonts w:hint="eastAsia" w:ascii="仿宋" w:hAnsi="仿宋" w:eastAsia="仿宋" w:cs="仿宋"/>
          <w:b w:val="0"/>
          <w:bCs/>
          <w:color w:val="000000"/>
          <w:sz w:val="24"/>
          <w:szCs w:val="24"/>
          <w:u w:val="single"/>
          <w:shd w:val="clear" w:color="auto" w:fill="FFFFFF"/>
          <w:lang w:val="en-US" w:eastAsia="zh-CN"/>
        </w:rPr>
        <w:t>榆林小壕兔100MW</w:t>
      </w:r>
      <w:r>
        <w:rPr>
          <w:rStyle w:val="8"/>
          <w:rFonts w:hint="eastAsia" w:ascii="仿宋" w:hAnsi="仿宋" w:eastAsia="仿宋" w:cs="仿宋"/>
          <w:b w:val="0"/>
          <w:bCs/>
          <w:color w:val="000000"/>
          <w:sz w:val="24"/>
          <w:szCs w:val="24"/>
          <w:u w:val="single"/>
          <w:shd w:val="clear" w:color="auto" w:fill="FFFFFF"/>
        </w:rPr>
        <w:t>光伏发电项目</w:t>
      </w:r>
      <w:r>
        <w:rPr>
          <w:rStyle w:val="8"/>
          <w:rFonts w:hint="eastAsia" w:ascii="仿宋" w:hAnsi="仿宋" w:eastAsia="仿宋" w:cs="仿宋"/>
          <w:b w:val="0"/>
          <w:bCs/>
          <w:color w:val="000000"/>
          <w:sz w:val="24"/>
          <w:szCs w:val="24"/>
          <w:shd w:val="clear" w:color="auto" w:fill="FFFFFF"/>
          <w:lang w:val="en-US" w:eastAsia="zh-CN"/>
        </w:rPr>
        <w:t xml:space="preserve"> ，开标地点：江西省南昌市广州路69号。</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default" w:ascii="仿宋" w:hAnsi="仿宋" w:eastAsia="仿宋" w:cs="仿宋"/>
          <w:b w:val="0"/>
          <w:bCs/>
          <w:color w:val="000000"/>
          <w:sz w:val="24"/>
          <w:szCs w:val="24"/>
          <w:shd w:val="clear" w:color="auto" w:fill="FFFFFF"/>
          <w:lang w:val="en-US"/>
        </w:rPr>
      </w:pPr>
      <w:r>
        <w:rPr>
          <w:rStyle w:val="8"/>
          <w:rFonts w:hint="eastAsia" w:ascii="仿宋" w:hAnsi="仿宋" w:eastAsia="仿宋" w:cs="仿宋"/>
          <w:b w:val="0"/>
          <w:bCs/>
          <w:color w:val="000000"/>
          <w:sz w:val="24"/>
          <w:szCs w:val="24"/>
          <w:shd w:val="clear" w:color="auto" w:fill="FFFFFF"/>
        </w:rPr>
        <w:t>4、质量标准或要求：投标方必须严格按</w:t>
      </w:r>
      <w:r>
        <w:rPr>
          <w:rStyle w:val="8"/>
          <w:rFonts w:hint="eastAsia" w:ascii="仿宋" w:hAnsi="仿宋" w:eastAsia="仿宋" w:cs="仿宋"/>
          <w:b w:val="0"/>
          <w:bCs/>
          <w:color w:val="000000"/>
          <w:sz w:val="24"/>
          <w:szCs w:val="24"/>
          <w:shd w:val="clear" w:color="auto" w:fill="FFFFFF"/>
          <w:lang w:eastAsia="zh-CN"/>
        </w:rPr>
        <w:t>技术规范</w:t>
      </w:r>
      <w:r>
        <w:rPr>
          <w:rStyle w:val="8"/>
          <w:rFonts w:hint="eastAsia" w:ascii="仿宋" w:hAnsi="仿宋" w:eastAsia="仿宋" w:cs="仿宋"/>
          <w:b w:val="0"/>
          <w:bCs/>
          <w:color w:val="000000"/>
          <w:sz w:val="24"/>
          <w:szCs w:val="24"/>
          <w:shd w:val="clear" w:color="auto" w:fill="FFFFFF"/>
        </w:rPr>
        <w:t>提供合格产品</w:t>
      </w:r>
      <w:r>
        <w:rPr>
          <w:rStyle w:val="8"/>
          <w:rFonts w:hint="eastAsia" w:ascii="仿宋" w:hAnsi="仿宋" w:eastAsia="仿宋" w:cs="仿宋"/>
          <w:b w:val="0"/>
          <w:bCs/>
          <w:color w:val="000000"/>
          <w:sz w:val="24"/>
          <w:szCs w:val="24"/>
          <w:shd w:val="clear" w:color="auto" w:fill="FFFFFF"/>
          <w:lang w:val="en-US" w:eastAsia="zh-CN"/>
        </w:rPr>
        <w:t>，见附件一技术规范。</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default" w:ascii="仿宋" w:hAnsi="仿宋" w:eastAsia="仿宋" w:cs="仿宋"/>
          <w:b w:val="0"/>
          <w:bCs/>
          <w:color w:val="000000"/>
          <w:sz w:val="24"/>
          <w:szCs w:val="24"/>
          <w:shd w:val="clear" w:color="auto" w:fill="FFFFFF"/>
          <w:lang w:val="en-US" w:eastAsia="zh-CN"/>
        </w:rPr>
      </w:pPr>
      <w:r>
        <w:rPr>
          <w:rStyle w:val="8"/>
          <w:rFonts w:hint="eastAsia" w:ascii="仿宋" w:hAnsi="仿宋" w:eastAsia="仿宋" w:cs="仿宋"/>
          <w:b w:val="0"/>
          <w:bCs/>
          <w:color w:val="000000"/>
          <w:sz w:val="24"/>
          <w:szCs w:val="24"/>
          <w:shd w:val="clear" w:color="auto" w:fill="FFFFFF"/>
        </w:rPr>
        <w:t>5、质保期：</w:t>
      </w:r>
      <w:r>
        <w:rPr>
          <w:rStyle w:val="8"/>
          <w:rFonts w:hint="eastAsia" w:ascii="仿宋" w:hAnsi="仿宋" w:eastAsia="仿宋" w:cs="仿宋"/>
          <w:b w:val="0"/>
          <w:bCs/>
          <w:color w:val="000000"/>
          <w:sz w:val="24"/>
          <w:szCs w:val="24"/>
          <w:shd w:val="clear" w:color="auto" w:fill="FFFFFF"/>
          <w:lang w:val="en-US" w:eastAsia="zh-CN"/>
        </w:rPr>
        <w:t>质保2年，使用寿命30年。</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6、响应人的资质要求：</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lang w:val="en-US" w:eastAsia="zh-CN"/>
        </w:rPr>
        <w:t>6.1</w:t>
      </w:r>
      <w:r>
        <w:rPr>
          <w:rStyle w:val="8"/>
          <w:rFonts w:hint="eastAsia" w:ascii="仿宋" w:hAnsi="仿宋" w:eastAsia="仿宋" w:cs="仿宋"/>
          <w:b w:val="0"/>
          <w:bCs/>
          <w:color w:val="000000"/>
          <w:sz w:val="24"/>
          <w:szCs w:val="24"/>
          <w:shd w:val="clear" w:color="auto" w:fill="FFFFFF"/>
        </w:rPr>
        <w:t>响应人</w:t>
      </w:r>
      <w:r>
        <w:rPr>
          <w:rStyle w:val="8"/>
          <w:rFonts w:hint="eastAsia" w:ascii="仿宋" w:hAnsi="仿宋" w:eastAsia="仿宋" w:cs="仿宋"/>
          <w:b w:val="0"/>
          <w:bCs/>
          <w:color w:val="000000"/>
          <w:sz w:val="24"/>
          <w:szCs w:val="24"/>
          <w:shd w:val="clear" w:color="auto" w:fill="FFFFFF"/>
          <w:lang w:eastAsia="zh-CN"/>
        </w:rPr>
        <w:t>应该已经注册江西电建平台成为合格供应商并在中国电建集团</w:t>
      </w:r>
      <w:r>
        <w:rPr>
          <w:rStyle w:val="8"/>
          <w:rFonts w:hint="eastAsia" w:ascii="仿宋" w:hAnsi="仿宋" w:eastAsia="仿宋" w:cs="仿宋"/>
          <w:b w:val="0"/>
          <w:bCs/>
          <w:color w:val="000000"/>
          <w:sz w:val="24"/>
          <w:szCs w:val="24"/>
          <w:shd w:val="clear" w:color="auto" w:fill="FFFFFF"/>
        </w:rPr>
        <w:t>20</w:t>
      </w:r>
      <w:r>
        <w:rPr>
          <w:rStyle w:val="8"/>
          <w:rFonts w:hint="eastAsia" w:ascii="仿宋" w:hAnsi="仿宋" w:eastAsia="仿宋" w:cs="仿宋"/>
          <w:b w:val="0"/>
          <w:bCs/>
          <w:color w:val="000000"/>
          <w:sz w:val="24"/>
          <w:szCs w:val="24"/>
          <w:shd w:val="clear" w:color="auto" w:fill="FFFFFF"/>
          <w:lang w:val="en-US" w:eastAsia="zh-CN"/>
        </w:rPr>
        <w:t>20</w:t>
      </w:r>
      <w:r>
        <w:rPr>
          <w:rStyle w:val="8"/>
          <w:rFonts w:hint="eastAsia" w:ascii="仿宋" w:hAnsi="仿宋" w:eastAsia="仿宋" w:cs="仿宋"/>
          <w:b w:val="0"/>
          <w:bCs/>
          <w:color w:val="000000"/>
          <w:sz w:val="24"/>
          <w:szCs w:val="24"/>
          <w:shd w:val="clear" w:color="auto" w:fill="FFFFFF"/>
        </w:rPr>
        <w:t>年</w:t>
      </w:r>
      <w:r>
        <w:rPr>
          <w:rStyle w:val="8"/>
          <w:rFonts w:hint="eastAsia" w:ascii="仿宋" w:hAnsi="仿宋" w:eastAsia="仿宋" w:cs="仿宋"/>
          <w:b w:val="0"/>
          <w:bCs/>
          <w:color w:val="000000"/>
          <w:sz w:val="24"/>
          <w:szCs w:val="24"/>
          <w:shd w:val="clear" w:color="auto" w:fill="FFFFFF"/>
          <w:lang w:eastAsia="zh-CN"/>
        </w:rPr>
        <w:t>合格供应商</w:t>
      </w:r>
      <w:r>
        <w:rPr>
          <w:rStyle w:val="8"/>
          <w:rFonts w:hint="eastAsia" w:ascii="仿宋" w:hAnsi="仿宋" w:eastAsia="仿宋" w:cs="仿宋"/>
          <w:b w:val="0"/>
          <w:bCs/>
          <w:color w:val="000000"/>
          <w:sz w:val="24"/>
          <w:szCs w:val="24"/>
          <w:shd w:val="clear" w:color="auto" w:fill="FFFFFF"/>
        </w:rPr>
        <w:t>名单范围内。</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lang w:val="en-US" w:eastAsia="zh-CN"/>
        </w:rPr>
        <w:t>6.2</w:t>
      </w:r>
      <w:r>
        <w:rPr>
          <w:rStyle w:val="8"/>
          <w:rFonts w:hint="eastAsia" w:ascii="仿宋" w:hAnsi="仿宋" w:eastAsia="仿宋" w:cs="仿宋"/>
          <w:b w:val="0"/>
          <w:bCs/>
          <w:color w:val="000000"/>
          <w:sz w:val="24"/>
          <w:szCs w:val="24"/>
          <w:shd w:val="clear" w:color="auto" w:fill="FFFFFF"/>
        </w:rPr>
        <w:t>不接受联合体投标</w:t>
      </w:r>
      <w:r>
        <w:rPr>
          <w:rStyle w:val="8"/>
          <w:rFonts w:hint="eastAsia" w:ascii="仿宋" w:hAnsi="仿宋" w:eastAsia="仿宋" w:cs="仿宋"/>
          <w:b w:val="0"/>
          <w:bCs/>
          <w:color w:val="000000"/>
          <w:sz w:val="24"/>
          <w:szCs w:val="24"/>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lang w:val="en-US" w:eastAsia="zh-CN"/>
        </w:rPr>
        <w:t>6.3</w:t>
      </w:r>
      <w:r>
        <w:rPr>
          <w:rStyle w:val="8"/>
          <w:rFonts w:hint="eastAsia" w:ascii="仿宋" w:hAnsi="仿宋" w:eastAsia="仿宋" w:cs="仿宋"/>
          <w:b w:val="0"/>
          <w:bCs/>
          <w:color w:val="000000"/>
          <w:sz w:val="24"/>
          <w:szCs w:val="24"/>
          <w:shd w:val="clear" w:color="auto" w:fill="FFFFFF"/>
        </w:rPr>
        <w:t>响应人须为一般纳税人，具有提供增值税专用发票（税率1</w:t>
      </w:r>
      <w:r>
        <w:rPr>
          <w:rStyle w:val="8"/>
          <w:rFonts w:hint="eastAsia" w:ascii="仿宋" w:hAnsi="仿宋" w:eastAsia="仿宋" w:cs="仿宋"/>
          <w:b w:val="0"/>
          <w:bCs/>
          <w:color w:val="000000"/>
          <w:sz w:val="24"/>
          <w:szCs w:val="24"/>
          <w:shd w:val="clear" w:color="auto" w:fill="FFFFFF"/>
          <w:lang w:val="en-US" w:eastAsia="zh-CN"/>
        </w:rPr>
        <w:t>3</w:t>
      </w:r>
      <w:r>
        <w:rPr>
          <w:rStyle w:val="8"/>
          <w:rFonts w:hint="eastAsia" w:ascii="仿宋" w:hAnsi="仿宋" w:eastAsia="仿宋" w:cs="仿宋"/>
          <w:b w:val="0"/>
          <w:bCs/>
          <w:color w:val="000000"/>
          <w:sz w:val="24"/>
          <w:szCs w:val="24"/>
          <w:shd w:val="clear" w:color="auto" w:fill="FFFFFF"/>
        </w:rPr>
        <w:t>%）的能力。</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7、响应文件须提交报价表。</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8、成交确定原则：质量和服务相等且报价最优。</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9、付款条件：</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支付方式：电汇/银行承兑/</w:t>
      </w:r>
      <w:r>
        <w:rPr>
          <w:rStyle w:val="8"/>
          <w:rFonts w:hint="eastAsia" w:ascii="仿宋" w:hAnsi="仿宋" w:eastAsia="仿宋" w:cs="仿宋"/>
          <w:b w:val="0"/>
          <w:bCs/>
          <w:color w:val="000000"/>
          <w:sz w:val="24"/>
          <w:szCs w:val="24"/>
          <w:shd w:val="clear" w:color="auto" w:fill="FFFFFF"/>
          <w:lang w:eastAsia="zh-CN"/>
        </w:rPr>
        <w:t>建行</w:t>
      </w:r>
      <w:r>
        <w:rPr>
          <w:rStyle w:val="8"/>
          <w:rFonts w:hint="eastAsia" w:ascii="仿宋" w:hAnsi="仿宋" w:eastAsia="仿宋" w:cs="仿宋"/>
          <w:b w:val="0"/>
          <w:bCs/>
          <w:color w:val="000000"/>
          <w:sz w:val="24"/>
          <w:szCs w:val="24"/>
          <w:shd w:val="clear" w:color="auto" w:fill="FFFFFF"/>
          <w:lang w:val="en-US" w:eastAsia="zh-CN"/>
        </w:rPr>
        <w:t>e信通，</w:t>
      </w:r>
      <w:r>
        <w:rPr>
          <w:rStyle w:val="8"/>
          <w:rFonts w:hint="eastAsia" w:ascii="仿宋" w:hAnsi="仿宋" w:eastAsia="仿宋" w:cs="仿宋"/>
          <w:b w:val="0"/>
          <w:bCs/>
          <w:color w:val="000000"/>
          <w:sz w:val="24"/>
          <w:szCs w:val="24"/>
          <w:shd w:val="clear" w:color="auto" w:fill="FFFFFF"/>
        </w:rPr>
        <w:t>配合甲方委托第三方支付。</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lang w:val="en-US" w:eastAsia="zh-CN"/>
        </w:rPr>
        <w:t>9.1本合同签订后30日内，乙方向甲方提交合同总价10%的履约保函及经财税部门确认的财务收据后,甲方在5个工作日内向乙方支付合同总货款10 %预付款</w:t>
      </w:r>
      <w:r>
        <w:rPr>
          <w:rStyle w:val="8"/>
          <w:rFonts w:hint="eastAsia" w:ascii="仿宋" w:hAnsi="仿宋" w:eastAsia="仿宋" w:cs="仿宋"/>
          <w:b w:val="0"/>
          <w:bCs/>
          <w:color w:val="000000"/>
          <w:sz w:val="24"/>
          <w:szCs w:val="24"/>
          <w:shd w:val="clear" w:color="auto" w:fill="FFFFFF"/>
        </w:rPr>
        <w:t>。</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Style w:val="8"/>
          <w:rFonts w:hint="eastAsia" w:ascii="仿宋" w:hAnsi="仿宋" w:eastAsia="仿宋" w:cs="仿宋"/>
          <w:b w:val="0"/>
          <w:bCs/>
          <w:color w:val="000000"/>
          <w:sz w:val="24"/>
          <w:szCs w:val="24"/>
          <w:shd w:val="clear" w:color="auto" w:fill="FFFFFF"/>
          <w:lang w:val="en-US" w:eastAsia="zh-CN"/>
        </w:rPr>
      </w:pPr>
      <w:r>
        <w:rPr>
          <w:rStyle w:val="8"/>
          <w:rFonts w:hint="eastAsia" w:ascii="仿宋" w:hAnsi="仿宋" w:eastAsia="仿宋" w:cs="仿宋"/>
          <w:b w:val="0"/>
          <w:bCs/>
          <w:color w:val="000000"/>
          <w:sz w:val="24"/>
          <w:szCs w:val="24"/>
          <w:shd w:val="clear" w:color="auto" w:fill="FFFFFF"/>
          <w:lang w:val="en-US" w:eastAsia="zh-CN"/>
        </w:rPr>
        <w:t>9.2到货付款：货物到达合同指定交货地点，经甲方核实数量、名称、型号规格与合同完全一致，检查外表无损伤和缺陷后，乙方向甲方提供总金额100%的增值税（13%）专用发票（或经财税部门确认的财务收据）且验收合格6个月后5个工作日内甲方向乙方支付合同总金额的80%。</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lang w:val="en-US" w:eastAsia="zh-CN"/>
        </w:rPr>
        <w:t>9.3合同实际总价的10%作为验收合格后的质量保证金，质量保证期满无质量问题或质量保证期出现的质量问题经乙方维修处理符合甲方要求的，验收合格满1年后5个工作日内无息返还乙方。质保期内如出现质量问题，则质保期和质保金返还相应顺延。</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三、报价表</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275"/>
        <w:gridCol w:w="2275"/>
        <w:gridCol w:w="992"/>
        <w:gridCol w:w="1009"/>
        <w:gridCol w:w="1151"/>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69" w:type="dxa"/>
            <w:vAlign w:val="center"/>
          </w:tcPr>
          <w:p>
            <w:pPr>
              <w:ind w:left="0" w:leftChars="0" w:firstLine="0" w:firstLineChars="0"/>
              <w:rPr>
                <w:rStyle w:val="8"/>
                <w:rFonts w:hint="eastAsia" w:ascii="仿宋" w:hAnsi="仿宋" w:eastAsia="仿宋" w:cs="仿宋"/>
                <w:b w:val="0"/>
                <w:bCs/>
                <w:color w:val="000000"/>
                <w:sz w:val="21"/>
                <w:szCs w:val="21"/>
                <w:shd w:val="clear" w:color="auto" w:fill="FFFFFF"/>
              </w:rPr>
            </w:pPr>
            <w:r>
              <w:rPr>
                <w:rStyle w:val="8"/>
                <w:rFonts w:hint="eastAsia" w:ascii="仿宋" w:hAnsi="仿宋" w:eastAsia="仿宋" w:cs="仿宋"/>
                <w:b w:val="0"/>
                <w:bCs/>
                <w:color w:val="000000"/>
                <w:sz w:val="21"/>
                <w:szCs w:val="21"/>
                <w:shd w:val="clear" w:color="auto" w:fill="FFFFFF"/>
              </w:rPr>
              <w:t>序号</w:t>
            </w:r>
          </w:p>
        </w:tc>
        <w:tc>
          <w:tcPr>
            <w:tcW w:w="1275" w:type="dxa"/>
            <w:vAlign w:val="center"/>
          </w:tcPr>
          <w:p>
            <w:pPr>
              <w:ind w:left="0" w:leftChars="0" w:firstLine="0" w:firstLineChars="0"/>
              <w:rPr>
                <w:rStyle w:val="8"/>
                <w:rFonts w:hint="eastAsia" w:ascii="仿宋" w:hAnsi="仿宋" w:eastAsia="仿宋" w:cs="仿宋"/>
                <w:b w:val="0"/>
                <w:bCs/>
                <w:color w:val="000000"/>
                <w:sz w:val="21"/>
                <w:szCs w:val="21"/>
                <w:shd w:val="clear" w:color="auto" w:fill="FFFFFF"/>
              </w:rPr>
            </w:pPr>
            <w:r>
              <w:rPr>
                <w:rStyle w:val="8"/>
                <w:rFonts w:hint="eastAsia" w:ascii="仿宋" w:hAnsi="仿宋" w:eastAsia="仿宋" w:cs="仿宋"/>
                <w:b w:val="0"/>
                <w:bCs/>
                <w:color w:val="000000"/>
                <w:sz w:val="21"/>
                <w:szCs w:val="21"/>
                <w:shd w:val="clear" w:color="auto" w:fill="FFFFFF"/>
              </w:rPr>
              <w:t>货物名称</w:t>
            </w:r>
          </w:p>
        </w:tc>
        <w:tc>
          <w:tcPr>
            <w:tcW w:w="2275" w:type="dxa"/>
            <w:vAlign w:val="center"/>
          </w:tcPr>
          <w:p>
            <w:pPr>
              <w:ind w:left="0" w:leftChars="0" w:firstLine="0" w:firstLineChars="0"/>
              <w:rPr>
                <w:rStyle w:val="8"/>
                <w:rFonts w:hint="eastAsia" w:ascii="仿宋" w:hAnsi="仿宋" w:eastAsia="仿宋" w:cs="仿宋"/>
                <w:b w:val="0"/>
                <w:bCs/>
                <w:color w:val="000000"/>
                <w:sz w:val="21"/>
                <w:szCs w:val="21"/>
                <w:shd w:val="clear" w:color="auto" w:fill="FFFFFF"/>
              </w:rPr>
            </w:pPr>
            <w:r>
              <w:rPr>
                <w:rStyle w:val="8"/>
                <w:rFonts w:hint="eastAsia" w:ascii="仿宋" w:hAnsi="仿宋" w:eastAsia="仿宋" w:cs="仿宋"/>
                <w:b w:val="0"/>
                <w:bCs/>
                <w:color w:val="000000"/>
                <w:sz w:val="21"/>
                <w:szCs w:val="21"/>
                <w:shd w:val="clear" w:color="auto" w:fill="FFFFFF"/>
              </w:rPr>
              <w:t>规格型号、主要技术参数及标准配置</w:t>
            </w:r>
          </w:p>
        </w:tc>
        <w:tc>
          <w:tcPr>
            <w:tcW w:w="992" w:type="dxa"/>
            <w:vAlign w:val="center"/>
          </w:tcPr>
          <w:p>
            <w:pPr>
              <w:ind w:left="0" w:leftChars="0" w:firstLine="0" w:firstLineChars="0"/>
              <w:rPr>
                <w:rStyle w:val="8"/>
                <w:rFonts w:hint="eastAsia" w:ascii="仿宋" w:hAnsi="仿宋" w:eastAsia="仿宋" w:cs="仿宋"/>
                <w:b w:val="0"/>
                <w:bCs/>
                <w:color w:val="000000"/>
                <w:sz w:val="21"/>
                <w:szCs w:val="21"/>
                <w:shd w:val="clear" w:color="auto" w:fill="FFFFFF"/>
              </w:rPr>
            </w:pPr>
            <w:r>
              <w:rPr>
                <w:rStyle w:val="8"/>
                <w:rFonts w:hint="eastAsia" w:ascii="仿宋" w:hAnsi="仿宋" w:eastAsia="仿宋" w:cs="仿宋"/>
                <w:b w:val="0"/>
                <w:bCs/>
                <w:color w:val="000000"/>
                <w:sz w:val="21"/>
                <w:szCs w:val="21"/>
                <w:shd w:val="clear" w:color="auto" w:fill="FFFFFF"/>
              </w:rPr>
              <w:t>数量</w:t>
            </w:r>
          </w:p>
        </w:tc>
        <w:tc>
          <w:tcPr>
            <w:tcW w:w="1009" w:type="dxa"/>
            <w:vAlign w:val="center"/>
          </w:tcPr>
          <w:p>
            <w:pPr>
              <w:ind w:left="0" w:leftChars="0" w:firstLine="0" w:firstLineChars="0"/>
              <w:rPr>
                <w:rStyle w:val="8"/>
                <w:rFonts w:hint="eastAsia" w:ascii="仿宋" w:hAnsi="仿宋" w:eastAsia="仿宋" w:cs="仿宋"/>
                <w:b w:val="0"/>
                <w:bCs/>
                <w:color w:val="000000"/>
                <w:sz w:val="21"/>
                <w:szCs w:val="21"/>
                <w:shd w:val="clear" w:color="auto" w:fill="FFFFFF"/>
              </w:rPr>
            </w:pPr>
            <w:r>
              <w:rPr>
                <w:rStyle w:val="8"/>
                <w:rFonts w:hint="eastAsia" w:ascii="仿宋" w:hAnsi="仿宋" w:eastAsia="仿宋" w:cs="仿宋"/>
                <w:b w:val="0"/>
                <w:bCs/>
                <w:color w:val="000000"/>
                <w:sz w:val="21"/>
                <w:szCs w:val="21"/>
                <w:shd w:val="clear" w:color="auto" w:fill="FFFFFF"/>
              </w:rPr>
              <w:t>单价</w:t>
            </w:r>
          </w:p>
        </w:tc>
        <w:tc>
          <w:tcPr>
            <w:tcW w:w="1151" w:type="dxa"/>
            <w:vAlign w:val="center"/>
          </w:tcPr>
          <w:p>
            <w:pPr>
              <w:ind w:left="0" w:leftChars="0" w:firstLine="0" w:firstLineChars="0"/>
              <w:rPr>
                <w:rStyle w:val="8"/>
                <w:rFonts w:hint="eastAsia" w:ascii="仿宋" w:hAnsi="仿宋" w:eastAsia="仿宋" w:cs="仿宋"/>
                <w:b w:val="0"/>
                <w:bCs/>
                <w:color w:val="000000"/>
                <w:sz w:val="21"/>
                <w:szCs w:val="21"/>
                <w:shd w:val="clear" w:color="auto" w:fill="FFFFFF"/>
              </w:rPr>
            </w:pPr>
            <w:r>
              <w:rPr>
                <w:rStyle w:val="8"/>
                <w:rFonts w:hint="eastAsia" w:ascii="仿宋" w:hAnsi="仿宋" w:eastAsia="仿宋" w:cs="仿宋"/>
                <w:b w:val="0"/>
                <w:bCs/>
                <w:color w:val="000000"/>
                <w:sz w:val="21"/>
                <w:szCs w:val="21"/>
                <w:shd w:val="clear" w:color="auto" w:fill="FFFFFF"/>
              </w:rPr>
              <w:t xml:space="preserve">合计 </w:t>
            </w:r>
          </w:p>
        </w:tc>
        <w:tc>
          <w:tcPr>
            <w:tcW w:w="1151" w:type="dxa"/>
            <w:vAlign w:val="center"/>
          </w:tcPr>
          <w:p>
            <w:pPr>
              <w:ind w:left="0" w:leftChars="0" w:firstLine="0" w:firstLineChars="0"/>
              <w:rPr>
                <w:rStyle w:val="8"/>
                <w:rFonts w:hint="eastAsia" w:ascii="仿宋" w:hAnsi="仿宋" w:eastAsia="仿宋" w:cs="仿宋"/>
                <w:b w:val="0"/>
                <w:bCs/>
                <w:color w:val="000000"/>
                <w:sz w:val="21"/>
                <w:szCs w:val="21"/>
                <w:shd w:val="clear" w:color="auto" w:fill="FFFFFF"/>
              </w:rPr>
            </w:pPr>
            <w:r>
              <w:rPr>
                <w:rStyle w:val="8"/>
                <w:rFonts w:hint="eastAsia" w:ascii="仿宋" w:hAnsi="仿宋" w:eastAsia="仿宋" w:cs="仿宋"/>
                <w:b w:val="0"/>
                <w:bCs/>
                <w:color w:val="000000"/>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69" w:type="dxa"/>
            <w:vAlign w:val="center"/>
          </w:tcPr>
          <w:p>
            <w:pPr>
              <w:ind w:left="0" w:leftChars="0" w:firstLine="0" w:firstLineChars="0"/>
              <w:rPr>
                <w:rStyle w:val="8"/>
                <w:rFonts w:hint="eastAsia" w:ascii="仿宋" w:hAnsi="仿宋" w:eastAsia="仿宋" w:cs="仿宋"/>
                <w:b w:val="0"/>
                <w:bCs/>
                <w:color w:val="000000"/>
                <w:sz w:val="21"/>
                <w:szCs w:val="21"/>
                <w:shd w:val="clear" w:color="auto" w:fill="FFFFFF"/>
              </w:rPr>
            </w:pPr>
            <w:r>
              <w:rPr>
                <w:rStyle w:val="8"/>
                <w:rFonts w:hint="eastAsia" w:ascii="仿宋" w:hAnsi="仿宋" w:eastAsia="仿宋" w:cs="仿宋"/>
                <w:b w:val="0"/>
                <w:bCs/>
                <w:color w:val="000000"/>
                <w:sz w:val="21"/>
                <w:szCs w:val="21"/>
                <w:shd w:val="clear" w:color="auto" w:fill="FFFFFF"/>
              </w:rPr>
              <w:t>1</w:t>
            </w:r>
          </w:p>
        </w:tc>
        <w:tc>
          <w:tcPr>
            <w:tcW w:w="1275" w:type="dxa"/>
            <w:vAlign w:val="center"/>
          </w:tcPr>
          <w:p>
            <w:pPr>
              <w:rPr>
                <w:rStyle w:val="8"/>
                <w:rFonts w:hint="eastAsia" w:ascii="仿宋" w:hAnsi="仿宋" w:eastAsia="仿宋" w:cs="仿宋"/>
                <w:b w:val="0"/>
                <w:bCs/>
                <w:color w:val="000000"/>
                <w:sz w:val="21"/>
                <w:szCs w:val="21"/>
                <w:shd w:val="clear" w:color="auto" w:fill="FFFFFF"/>
              </w:rPr>
            </w:pPr>
          </w:p>
        </w:tc>
        <w:tc>
          <w:tcPr>
            <w:tcW w:w="2275" w:type="dxa"/>
            <w:vAlign w:val="center"/>
          </w:tcPr>
          <w:p>
            <w:pPr>
              <w:rPr>
                <w:rStyle w:val="8"/>
                <w:rFonts w:hint="eastAsia" w:ascii="仿宋" w:hAnsi="仿宋" w:eastAsia="仿宋" w:cs="仿宋"/>
                <w:b w:val="0"/>
                <w:bCs/>
                <w:color w:val="000000"/>
                <w:sz w:val="21"/>
                <w:szCs w:val="21"/>
                <w:shd w:val="clear" w:color="auto" w:fill="FFFFFF"/>
              </w:rPr>
            </w:pPr>
          </w:p>
        </w:tc>
        <w:tc>
          <w:tcPr>
            <w:tcW w:w="992" w:type="dxa"/>
            <w:vAlign w:val="center"/>
          </w:tcPr>
          <w:p>
            <w:pPr>
              <w:rPr>
                <w:rStyle w:val="8"/>
                <w:rFonts w:hint="eastAsia" w:ascii="仿宋" w:hAnsi="仿宋" w:eastAsia="仿宋" w:cs="仿宋"/>
                <w:b w:val="0"/>
                <w:bCs/>
                <w:color w:val="000000"/>
                <w:sz w:val="21"/>
                <w:szCs w:val="21"/>
                <w:shd w:val="clear" w:color="auto" w:fill="FFFFFF"/>
              </w:rPr>
            </w:pPr>
          </w:p>
        </w:tc>
        <w:tc>
          <w:tcPr>
            <w:tcW w:w="1009" w:type="dxa"/>
            <w:vAlign w:val="center"/>
          </w:tcPr>
          <w:p>
            <w:pPr>
              <w:rPr>
                <w:rStyle w:val="8"/>
                <w:rFonts w:hint="eastAsia" w:ascii="仿宋" w:hAnsi="仿宋" w:eastAsia="仿宋" w:cs="仿宋"/>
                <w:b w:val="0"/>
                <w:bCs/>
                <w:color w:val="000000"/>
                <w:sz w:val="21"/>
                <w:szCs w:val="21"/>
                <w:shd w:val="clear" w:color="auto" w:fill="FFFFFF"/>
              </w:rPr>
            </w:pPr>
          </w:p>
        </w:tc>
        <w:tc>
          <w:tcPr>
            <w:tcW w:w="1151" w:type="dxa"/>
            <w:vAlign w:val="center"/>
          </w:tcPr>
          <w:p>
            <w:pPr>
              <w:rPr>
                <w:rStyle w:val="8"/>
                <w:rFonts w:hint="eastAsia" w:ascii="仿宋" w:hAnsi="仿宋" w:eastAsia="仿宋" w:cs="仿宋"/>
                <w:b w:val="0"/>
                <w:bCs/>
                <w:color w:val="000000"/>
                <w:sz w:val="21"/>
                <w:szCs w:val="21"/>
                <w:shd w:val="clear" w:color="auto" w:fill="FFFFFF"/>
              </w:rPr>
            </w:pPr>
          </w:p>
        </w:tc>
        <w:tc>
          <w:tcPr>
            <w:tcW w:w="1151" w:type="dxa"/>
            <w:vAlign w:val="center"/>
          </w:tcPr>
          <w:p>
            <w:pPr>
              <w:rPr>
                <w:rStyle w:val="8"/>
                <w:rFonts w:hint="eastAsia" w:ascii="仿宋" w:hAnsi="仿宋" w:eastAsia="仿宋" w:cs="仿宋"/>
                <w:b w:val="0"/>
                <w:bCs/>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69" w:type="dxa"/>
            <w:vAlign w:val="center"/>
          </w:tcPr>
          <w:p>
            <w:pPr>
              <w:ind w:left="0" w:leftChars="0" w:firstLine="0" w:firstLineChars="0"/>
              <w:rPr>
                <w:rStyle w:val="8"/>
                <w:rFonts w:hint="eastAsia" w:ascii="仿宋" w:hAnsi="仿宋" w:eastAsia="仿宋" w:cs="仿宋"/>
                <w:b w:val="0"/>
                <w:bCs/>
                <w:color w:val="000000"/>
                <w:sz w:val="21"/>
                <w:szCs w:val="21"/>
                <w:shd w:val="clear" w:color="auto" w:fill="FFFFFF"/>
              </w:rPr>
            </w:pPr>
            <w:r>
              <w:rPr>
                <w:rStyle w:val="8"/>
                <w:rFonts w:hint="eastAsia" w:ascii="仿宋" w:hAnsi="仿宋" w:eastAsia="仿宋" w:cs="仿宋"/>
                <w:b w:val="0"/>
                <w:bCs/>
                <w:color w:val="000000"/>
                <w:sz w:val="21"/>
                <w:szCs w:val="21"/>
                <w:shd w:val="clear" w:color="auto" w:fill="FFFFFF"/>
              </w:rPr>
              <w:t>2</w:t>
            </w:r>
          </w:p>
        </w:tc>
        <w:tc>
          <w:tcPr>
            <w:tcW w:w="1275" w:type="dxa"/>
            <w:vAlign w:val="center"/>
          </w:tcPr>
          <w:p>
            <w:pPr>
              <w:rPr>
                <w:rStyle w:val="8"/>
                <w:rFonts w:hint="eastAsia" w:ascii="仿宋" w:hAnsi="仿宋" w:eastAsia="仿宋" w:cs="仿宋"/>
                <w:b w:val="0"/>
                <w:bCs/>
                <w:color w:val="000000"/>
                <w:sz w:val="21"/>
                <w:szCs w:val="21"/>
                <w:shd w:val="clear" w:color="auto" w:fill="FFFFFF"/>
              </w:rPr>
            </w:pPr>
          </w:p>
        </w:tc>
        <w:tc>
          <w:tcPr>
            <w:tcW w:w="2275" w:type="dxa"/>
            <w:vAlign w:val="center"/>
          </w:tcPr>
          <w:p>
            <w:pPr>
              <w:rPr>
                <w:rStyle w:val="8"/>
                <w:rFonts w:hint="eastAsia" w:ascii="仿宋" w:hAnsi="仿宋" w:eastAsia="仿宋" w:cs="仿宋"/>
                <w:b w:val="0"/>
                <w:bCs/>
                <w:color w:val="000000"/>
                <w:sz w:val="21"/>
                <w:szCs w:val="21"/>
                <w:shd w:val="clear" w:color="auto" w:fill="FFFFFF"/>
              </w:rPr>
            </w:pPr>
          </w:p>
        </w:tc>
        <w:tc>
          <w:tcPr>
            <w:tcW w:w="992" w:type="dxa"/>
            <w:vAlign w:val="center"/>
          </w:tcPr>
          <w:p>
            <w:pPr>
              <w:rPr>
                <w:rStyle w:val="8"/>
                <w:rFonts w:hint="eastAsia" w:ascii="仿宋" w:hAnsi="仿宋" w:eastAsia="仿宋" w:cs="仿宋"/>
                <w:b w:val="0"/>
                <w:bCs/>
                <w:color w:val="000000"/>
                <w:sz w:val="21"/>
                <w:szCs w:val="21"/>
                <w:shd w:val="clear" w:color="auto" w:fill="FFFFFF"/>
              </w:rPr>
            </w:pPr>
          </w:p>
        </w:tc>
        <w:tc>
          <w:tcPr>
            <w:tcW w:w="1009" w:type="dxa"/>
            <w:vAlign w:val="center"/>
          </w:tcPr>
          <w:p>
            <w:pPr>
              <w:rPr>
                <w:rStyle w:val="8"/>
                <w:rFonts w:hint="eastAsia" w:ascii="仿宋" w:hAnsi="仿宋" w:eastAsia="仿宋" w:cs="仿宋"/>
                <w:b w:val="0"/>
                <w:bCs/>
                <w:color w:val="000000"/>
                <w:sz w:val="21"/>
                <w:szCs w:val="21"/>
                <w:shd w:val="clear" w:color="auto" w:fill="FFFFFF"/>
              </w:rPr>
            </w:pPr>
          </w:p>
        </w:tc>
        <w:tc>
          <w:tcPr>
            <w:tcW w:w="1151" w:type="dxa"/>
            <w:vAlign w:val="center"/>
          </w:tcPr>
          <w:p>
            <w:pPr>
              <w:rPr>
                <w:rStyle w:val="8"/>
                <w:rFonts w:hint="eastAsia" w:ascii="仿宋" w:hAnsi="仿宋" w:eastAsia="仿宋" w:cs="仿宋"/>
                <w:b w:val="0"/>
                <w:bCs/>
                <w:color w:val="000000"/>
                <w:sz w:val="21"/>
                <w:szCs w:val="21"/>
                <w:shd w:val="clear" w:color="auto" w:fill="FFFFFF"/>
              </w:rPr>
            </w:pPr>
          </w:p>
        </w:tc>
        <w:tc>
          <w:tcPr>
            <w:tcW w:w="1151" w:type="dxa"/>
            <w:vAlign w:val="center"/>
          </w:tcPr>
          <w:p>
            <w:pPr>
              <w:rPr>
                <w:rStyle w:val="8"/>
                <w:rFonts w:hint="eastAsia" w:ascii="仿宋" w:hAnsi="仿宋" w:eastAsia="仿宋" w:cs="仿宋"/>
                <w:b w:val="0"/>
                <w:bCs/>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69" w:type="dxa"/>
            <w:vAlign w:val="center"/>
          </w:tcPr>
          <w:p>
            <w:pPr>
              <w:ind w:left="0" w:leftChars="0" w:firstLine="0" w:firstLineChars="0"/>
              <w:rPr>
                <w:rStyle w:val="8"/>
                <w:rFonts w:hint="eastAsia" w:ascii="仿宋" w:hAnsi="仿宋" w:eastAsia="仿宋" w:cs="仿宋"/>
                <w:b w:val="0"/>
                <w:bCs/>
                <w:color w:val="000000"/>
                <w:sz w:val="21"/>
                <w:szCs w:val="21"/>
                <w:shd w:val="clear" w:color="auto" w:fill="FFFFFF"/>
              </w:rPr>
            </w:pPr>
            <w:r>
              <w:rPr>
                <w:rStyle w:val="8"/>
                <w:rFonts w:hint="eastAsia" w:ascii="仿宋" w:hAnsi="仿宋" w:eastAsia="仿宋" w:cs="仿宋"/>
                <w:b w:val="0"/>
                <w:bCs/>
                <w:color w:val="000000"/>
                <w:sz w:val="21"/>
                <w:szCs w:val="21"/>
                <w:shd w:val="clear" w:color="auto" w:fill="FFFFFF"/>
              </w:rPr>
              <w:t>3</w:t>
            </w:r>
          </w:p>
        </w:tc>
        <w:tc>
          <w:tcPr>
            <w:tcW w:w="1275" w:type="dxa"/>
            <w:vAlign w:val="center"/>
          </w:tcPr>
          <w:p>
            <w:pPr>
              <w:rPr>
                <w:rStyle w:val="8"/>
                <w:rFonts w:hint="eastAsia" w:ascii="仿宋" w:hAnsi="仿宋" w:eastAsia="仿宋" w:cs="仿宋"/>
                <w:b w:val="0"/>
                <w:bCs/>
                <w:color w:val="000000"/>
                <w:sz w:val="21"/>
                <w:szCs w:val="21"/>
                <w:shd w:val="clear" w:color="auto" w:fill="FFFFFF"/>
              </w:rPr>
            </w:pPr>
          </w:p>
        </w:tc>
        <w:tc>
          <w:tcPr>
            <w:tcW w:w="2275" w:type="dxa"/>
            <w:vAlign w:val="center"/>
          </w:tcPr>
          <w:p>
            <w:pPr>
              <w:rPr>
                <w:rStyle w:val="8"/>
                <w:rFonts w:hint="eastAsia" w:ascii="仿宋" w:hAnsi="仿宋" w:eastAsia="仿宋" w:cs="仿宋"/>
                <w:b w:val="0"/>
                <w:bCs/>
                <w:color w:val="000000"/>
                <w:sz w:val="21"/>
                <w:szCs w:val="21"/>
                <w:shd w:val="clear" w:color="auto" w:fill="FFFFFF"/>
              </w:rPr>
            </w:pPr>
          </w:p>
        </w:tc>
        <w:tc>
          <w:tcPr>
            <w:tcW w:w="992" w:type="dxa"/>
            <w:vAlign w:val="center"/>
          </w:tcPr>
          <w:p>
            <w:pPr>
              <w:rPr>
                <w:rStyle w:val="8"/>
                <w:rFonts w:hint="eastAsia" w:ascii="仿宋" w:hAnsi="仿宋" w:eastAsia="仿宋" w:cs="仿宋"/>
                <w:b w:val="0"/>
                <w:bCs/>
                <w:color w:val="000000"/>
                <w:sz w:val="21"/>
                <w:szCs w:val="21"/>
                <w:shd w:val="clear" w:color="auto" w:fill="FFFFFF"/>
              </w:rPr>
            </w:pPr>
          </w:p>
        </w:tc>
        <w:tc>
          <w:tcPr>
            <w:tcW w:w="1009" w:type="dxa"/>
            <w:vAlign w:val="center"/>
          </w:tcPr>
          <w:p>
            <w:pPr>
              <w:rPr>
                <w:rStyle w:val="8"/>
                <w:rFonts w:hint="eastAsia" w:ascii="仿宋" w:hAnsi="仿宋" w:eastAsia="仿宋" w:cs="仿宋"/>
                <w:b w:val="0"/>
                <w:bCs/>
                <w:color w:val="000000"/>
                <w:sz w:val="21"/>
                <w:szCs w:val="21"/>
                <w:shd w:val="clear" w:color="auto" w:fill="FFFFFF"/>
              </w:rPr>
            </w:pPr>
          </w:p>
        </w:tc>
        <w:tc>
          <w:tcPr>
            <w:tcW w:w="1151" w:type="dxa"/>
            <w:vAlign w:val="center"/>
          </w:tcPr>
          <w:p>
            <w:pPr>
              <w:rPr>
                <w:rStyle w:val="8"/>
                <w:rFonts w:hint="eastAsia" w:ascii="仿宋" w:hAnsi="仿宋" w:eastAsia="仿宋" w:cs="仿宋"/>
                <w:b w:val="0"/>
                <w:bCs/>
                <w:color w:val="000000"/>
                <w:sz w:val="21"/>
                <w:szCs w:val="21"/>
                <w:shd w:val="clear" w:color="auto" w:fill="FFFFFF"/>
              </w:rPr>
            </w:pPr>
          </w:p>
        </w:tc>
        <w:tc>
          <w:tcPr>
            <w:tcW w:w="1151" w:type="dxa"/>
            <w:vAlign w:val="center"/>
          </w:tcPr>
          <w:p>
            <w:pPr>
              <w:rPr>
                <w:rStyle w:val="8"/>
                <w:rFonts w:hint="eastAsia" w:ascii="仿宋" w:hAnsi="仿宋" w:eastAsia="仿宋" w:cs="仿宋"/>
                <w:b w:val="0"/>
                <w:bCs/>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69" w:type="dxa"/>
            <w:vAlign w:val="center"/>
          </w:tcPr>
          <w:p>
            <w:pPr>
              <w:ind w:left="0" w:leftChars="0" w:firstLine="0" w:firstLineChars="0"/>
              <w:rPr>
                <w:rStyle w:val="8"/>
                <w:rFonts w:hint="eastAsia" w:ascii="仿宋" w:hAnsi="仿宋" w:eastAsia="仿宋" w:cs="仿宋"/>
                <w:b w:val="0"/>
                <w:bCs/>
                <w:color w:val="000000"/>
                <w:sz w:val="21"/>
                <w:szCs w:val="21"/>
                <w:shd w:val="clear" w:color="auto" w:fill="FFFFFF"/>
              </w:rPr>
            </w:pPr>
            <w:r>
              <w:rPr>
                <w:rStyle w:val="8"/>
                <w:rFonts w:hint="eastAsia" w:ascii="仿宋" w:hAnsi="仿宋" w:eastAsia="仿宋" w:cs="仿宋"/>
                <w:b w:val="0"/>
                <w:bCs/>
                <w:color w:val="000000"/>
                <w:sz w:val="21"/>
                <w:szCs w:val="21"/>
                <w:shd w:val="clear" w:color="auto" w:fill="FFFFFF"/>
              </w:rPr>
              <w:t>……</w:t>
            </w:r>
          </w:p>
        </w:tc>
        <w:tc>
          <w:tcPr>
            <w:tcW w:w="1275" w:type="dxa"/>
            <w:vAlign w:val="center"/>
          </w:tcPr>
          <w:p>
            <w:pPr>
              <w:rPr>
                <w:rStyle w:val="8"/>
                <w:rFonts w:hint="eastAsia" w:ascii="仿宋" w:hAnsi="仿宋" w:eastAsia="仿宋" w:cs="仿宋"/>
                <w:b w:val="0"/>
                <w:bCs/>
                <w:color w:val="000000"/>
                <w:sz w:val="21"/>
                <w:szCs w:val="21"/>
                <w:shd w:val="clear" w:color="auto" w:fill="FFFFFF"/>
              </w:rPr>
            </w:pPr>
          </w:p>
        </w:tc>
        <w:tc>
          <w:tcPr>
            <w:tcW w:w="2275" w:type="dxa"/>
            <w:vAlign w:val="center"/>
          </w:tcPr>
          <w:p>
            <w:pPr>
              <w:rPr>
                <w:rStyle w:val="8"/>
                <w:rFonts w:hint="eastAsia" w:ascii="仿宋" w:hAnsi="仿宋" w:eastAsia="仿宋" w:cs="仿宋"/>
                <w:b w:val="0"/>
                <w:bCs/>
                <w:color w:val="000000"/>
                <w:sz w:val="21"/>
                <w:szCs w:val="21"/>
                <w:shd w:val="clear" w:color="auto" w:fill="FFFFFF"/>
              </w:rPr>
            </w:pPr>
          </w:p>
        </w:tc>
        <w:tc>
          <w:tcPr>
            <w:tcW w:w="992" w:type="dxa"/>
            <w:vAlign w:val="center"/>
          </w:tcPr>
          <w:p>
            <w:pPr>
              <w:rPr>
                <w:rStyle w:val="8"/>
                <w:rFonts w:hint="eastAsia" w:ascii="仿宋" w:hAnsi="仿宋" w:eastAsia="仿宋" w:cs="仿宋"/>
                <w:b w:val="0"/>
                <w:bCs/>
                <w:color w:val="000000"/>
                <w:sz w:val="21"/>
                <w:szCs w:val="21"/>
                <w:shd w:val="clear" w:color="auto" w:fill="FFFFFF"/>
              </w:rPr>
            </w:pPr>
          </w:p>
        </w:tc>
        <w:tc>
          <w:tcPr>
            <w:tcW w:w="1009" w:type="dxa"/>
            <w:vAlign w:val="center"/>
          </w:tcPr>
          <w:p>
            <w:pPr>
              <w:rPr>
                <w:rStyle w:val="8"/>
                <w:rFonts w:hint="eastAsia" w:ascii="仿宋" w:hAnsi="仿宋" w:eastAsia="仿宋" w:cs="仿宋"/>
                <w:b w:val="0"/>
                <w:bCs/>
                <w:color w:val="000000"/>
                <w:sz w:val="21"/>
                <w:szCs w:val="21"/>
                <w:shd w:val="clear" w:color="auto" w:fill="FFFFFF"/>
              </w:rPr>
            </w:pPr>
          </w:p>
        </w:tc>
        <w:tc>
          <w:tcPr>
            <w:tcW w:w="1151" w:type="dxa"/>
            <w:vAlign w:val="center"/>
          </w:tcPr>
          <w:p>
            <w:pPr>
              <w:rPr>
                <w:rStyle w:val="8"/>
                <w:rFonts w:hint="eastAsia" w:ascii="仿宋" w:hAnsi="仿宋" w:eastAsia="仿宋" w:cs="仿宋"/>
                <w:b w:val="0"/>
                <w:bCs/>
                <w:color w:val="000000"/>
                <w:sz w:val="21"/>
                <w:szCs w:val="21"/>
                <w:shd w:val="clear" w:color="auto" w:fill="FFFFFF"/>
              </w:rPr>
            </w:pPr>
          </w:p>
        </w:tc>
        <w:tc>
          <w:tcPr>
            <w:tcW w:w="1151" w:type="dxa"/>
            <w:vAlign w:val="center"/>
          </w:tcPr>
          <w:p>
            <w:pPr>
              <w:rPr>
                <w:rStyle w:val="8"/>
                <w:rFonts w:hint="eastAsia" w:ascii="仿宋" w:hAnsi="仿宋" w:eastAsia="仿宋" w:cs="仿宋"/>
                <w:b w:val="0"/>
                <w:bCs/>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4219" w:type="dxa"/>
            <w:gridSpan w:val="3"/>
            <w:vAlign w:val="center"/>
          </w:tcPr>
          <w:p>
            <w:pPr>
              <w:rPr>
                <w:rStyle w:val="8"/>
                <w:rFonts w:hint="eastAsia" w:ascii="仿宋" w:hAnsi="仿宋" w:eastAsia="仿宋" w:cs="仿宋"/>
                <w:b w:val="0"/>
                <w:bCs/>
                <w:color w:val="000000"/>
                <w:sz w:val="21"/>
                <w:szCs w:val="21"/>
                <w:shd w:val="clear" w:color="auto" w:fill="FFFFFF"/>
              </w:rPr>
            </w:pPr>
            <w:r>
              <w:rPr>
                <w:rStyle w:val="8"/>
                <w:rFonts w:hint="eastAsia" w:ascii="仿宋" w:hAnsi="仿宋" w:eastAsia="仿宋" w:cs="仿宋"/>
                <w:b w:val="0"/>
                <w:bCs/>
                <w:color w:val="000000"/>
                <w:sz w:val="21"/>
                <w:szCs w:val="21"/>
                <w:shd w:val="clear" w:color="auto" w:fill="FFFFFF"/>
              </w:rPr>
              <w:t xml:space="preserve">总计 </w:t>
            </w:r>
          </w:p>
        </w:tc>
        <w:tc>
          <w:tcPr>
            <w:tcW w:w="992" w:type="dxa"/>
            <w:vAlign w:val="center"/>
          </w:tcPr>
          <w:p>
            <w:pPr>
              <w:rPr>
                <w:rStyle w:val="8"/>
                <w:rFonts w:hint="eastAsia" w:ascii="仿宋" w:hAnsi="仿宋" w:eastAsia="仿宋" w:cs="仿宋"/>
                <w:b w:val="0"/>
                <w:bCs/>
                <w:color w:val="000000"/>
                <w:sz w:val="21"/>
                <w:szCs w:val="21"/>
                <w:shd w:val="clear" w:color="auto" w:fill="FFFFFF"/>
              </w:rPr>
            </w:pPr>
          </w:p>
        </w:tc>
        <w:tc>
          <w:tcPr>
            <w:tcW w:w="1009" w:type="dxa"/>
            <w:vAlign w:val="center"/>
          </w:tcPr>
          <w:p>
            <w:pPr>
              <w:rPr>
                <w:rStyle w:val="8"/>
                <w:rFonts w:hint="eastAsia" w:ascii="仿宋" w:hAnsi="仿宋" w:eastAsia="仿宋" w:cs="仿宋"/>
                <w:b w:val="0"/>
                <w:bCs/>
                <w:color w:val="000000"/>
                <w:sz w:val="21"/>
                <w:szCs w:val="21"/>
                <w:shd w:val="clear" w:color="auto" w:fill="FFFFFF"/>
              </w:rPr>
            </w:pPr>
          </w:p>
        </w:tc>
        <w:tc>
          <w:tcPr>
            <w:tcW w:w="1151" w:type="dxa"/>
            <w:vAlign w:val="center"/>
          </w:tcPr>
          <w:p>
            <w:pPr>
              <w:rPr>
                <w:rStyle w:val="8"/>
                <w:rFonts w:hint="eastAsia" w:ascii="仿宋" w:hAnsi="仿宋" w:eastAsia="仿宋" w:cs="仿宋"/>
                <w:b w:val="0"/>
                <w:bCs/>
                <w:color w:val="000000"/>
                <w:sz w:val="21"/>
                <w:szCs w:val="21"/>
                <w:shd w:val="clear" w:color="auto" w:fill="FFFFFF"/>
              </w:rPr>
            </w:pPr>
          </w:p>
        </w:tc>
        <w:tc>
          <w:tcPr>
            <w:tcW w:w="1151" w:type="dxa"/>
            <w:vAlign w:val="center"/>
          </w:tcPr>
          <w:p>
            <w:pPr>
              <w:rPr>
                <w:rStyle w:val="8"/>
                <w:rFonts w:hint="eastAsia" w:ascii="仿宋" w:hAnsi="仿宋" w:eastAsia="仿宋" w:cs="仿宋"/>
                <w:b w:val="0"/>
                <w:bCs/>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522" w:type="dxa"/>
            <w:gridSpan w:val="7"/>
            <w:vAlign w:val="center"/>
          </w:tcPr>
          <w:p>
            <w:pPr>
              <w:rPr>
                <w:rStyle w:val="8"/>
                <w:rFonts w:hint="default" w:ascii="仿宋" w:hAnsi="仿宋" w:eastAsia="仿宋" w:cs="仿宋"/>
                <w:b w:val="0"/>
                <w:bCs/>
                <w:color w:val="000000"/>
                <w:kern w:val="2"/>
                <w:sz w:val="21"/>
                <w:szCs w:val="21"/>
                <w:shd w:val="clear" w:color="auto" w:fill="FFFFFF"/>
                <w:lang w:val="en-US" w:eastAsia="zh-CN" w:bidi="ar-SA"/>
              </w:rPr>
            </w:pPr>
            <w:r>
              <w:rPr>
                <w:rStyle w:val="8"/>
                <w:rFonts w:hint="eastAsia" w:ascii="仿宋" w:hAnsi="仿宋" w:eastAsia="仿宋" w:cs="仿宋"/>
                <w:b w:val="0"/>
                <w:bCs/>
                <w:color w:val="000000"/>
                <w:kern w:val="2"/>
                <w:sz w:val="21"/>
                <w:szCs w:val="21"/>
                <w:shd w:val="clear" w:color="auto" w:fill="FFFFFF"/>
                <w:lang w:val="en-US" w:eastAsia="zh-CN" w:bidi="ar-SA"/>
              </w:rPr>
              <w:t>付款方式：响应货偏离</w:t>
            </w:r>
          </w:p>
          <w:p>
            <w:pPr>
              <w:pStyle w:val="2"/>
              <w:jc w:val="left"/>
              <w:rPr>
                <w:rFonts w:hint="default"/>
                <w:lang w:val="en-US" w:eastAsia="zh-CN"/>
              </w:rPr>
            </w:pPr>
            <w:r>
              <w:rPr>
                <w:rStyle w:val="8"/>
                <w:rFonts w:hint="eastAsia" w:ascii="仿宋" w:hAnsi="仿宋" w:eastAsia="仿宋" w:cs="仿宋"/>
                <w:b w:val="0"/>
                <w:bCs/>
                <w:color w:val="000000"/>
                <w:sz w:val="21"/>
                <w:szCs w:val="21"/>
                <w:shd w:val="clear" w:color="auto" w:fill="FFFFFF"/>
                <w:lang w:val="en-US" w:eastAsia="zh-CN"/>
              </w:rPr>
              <w:t>交期：</w:t>
            </w:r>
            <w:r>
              <w:rPr>
                <w:rStyle w:val="8"/>
                <w:rFonts w:hint="eastAsia" w:ascii="仿宋" w:hAnsi="仿宋" w:eastAsia="仿宋" w:cs="仿宋"/>
                <w:b w:val="0"/>
                <w:bCs/>
                <w:color w:val="000000"/>
                <w:kern w:val="2"/>
                <w:sz w:val="21"/>
                <w:szCs w:val="21"/>
                <w:shd w:val="clear" w:color="auto" w:fill="FFFFFF"/>
                <w:lang w:val="en-US" w:eastAsia="zh-CN" w:bidi="ar-SA"/>
              </w:rPr>
              <w:t>响应</w:t>
            </w:r>
          </w:p>
        </w:tc>
      </w:tr>
    </w:tbl>
    <w:p>
      <w:pPr>
        <w:keepNext w:val="0"/>
        <w:keepLines w:val="0"/>
        <w:pageBreakBefore w:val="0"/>
        <w:widowControl/>
        <w:kinsoku/>
        <w:wordWrap/>
        <w:overflowPunct/>
        <w:topLinePunct w:val="0"/>
        <w:autoSpaceDE/>
        <w:autoSpaceDN/>
        <w:bidi w:val="0"/>
        <w:adjustRightInd/>
        <w:snapToGrid/>
        <w:spacing w:line="440" w:lineRule="exact"/>
        <w:textAlignment w:val="auto"/>
        <w:rPr>
          <w:rStyle w:val="8"/>
          <w:rFonts w:hint="eastAsia" w:ascii="仿宋" w:hAnsi="仿宋" w:eastAsia="仿宋" w:cs="仿宋"/>
          <w:b w:val="0"/>
          <w:bCs/>
          <w:color w:val="000000"/>
          <w:sz w:val="24"/>
          <w:szCs w:val="24"/>
          <w:shd w:val="clear" w:color="auto" w:fill="FFFFFF"/>
          <w:lang w:val="en-US" w:eastAsia="zh-CN"/>
        </w:rPr>
      </w:pPr>
      <w:r>
        <w:rPr>
          <w:rStyle w:val="8"/>
          <w:rFonts w:hint="eastAsia" w:ascii="仿宋" w:hAnsi="仿宋" w:eastAsia="仿宋" w:cs="仿宋"/>
          <w:b w:val="0"/>
          <w:bCs/>
          <w:color w:val="000000"/>
          <w:sz w:val="24"/>
          <w:szCs w:val="24"/>
          <w:shd w:val="clear" w:color="auto" w:fill="FFFFFF"/>
        </w:rPr>
        <w:t>报价有效期：</w:t>
      </w:r>
      <w:r>
        <w:rPr>
          <w:rStyle w:val="8"/>
          <w:rFonts w:hint="eastAsia" w:ascii="仿宋" w:hAnsi="仿宋" w:eastAsia="仿宋" w:cs="仿宋"/>
          <w:b w:val="0"/>
          <w:bCs/>
          <w:color w:val="000000"/>
          <w:sz w:val="24"/>
          <w:szCs w:val="24"/>
          <w:shd w:val="clear" w:color="auto" w:fill="FFFFFF"/>
          <w:lang w:val="en-US" w:eastAsia="zh-CN"/>
        </w:rPr>
        <w:t>60天</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四、联系方式</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招 标 人：中国电建集团江西省电力建设有限公司</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地   址：江西省南昌市广州路69号 </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邮   编：330001 </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联 系 人：</w:t>
      </w:r>
      <w:r>
        <w:rPr>
          <w:rStyle w:val="8"/>
          <w:rFonts w:hint="eastAsia" w:ascii="仿宋" w:hAnsi="仿宋" w:eastAsia="仿宋" w:cs="仿宋"/>
          <w:b w:val="0"/>
          <w:bCs/>
          <w:color w:val="000000"/>
          <w:sz w:val="24"/>
          <w:szCs w:val="24"/>
          <w:shd w:val="clear" w:color="auto" w:fill="FFFFFF"/>
          <w:lang w:eastAsia="zh-CN"/>
        </w:rPr>
        <w:t>梁锦凤</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8"/>
          <w:rFonts w:hint="eastAsia" w:ascii="仿宋" w:hAnsi="仿宋" w:eastAsia="仿宋" w:cs="仿宋"/>
          <w:b w:val="0"/>
          <w:bCs/>
          <w:color w:val="000000"/>
          <w:sz w:val="24"/>
          <w:szCs w:val="24"/>
          <w:shd w:val="clear" w:color="auto" w:fill="FFFFFF"/>
        </w:rPr>
      </w:pPr>
      <w:r>
        <w:rPr>
          <w:rStyle w:val="8"/>
          <w:rFonts w:hint="eastAsia" w:ascii="仿宋" w:hAnsi="仿宋" w:eastAsia="仿宋" w:cs="仿宋"/>
          <w:b w:val="0"/>
          <w:bCs/>
          <w:color w:val="000000"/>
          <w:sz w:val="24"/>
          <w:szCs w:val="24"/>
          <w:shd w:val="clear" w:color="auto" w:fill="FFFFFF"/>
        </w:rPr>
        <w:t>电   话：0791-88440</w:t>
      </w:r>
      <w:r>
        <w:rPr>
          <w:rStyle w:val="8"/>
          <w:rFonts w:hint="eastAsia" w:ascii="仿宋" w:hAnsi="仿宋" w:eastAsia="仿宋" w:cs="仿宋"/>
          <w:b w:val="0"/>
          <w:bCs/>
          <w:color w:val="000000"/>
          <w:sz w:val="24"/>
          <w:szCs w:val="24"/>
          <w:shd w:val="clear" w:color="auto" w:fill="FFFFFF"/>
          <w:lang w:val="en-US" w:eastAsia="zh-CN"/>
        </w:rPr>
        <w:t>20</w:t>
      </w:r>
      <w:r>
        <w:rPr>
          <w:rStyle w:val="8"/>
          <w:rFonts w:hint="eastAsia" w:ascii="仿宋" w:hAnsi="仿宋" w:eastAsia="仿宋" w:cs="仿宋"/>
          <w:b w:val="0"/>
          <w:bCs/>
          <w:color w:val="000000"/>
          <w:sz w:val="24"/>
          <w:szCs w:val="24"/>
          <w:shd w:val="clear" w:color="auto" w:fill="FFFFFF"/>
        </w:rPr>
        <w:t>3</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8"/>
          <w:rFonts w:hint="eastAsia" w:ascii="仿宋" w:hAnsi="仿宋" w:eastAsia="仿宋" w:cs="仿宋"/>
          <w:b w:val="0"/>
          <w:bCs/>
          <w:color w:val="000000"/>
          <w:sz w:val="24"/>
          <w:szCs w:val="24"/>
          <w:shd w:val="clear" w:color="auto" w:fill="FFFFFF"/>
          <w:lang w:val="en-US" w:eastAsia="zh-CN"/>
        </w:rPr>
      </w:pPr>
      <w:r>
        <w:rPr>
          <w:rStyle w:val="8"/>
          <w:rFonts w:hint="eastAsia" w:ascii="仿宋" w:hAnsi="仿宋" w:eastAsia="仿宋" w:cs="仿宋"/>
          <w:b w:val="0"/>
          <w:bCs/>
          <w:color w:val="000000"/>
          <w:sz w:val="24"/>
          <w:szCs w:val="24"/>
          <w:shd w:val="clear" w:color="auto" w:fill="FFFFFF"/>
        </w:rPr>
        <w:t xml:space="preserve"> </w:t>
      </w:r>
      <w:r>
        <w:rPr>
          <w:rStyle w:val="8"/>
          <w:rFonts w:hint="eastAsia" w:ascii="仿宋" w:hAnsi="仿宋" w:eastAsia="仿宋" w:cs="仿宋"/>
          <w:b w:val="0"/>
          <w:bCs/>
          <w:color w:val="000000"/>
          <w:sz w:val="24"/>
          <w:szCs w:val="24"/>
          <w:shd w:val="clear" w:color="auto" w:fill="FFFFFF"/>
          <w:lang w:val="en-US" w:eastAsia="zh-CN"/>
        </w:rPr>
        <w:t>2020</w:t>
      </w:r>
      <w:r>
        <w:rPr>
          <w:rStyle w:val="8"/>
          <w:rFonts w:hint="eastAsia" w:ascii="仿宋" w:hAnsi="仿宋" w:eastAsia="仿宋" w:cs="仿宋"/>
          <w:b w:val="0"/>
          <w:bCs/>
          <w:color w:val="000000"/>
          <w:sz w:val="24"/>
          <w:szCs w:val="24"/>
          <w:shd w:val="clear" w:color="auto" w:fill="FFFFFF"/>
        </w:rPr>
        <w:t xml:space="preserve"> 年</w:t>
      </w:r>
      <w:r>
        <w:rPr>
          <w:rStyle w:val="8"/>
          <w:rFonts w:hint="eastAsia" w:ascii="仿宋" w:hAnsi="仿宋" w:eastAsia="仿宋" w:cs="仿宋"/>
          <w:b w:val="0"/>
          <w:bCs/>
          <w:color w:val="000000"/>
          <w:sz w:val="24"/>
          <w:szCs w:val="24"/>
          <w:shd w:val="clear" w:color="auto" w:fill="FFFFFF"/>
          <w:lang w:val="en-US" w:eastAsia="zh-CN"/>
        </w:rPr>
        <w:t>11</w:t>
      </w:r>
      <w:r>
        <w:rPr>
          <w:rStyle w:val="8"/>
          <w:rFonts w:hint="eastAsia" w:ascii="仿宋" w:hAnsi="仿宋" w:eastAsia="仿宋" w:cs="仿宋"/>
          <w:b w:val="0"/>
          <w:bCs/>
          <w:color w:val="000000"/>
          <w:sz w:val="24"/>
          <w:szCs w:val="24"/>
          <w:shd w:val="clear" w:color="auto" w:fill="FFFFFF"/>
        </w:rPr>
        <w:t>月</w:t>
      </w:r>
      <w:r>
        <w:rPr>
          <w:rStyle w:val="8"/>
          <w:rFonts w:hint="eastAsia" w:ascii="仿宋" w:hAnsi="仿宋" w:eastAsia="仿宋" w:cs="仿宋"/>
          <w:b w:val="0"/>
          <w:bCs/>
          <w:color w:val="000000"/>
          <w:sz w:val="24"/>
          <w:szCs w:val="24"/>
          <w:shd w:val="clear" w:color="auto" w:fill="FFFFFF"/>
          <w:lang w:val="en-US" w:eastAsia="zh-CN"/>
        </w:rPr>
        <w:t>3</w:t>
      </w:r>
      <w:r>
        <w:rPr>
          <w:rStyle w:val="8"/>
          <w:rFonts w:hint="eastAsia" w:ascii="仿宋" w:hAnsi="仿宋" w:eastAsia="仿宋" w:cs="仿宋"/>
          <w:b w:val="0"/>
          <w:bCs/>
          <w:color w:val="000000"/>
          <w:sz w:val="24"/>
          <w:szCs w:val="24"/>
          <w:shd w:val="clear" w:color="auto" w:fill="FFFFFF"/>
        </w:rPr>
        <w:t>日</w:t>
      </w:r>
    </w:p>
    <w:sectPr>
      <w:footerReference r:id="rId9" w:type="default"/>
      <w:pgSz w:w="11906" w:h="16838"/>
      <w:pgMar w:top="1440" w:right="1417" w:bottom="1440"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D069E"/>
    <w:rsid w:val="01517381"/>
    <w:rsid w:val="0346475B"/>
    <w:rsid w:val="04306DE9"/>
    <w:rsid w:val="04CE34E5"/>
    <w:rsid w:val="05DD3635"/>
    <w:rsid w:val="0808735D"/>
    <w:rsid w:val="09D8623D"/>
    <w:rsid w:val="0B0B3108"/>
    <w:rsid w:val="0B371C9C"/>
    <w:rsid w:val="0B6F3607"/>
    <w:rsid w:val="0B997C58"/>
    <w:rsid w:val="0BB4273A"/>
    <w:rsid w:val="0CC25A6B"/>
    <w:rsid w:val="0D6A2809"/>
    <w:rsid w:val="0F2A3416"/>
    <w:rsid w:val="10941754"/>
    <w:rsid w:val="109B7B46"/>
    <w:rsid w:val="10AD1BCA"/>
    <w:rsid w:val="11937D0D"/>
    <w:rsid w:val="124701D9"/>
    <w:rsid w:val="12E540D5"/>
    <w:rsid w:val="13621DFA"/>
    <w:rsid w:val="152278A1"/>
    <w:rsid w:val="1589694C"/>
    <w:rsid w:val="15A54E67"/>
    <w:rsid w:val="15BD1BC9"/>
    <w:rsid w:val="166246DA"/>
    <w:rsid w:val="17273E70"/>
    <w:rsid w:val="17C23A0C"/>
    <w:rsid w:val="180D2ACE"/>
    <w:rsid w:val="186A7978"/>
    <w:rsid w:val="18F805E4"/>
    <w:rsid w:val="1A2572EE"/>
    <w:rsid w:val="1B726ADB"/>
    <w:rsid w:val="1BAA18D2"/>
    <w:rsid w:val="1CE20EE9"/>
    <w:rsid w:val="1E8547AF"/>
    <w:rsid w:val="1FB55ABA"/>
    <w:rsid w:val="20AA490D"/>
    <w:rsid w:val="21456030"/>
    <w:rsid w:val="23C4013F"/>
    <w:rsid w:val="23FC6046"/>
    <w:rsid w:val="245677B4"/>
    <w:rsid w:val="246E7ED1"/>
    <w:rsid w:val="247E4F22"/>
    <w:rsid w:val="277F4FD5"/>
    <w:rsid w:val="2C130DDB"/>
    <w:rsid w:val="2CE52321"/>
    <w:rsid w:val="2D6B51DA"/>
    <w:rsid w:val="2F224699"/>
    <w:rsid w:val="2F3B1BA3"/>
    <w:rsid w:val="2F6F0138"/>
    <w:rsid w:val="30A34BD3"/>
    <w:rsid w:val="31541106"/>
    <w:rsid w:val="334C50AF"/>
    <w:rsid w:val="368B7557"/>
    <w:rsid w:val="37936118"/>
    <w:rsid w:val="385A209F"/>
    <w:rsid w:val="388B490E"/>
    <w:rsid w:val="39EB3245"/>
    <w:rsid w:val="3A037B4B"/>
    <w:rsid w:val="3AFA00F5"/>
    <w:rsid w:val="3B5B05D8"/>
    <w:rsid w:val="3C71018D"/>
    <w:rsid w:val="3CE86383"/>
    <w:rsid w:val="3D4669C2"/>
    <w:rsid w:val="3DC6122D"/>
    <w:rsid w:val="3E5F22B7"/>
    <w:rsid w:val="3F8508C5"/>
    <w:rsid w:val="41E27CFF"/>
    <w:rsid w:val="44642DAC"/>
    <w:rsid w:val="447D21E7"/>
    <w:rsid w:val="45360329"/>
    <w:rsid w:val="483D7545"/>
    <w:rsid w:val="49797184"/>
    <w:rsid w:val="4AC95CB0"/>
    <w:rsid w:val="4B1476FD"/>
    <w:rsid w:val="4C16253D"/>
    <w:rsid w:val="4C586B87"/>
    <w:rsid w:val="4C7C0B89"/>
    <w:rsid w:val="4D5F4CFC"/>
    <w:rsid w:val="4ED70E92"/>
    <w:rsid w:val="4F244E2D"/>
    <w:rsid w:val="4F6E73CB"/>
    <w:rsid w:val="51641B00"/>
    <w:rsid w:val="51724F00"/>
    <w:rsid w:val="51793561"/>
    <w:rsid w:val="51B6363F"/>
    <w:rsid w:val="520C2B00"/>
    <w:rsid w:val="52501751"/>
    <w:rsid w:val="52502F00"/>
    <w:rsid w:val="527605A5"/>
    <w:rsid w:val="53223817"/>
    <w:rsid w:val="53300D64"/>
    <w:rsid w:val="536F6CAE"/>
    <w:rsid w:val="545114BB"/>
    <w:rsid w:val="5453380B"/>
    <w:rsid w:val="547F4012"/>
    <w:rsid w:val="56845CF4"/>
    <w:rsid w:val="573D19A5"/>
    <w:rsid w:val="57FF1FC6"/>
    <w:rsid w:val="58CF0127"/>
    <w:rsid w:val="590E5002"/>
    <w:rsid w:val="596D2F8B"/>
    <w:rsid w:val="5A56440B"/>
    <w:rsid w:val="5A6C68B9"/>
    <w:rsid w:val="5D026918"/>
    <w:rsid w:val="5E425E50"/>
    <w:rsid w:val="5E5D381B"/>
    <w:rsid w:val="5E6406EF"/>
    <w:rsid w:val="5ED95E24"/>
    <w:rsid w:val="5EE32D39"/>
    <w:rsid w:val="5EED265F"/>
    <w:rsid w:val="5EF977C4"/>
    <w:rsid w:val="5F2568D1"/>
    <w:rsid w:val="5F657BC2"/>
    <w:rsid w:val="604C24A6"/>
    <w:rsid w:val="627961F2"/>
    <w:rsid w:val="65633075"/>
    <w:rsid w:val="66997BD5"/>
    <w:rsid w:val="67E044A3"/>
    <w:rsid w:val="685F5089"/>
    <w:rsid w:val="69637FA4"/>
    <w:rsid w:val="6A76426A"/>
    <w:rsid w:val="6B8F7C6A"/>
    <w:rsid w:val="6B964C24"/>
    <w:rsid w:val="6CBA79B8"/>
    <w:rsid w:val="6CE53388"/>
    <w:rsid w:val="6CF539E3"/>
    <w:rsid w:val="6D364122"/>
    <w:rsid w:val="6DFD3C9A"/>
    <w:rsid w:val="6E353ECB"/>
    <w:rsid w:val="6E457159"/>
    <w:rsid w:val="6EB07B63"/>
    <w:rsid w:val="6F650B2D"/>
    <w:rsid w:val="715052E8"/>
    <w:rsid w:val="71534450"/>
    <w:rsid w:val="71A55D71"/>
    <w:rsid w:val="730C3606"/>
    <w:rsid w:val="739511A7"/>
    <w:rsid w:val="75300B1B"/>
    <w:rsid w:val="75333FD6"/>
    <w:rsid w:val="771B7A5C"/>
    <w:rsid w:val="772048F8"/>
    <w:rsid w:val="78600996"/>
    <w:rsid w:val="79606B8F"/>
    <w:rsid w:val="79D2305C"/>
    <w:rsid w:val="7A336FC7"/>
    <w:rsid w:val="7B2E0831"/>
    <w:rsid w:val="7C824D7F"/>
    <w:rsid w:val="7D08781B"/>
    <w:rsid w:val="7D223118"/>
    <w:rsid w:val="7E261402"/>
    <w:rsid w:val="7E646E5F"/>
    <w:rsid w:val="7F0221BC"/>
    <w:rsid w:val="7FC83A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Times New Roman" w:hAnsi="Times New Roman" w:eastAsia="宋体" w:cstheme="minorBidi"/>
      <w:kern w:val="2"/>
      <w:sz w:val="24"/>
      <w:szCs w:val="24"/>
      <w:lang w:val="en-US" w:eastAsia="zh-CN" w:bidi="ar-SA"/>
    </w:rPr>
  </w:style>
  <w:style w:type="paragraph" w:styleId="3">
    <w:name w:val="heading 2"/>
    <w:basedOn w:val="1"/>
    <w:next w:val="1"/>
    <w:unhideWhenUsed/>
    <w:qFormat/>
    <w:uiPriority w:val="0"/>
    <w:pPr>
      <w:spacing w:beforeAutospacing="1" w:afterAutospacing="1"/>
      <w:jc w:val="left"/>
      <w:outlineLvl w:val="1"/>
    </w:pPr>
    <w:rPr>
      <w:rFonts w:ascii="宋体" w:hAnsi="宋体"/>
      <w:b/>
      <w:kern w:val="0"/>
      <w:sz w:val="36"/>
      <w:szCs w:val="36"/>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eastAsia="隶书"/>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ascii="Calibri" w:hAnsi="Calibri"/>
      <w:kern w:val="0"/>
      <w:sz w:val="24"/>
    </w:rPr>
  </w:style>
  <w:style w:type="character" w:styleId="8">
    <w:name w:val="Strong"/>
    <w:basedOn w:val="7"/>
    <w:qFormat/>
    <w:uiPriority w:val="0"/>
    <w:rPr>
      <w:rFonts w:cs="Times New Roman"/>
      <w:b/>
    </w:rPr>
  </w:style>
  <w:style w:type="character" w:styleId="9">
    <w:name w:val="page number"/>
    <w:basedOn w:val="7"/>
    <w:qFormat/>
    <w:uiPriority w:val="0"/>
  </w:style>
  <w:style w:type="character" w:customStyle="1" w:styleId="11">
    <w:name w:val="font21"/>
    <w:basedOn w:val="7"/>
    <w:qFormat/>
    <w:uiPriority w:val="0"/>
    <w:rPr>
      <w:rFonts w:hint="default" w:ascii="Tahoma" w:hAnsi="Tahoma" w:eastAsia="Tahoma" w:cs="Tahoma"/>
      <w:color w:val="000000"/>
      <w:sz w:val="18"/>
      <w:szCs w:val="18"/>
      <w:u w:val="none"/>
    </w:rPr>
  </w:style>
  <w:style w:type="character" w:customStyle="1" w:styleId="12">
    <w:name w:val="font31"/>
    <w:basedOn w:val="7"/>
    <w:qFormat/>
    <w:uiPriority w:val="0"/>
    <w:rPr>
      <w:rFonts w:hint="eastAsia" w:ascii="宋体" w:hAnsi="宋体" w:eastAsia="宋体" w:cs="宋体"/>
      <w:color w:val="000000"/>
      <w:sz w:val="18"/>
      <w:szCs w:val="18"/>
      <w:u w:val="none"/>
    </w:rPr>
  </w:style>
  <w:style w:type="character" w:customStyle="1" w:styleId="13">
    <w:name w:val="font11"/>
    <w:basedOn w:val="7"/>
    <w:qFormat/>
    <w:uiPriority w:val="0"/>
    <w:rPr>
      <w:rFonts w:hint="eastAsia" w:ascii="宋体" w:hAnsi="宋体" w:eastAsia="宋体" w:cs="宋体"/>
      <w:color w:val="000000"/>
      <w:sz w:val="20"/>
      <w:szCs w:val="20"/>
      <w:u w:val="none"/>
    </w:rPr>
  </w:style>
  <w:style w:type="character" w:customStyle="1" w:styleId="14">
    <w:name w:val="font01"/>
    <w:basedOn w:val="7"/>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梁锦凤</cp:lastModifiedBy>
  <cp:lastPrinted>2020-04-20T03:30:00Z</cp:lastPrinted>
  <dcterms:modified xsi:type="dcterms:W3CDTF">2020-11-03T02:30:01Z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