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5"/>
          <w:tab w:val="left" w:pos="8960"/>
          <w:tab w:val="right" w:pos="9070"/>
        </w:tabs>
        <w:spacing w:line="360" w:lineRule="auto"/>
        <w:ind w:firstLine="0" w:firstLineChars="0"/>
        <w:jc w:val="center"/>
        <w:rPr>
          <w:rFonts w:cs="仿宋_GB2312"/>
          <w:b/>
          <w:bCs/>
          <w:sz w:val="72"/>
        </w:rPr>
      </w:pPr>
      <w:bookmarkStart w:id="2" w:name="_GoBack"/>
      <w:r>
        <w:rPr>
          <w:rFonts w:hint="eastAsia" w:cs="仿宋_GB2312"/>
          <w:b/>
          <w:bCs/>
          <w:spacing w:val="-20"/>
          <w:sz w:val="52"/>
          <w:szCs w:val="52"/>
        </w:rPr>
        <w:t xml:space="preserve">中建三局集团有限公司    </w:t>
      </w:r>
      <w:r>
        <w:rPr>
          <w:rFonts w:cs="仿宋_GB2312"/>
          <w:b/>
          <w:bCs/>
          <w:spacing w:val="-20"/>
          <w:sz w:val="52"/>
          <w:szCs w:val="52"/>
        </w:rPr>
        <w:t xml:space="preserve">     </w:t>
      </w:r>
      <w:r>
        <w:rPr>
          <w:rFonts w:hint="eastAsia" w:cs="仿宋_GB2312"/>
          <w:b/>
          <w:bCs/>
          <w:spacing w:val="-20"/>
          <w:sz w:val="52"/>
          <w:szCs w:val="52"/>
        </w:rPr>
        <w:t xml:space="preserve">     西安市北石桥（二污一期）污水处理厂再生水化提标改造和加盖除臭工程施工标段</w:t>
      </w:r>
      <w:bookmarkStart w:id="0" w:name="_Toc350934194"/>
      <w:bookmarkStart w:id="1" w:name="_Toc18056"/>
      <w:r>
        <w:rPr>
          <w:rFonts w:hint="eastAsia" w:cs="仿宋_GB2312"/>
          <w:b/>
          <w:bCs/>
          <w:spacing w:val="-20"/>
          <w:sz w:val="52"/>
          <w:szCs w:val="52"/>
        </w:rPr>
        <w:t>35KV外接电缆招标</w:t>
      </w:r>
      <w:bookmarkEnd w:id="0"/>
      <w:bookmarkEnd w:id="1"/>
      <w:r>
        <w:rPr>
          <w:rFonts w:hint="eastAsia" w:cs="仿宋_GB2312"/>
          <w:b/>
          <w:bCs/>
          <w:spacing w:val="-20"/>
          <w:sz w:val="52"/>
          <w:szCs w:val="52"/>
        </w:rPr>
        <w:t>公告</w:t>
      </w:r>
    </w:p>
    <w:p>
      <w:pPr>
        <w:ind w:firstLine="640"/>
      </w:pPr>
      <w:r>
        <w:rPr>
          <w:rFonts w:hint="eastAsia"/>
        </w:rPr>
        <w:t>根据中国建筑股份有限公司集中采购管理方针，以及中建铁投集团集中采购管理规定，特组织中建三局2020年哈尔滨分公司西安市北石桥（二污一期）污水处理厂再生水化提标改造和加盖除臭工程项目35KV外接电缆工程，现通过“云筑网”（网址www.yzw.cn）进行公开招标。</w:t>
      </w:r>
    </w:p>
    <w:p>
      <w:pPr>
        <w:ind w:firstLine="640"/>
      </w:pPr>
      <w:r>
        <w:rPr>
          <w:rFonts w:hint="eastAsia"/>
        </w:rPr>
        <w:t>一、基本情况</w:t>
      </w:r>
    </w:p>
    <w:p>
      <w:pPr>
        <w:ind w:firstLine="640"/>
      </w:pPr>
      <w:r>
        <w:rPr>
          <w:rFonts w:hint="eastAsia"/>
        </w:rPr>
        <w:t>1、招标组织：中建三局集团有限公司（以下简称中建三局）</w:t>
      </w:r>
    </w:p>
    <w:p>
      <w:pPr>
        <w:ind w:firstLine="640"/>
      </w:pPr>
      <w:r>
        <w:rPr>
          <w:rFonts w:hint="eastAsia"/>
        </w:rPr>
        <w:t>2、招标项目：2020年哈尔滨分公司西安市北石桥（二污一期）污水处理厂再生水化提标改造和加盖除臭工程项目35KV外接电缆招标。</w:t>
      </w:r>
    </w:p>
    <w:p>
      <w:pPr>
        <w:ind w:firstLine="640"/>
      </w:pPr>
      <w:r>
        <w:rPr>
          <w:rFonts w:hint="eastAsia"/>
        </w:rPr>
        <w:t>3、招标内容：总包方指定范围内包括但不限于西安市北石桥（二污一期）污水处理厂再生水化提标改造和加盖除臭工程项目35KV外接电缆工程。</w:t>
      </w:r>
    </w:p>
    <w:p>
      <w:pPr>
        <w:ind w:firstLine="640"/>
      </w:pPr>
      <w:r>
        <w:rPr>
          <w:rFonts w:hint="eastAsia"/>
        </w:rPr>
        <w:t>4、招标方法：公开招标、资格预审的方式。</w:t>
      </w:r>
    </w:p>
    <w:p>
      <w:pPr>
        <w:ind w:firstLine="640"/>
      </w:pPr>
      <w:r>
        <w:rPr>
          <w:rFonts w:hint="eastAsia"/>
        </w:rPr>
        <w:t>二、投标人的资格条件</w:t>
      </w:r>
    </w:p>
    <w:p>
      <w:pPr>
        <w:ind w:firstLine="640"/>
      </w:pPr>
      <w:r>
        <w:rPr>
          <w:rFonts w:hint="eastAsia"/>
        </w:rPr>
        <w:t>需具备以下条件，方有投标资格：</w:t>
      </w:r>
    </w:p>
    <w:p>
      <w:pPr>
        <w:ind w:firstLine="640"/>
      </w:pPr>
      <w:r>
        <w:rPr>
          <w:rFonts w:hint="eastAsia"/>
        </w:rPr>
        <w:t>1、具备法律主体资格，具有独立订立及履行合同的能力。</w:t>
      </w:r>
    </w:p>
    <w:p>
      <w:pPr>
        <w:ind w:firstLine="640"/>
      </w:pPr>
      <w:r>
        <w:rPr>
          <w:rFonts w:hint="eastAsia"/>
        </w:rPr>
        <w:t>2、具备国家有关部门、行业或公司要求必须取得的质量、计量、安全、环保认证及其他经营许可；在国家相关部门和行业的监督检查中没有不良记录；与中建三局各单位合作没有不良合作记录。</w:t>
      </w:r>
    </w:p>
    <w:p>
      <w:pPr>
        <w:ind w:firstLine="640"/>
      </w:pPr>
      <w:r>
        <w:rPr>
          <w:rFonts w:hint="eastAsia"/>
        </w:rPr>
        <w:t>3、具有一定的经营规模和服务能力，供应商的企业注册资本不低于500万元</w:t>
      </w:r>
    </w:p>
    <w:p>
      <w:pPr>
        <w:ind w:firstLine="640"/>
      </w:pPr>
      <w:r>
        <w:rPr>
          <w:rFonts w:hint="eastAsia"/>
        </w:rPr>
        <w:t>4、具有良好的商业信誉和健全的财务会计制度。</w:t>
      </w:r>
    </w:p>
    <w:p>
      <w:pPr>
        <w:ind w:firstLine="640"/>
      </w:pPr>
      <w:r>
        <w:rPr>
          <w:rFonts w:hint="eastAsia"/>
        </w:rPr>
        <w:t>5、在西安市行政范围内有固定的办公场所和专职管理人员。</w:t>
      </w:r>
    </w:p>
    <w:p>
      <w:pPr>
        <w:ind w:firstLine="640"/>
      </w:pPr>
      <w:r>
        <w:rPr>
          <w:rFonts w:hint="eastAsia"/>
        </w:rPr>
        <w:t>6、投标人为增值税一般纳税人，必须开具增值税专用发票。</w:t>
      </w:r>
    </w:p>
    <w:p>
      <w:pPr>
        <w:ind w:firstLine="640"/>
      </w:pPr>
      <w:r>
        <w:rPr>
          <w:rFonts w:hint="eastAsia"/>
        </w:rPr>
        <w:t>7、符合上述条件，经中建三局哈尔滨分公司招标工作组资格审查合格后，方为合格的投标人。</w:t>
      </w:r>
    </w:p>
    <w:p>
      <w:pPr>
        <w:ind w:firstLine="640"/>
      </w:pPr>
      <w:r>
        <w:rPr>
          <w:rFonts w:hint="eastAsia"/>
        </w:rPr>
        <w:t>三、投标报名</w:t>
      </w:r>
    </w:p>
    <w:p>
      <w:pPr>
        <w:ind w:firstLine="640"/>
      </w:pPr>
      <w:r>
        <w:rPr>
          <w:rFonts w:hint="eastAsia"/>
        </w:rPr>
        <w:t>1、报名方式：采取网络报名方式，通过“云筑网”（网址www.yzw.cn）上进行报名，不接受其他方式报名。</w:t>
      </w:r>
    </w:p>
    <w:p>
      <w:pPr>
        <w:ind w:firstLine="640"/>
      </w:pPr>
      <w:r>
        <w:rPr>
          <w:rFonts w:hint="eastAsia"/>
        </w:rPr>
        <w:t>2、说明：已在“云筑网”（网址www.yzw.cn）完成正式供应商注册的投标人，直接登录平台输入用户名和密码，成功登录后签收招标公告并点击报名；未在“云筑网”注册的投标人，需先通过平台网页进行注册，注册信息通过审核合格后，再行报名。“云筑网”（网址www.yzw.cn）。</w:t>
      </w:r>
    </w:p>
    <w:p>
      <w:pPr>
        <w:ind w:firstLine="640"/>
      </w:pPr>
      <w:r>
        <w:rPr>
          <w:rFonts w:hint="eastAsia"/>
        </w:rPr>
        <w:t>四、资格审查</w:t>
      </w:r>
    </w:p>
    <w:p>
      <w:pPr>
        <w:ind w:firstLine="640"/>
      </w:pPr>
      <w:r>
        <w:rPr>
          <w:rFonts w:hint="eastAsia"/>
        </w:rPr>
        <w:t>1、资格审查渠道</w:t>
      </w:r>
    </w:p>
    <w:p>
      <w:pPr>
        <w:ind w:firstLine="640"/>
      </w:pPr>
      <w:r>
        <w:rPr>
          <w:rFonts w:hint="eastAsia"/>
        </w:rPr>
        <w:t>（1）本次招标的投标人可由中建三局哈尔滨分公司下属各单位推荐产生，由中建三局哈尔滨分公司招标工作组负责审核。</w:t>
      </w:r>
    </w:p>
    <w:p>
      <w:pPr>
        <w:ind w:firstLine="640"/>
      </w:pPr>
      <w:r>
        <w:rPr>
          <w:rFonts w:hint="eastAsia"/>
        </w:rPr>
        <w:t>（2）本次招标的投标人可由采购平台公开报名产生。通过平台直接报名的供应商（中建三局哈尔滨分公司下属各单位没有推荐），按照招标公告指定的时间和地点进行资格预审，中建三局哈尔滨分公司招标工作组负责审核。</w:t>
      </w:r>
    </w:p>
    <w:p>
      <w:pPr>
        <w:ind w:firstLine="640"/>
      </w:pPr>
      <w:r>
        <w:rPr>
          <w:rFonts w:hint="eastAsia"/>
        </w:rPr>
        <w:t>2、资格审查资料清单</w:t>
      </w:r>
    </w:p>
    <w:p>
      <w:pPr>
        <w:ind w:firstLine="640"/>
      </w:pPr>
      <w:r>
        <w:rPr>
          <w:rFonts w:hint="eastAsia"/>
        </w:rPr>
        <w:t>（1）投标单位营业执照、税务登记证、组织机构代码证、安全生产许可证、一般纳税人证明文件、最近开具发票，资质证书、近一年银行流水记录、产品检测报告等原件（正副本均可），提供一套复印件加盖公章存档使用。</w:t>
      </w:r>
    </w:p>
    <w:p>
      <w:pPr>
        <w:ind w:firstLine="640"/>
      </w:pPr>
      <w:r>
        <w:rPr>
          <w:rFonts w:hint="eastAsia"/>
        </w:rPr>
        <w:t>（2）法定代表人授权书证明原件，格式参照招标公告附件；法定代表人及被授权人身份证正反面复印件。</w:t>
      </w:r>
    </w:p>
    <w:p>
      <w:pPr>
        <w:ind w:firstLine="640"/>
      </w:pPr>
      <w:r>
        <w:rPr>
          <w:rFonts w:hint="eastAsia"/>
        </w:rPr>
        <w:t>（3）在西安地区内有固定的站点、办公场所和专职管理人员证明资料（投标企业办公场所权属证明或有效租赁合同原件、管理人员花名册），提供一套复印件加盖公章存档使用。</w:t>
      </w:r>
    </w:p>
    <w:p>
      <w:pPr>
        <w:ind w:firstLine="640"/>
      </w:pPr>
      <w:r>
        <w:rPr>
          <w:rFonts w:hint="eastAsia"/>
        </w:rPr>
        <w:t>（4）投标单位工业产品生产许可证、荣誉奖项证书、资信等级证书，质量、环境、职业健康安全管理体系认证证书，提供一套复印件加盖公章存档使用。</w:t>
      </w:r>
    </w:p>
    <w:p>
      <w:pPr>
        <w:ind w:firstLine="640"/>
      </w:pPr>
      <w:r>
        <w:rPr>
          <w:rFonts w:hint="eastAsia"/>
        </w:rPr>
        <w:t>（5）投标单位可提供的其他证明企业情况的资料。</w:t>
      </w:r>
    </w:p>
    <w:p>
      <w:pPr>
        <w:ind w:firstLine="640"/>
      </w:pPr>
      <w:r>
        <w:rPr>
          <w:rFonts w:hint="eastAsia"/>
        </w:rPr>
        <w:t>上述1-2项资料必须提供，3-5项若有可提供，提供虚假资审资料的投标单位，任何时候一经发现，取消其投标资格。</w:t>
      </w:r>
    </w:p>
    <w:p>
      <w:pPr>
        <w:ind w:firstLine="640"/>
      </w:pPr>
      <w:r>
        <w:rPr>
          <w:rFonts w:hint="eastAsia"/>
        </w:rPr>
        <w:t>五、招标文件的发放时间及方式</w:t>
      </w:r>
    </w:p>
    <w:p>
      <w:pPr>
        <w:ind w:firstLine="640"/>
      </w:pPr>
      <w:r>
        <w:rPr>
          <w:rFonts w:hint="eastAsia"/>
        </w:rPr>
        <w:t>1、发放时间：2020年</w:t>
      </w:r>
      <w:r>
        <w:rPr>
          <w:rFonts w:hint="eastAsia"/>
          <w:lang w:val="en-US" w:eastAsia="zh-CN"/>
        </w:rPr>
        <w:t>12</w:t>
      </w:r>
      <w:r>
        <w:rPr>
          <w:rFonts w:hint="eastAsia"/>
        </w:rPr>
        <w:t>月</w:t>
      </w:r>
      <w:r>
        <w:rPr>
          <w:rFonts w:hint="eastAsia"/>
          <w:lang w:val="en-US" w:eastAsia="zh-CN"/>
        </w:rPr>
        <w:t>28</w:t>
      </w:r>
      <w:r>
        <w:rPr>
          <w:rFonts w:hint="eastAsia"/>
        </w:rPr>
        <w:t>日15:00（暂定）。</w:t>
      </w:r>
    </w:p>
    <w:p>
      <w:pPr>
        <w:ind w:firstLine="640"/>
      </w:pPr>
      <w:r>
        <w:rPr>
          <w:rFonts w:hint="eastAsia"/>
        </w:rPr>
        <w:t>2、发放形式：招标文件发布电子版，不发布书面招标文件。</w:t>
      </w:r>
    </w:p>
    <w:p>
      <w:pPr>
        <w:ind w:firstLine="640"/>
      </w:pPr>
      <w:r>
        <w:rPr>
          <w:rFonts w:hint="eastAsia"/>
        </w:rPr>
        <w:t>3、发放平台：招标方通过“云筑网”（网址www.yzw.cn）进行发放。</w:t>
      </w:r>
    </w:p>
    <w:p>
      <w:pPr>
        <w:ind w:firstLine="640"/>
      </w:pPr>
      <w:r>
        <w:rPr>
          <w:rFonts w:hint="eastAsia"/>
        </w:rPr>
        <w:t>4、发放对象：投标资格审查合格且经中建三局哈尔滨分公司招标工作组审核通过的投标人，投标人通过网络平台直接下载招标文件。</w:t>
      </w:r>
    </w:p>
    <w:p>
      <w:pPr>
        <w:ind w:firstLine="2560" w:firstLineChars="800"/>
        <w:rPr>
          <w:rFonts w:hint="eastAsia"/>
        </w:rPr>
      </w:pPr>
    </w:p>
    <w:p>
      <w:pPr>
        <w:ind w:firstLine="2560" w:firstLineChars="800"/>
        <w:rPr>
          <w:rFonts w:hint="eastAsia"/>
        </w:rPr>
      </w:pPr>
    </w:p>
    <w:p>
      <w:pPr>
        <w:ind w:firstLine="2560" w:firstLineChars="800"/>
        <w:rPr>
          <w:rFonts w:hint="eastAsia"/>
        </w:rPr>
      </w:pPr>
    </w:p>
    <w:p>
      <w:pPr>
        <w:ind w:firstLine="2560" w:firstLineChars="800"/>
        <w:rPr>
          <w:rFonts w:hint="eastAsia"/>
        </w:rPr>
      </w:pPr>
    </w:p>
    <w:p>
      <w:pPr>
        <w:ind w:firstLine="2560" w:firstLineChars="800"/>
      </w:pPr>
      <w:r>
        <w:rPr>
          <w:rFonts w:hint="eastAsia"/>
        </w:rPr>
        <w:t>中建三局集团有限公司</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B13AF"/>
    <w:rsid w:val="00794F30"/>
    <w:rsid w:val="00C74550"/>
    <w:rsid w:val="00F225E7"/>
    <w:rsid w:val="03BB13AF"/>
    <w:rsid w:val="07C12A74"/>
    <w:rsid w:val="0E876B05"/>
    <w:rsid w:val="11606B26"/>
    <w:rsid w:val="18332FEB"/>
    <w:rsid w:val="1D44238F"/>
    <w:rsid w:val="2E7476AA"/>
    <w:rsid w:val="2E947A27"/>
    <w:rsid w:val="31AD5D30"/>
    <w:rsid w:val="38D61BAD"/>
    <w:rsid w:val="3F6A397B"/>
    <w:rsid w:val="461025B3"/>
    <w:rsid w:val="4B580285"/>
    <w:rsid w:val="63F936E3"/>
    <w:rsid w:val="69ED3A57"/>
    <w:rsid w:val="6B8D0B29"/>
    <w:rsid w:val="6DEC7D4F"/>
    <w:rsid w:val="7044799E"/>
    <w:rsid w:val="731A5432"/>
    <w:rsid w:val="79C82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78" w:lineRule="exact"/>
      <w:ind w:firstLine="643" w:firstLineChars="200"/>
      <w:jc w:val="both"/>
    </w:pPr>
    <w:rPr>
      <w:rFonts w:ascii="仿宋_GB2312" w:hAnsi="仿宋_GB2312" w:eastAsia="仿宋_GB2312" w:cs="黑体"/>
      <w:kern w:val="2"/>
      <w:sz w:val="32"/>
      <w:szCs w:val="72"/>
      <w:lang w:val="en-US" w:eastAsia="zh-CN" w:bidi="ar-SA"/>
    </w:rPr>
  </w:style>
  <w:style w:type="paragraph" w:styleId="2">
    <w:name w:val="heading 1"/>
    <w:basedOn w:val="1"/>
    <w:next w:val="1"/>
    <w:qFormat/>
    <w:uiPriority w:val="0"/>
    <w:pPr>
      <w:spacing w:after="10"/>
      <w:jc w:val="center"/>
      <w:outlineLvl w:val="0"/>
    </w:pPr>
    <w:rPr>
      <w:rFonts w:ascii="Calibri" w:hAnsi="Calibri" w:eastAsia="方正小标宋简体" w:cs="Times New Roman"/>
      <w:b/>
      <w:kern w:val="44"/>
      <w:sz w:val="44"/>
      <w:szCs w:val="22"/>
    </w:rPr>
  </w:style>
  <w:style w:type="paragraph" w:styleId="3">
    <w:name w:val="heading 2"/>
    <w:basedOn w:val="1"/>
    <w:next w:val="1"/>
    <w:semiHidden/>
    <w:unhideWhenUsed/>
    <w:qFormat/>
    <w:uiPriority w:val="0"/>
    <w:pPr>
      <w:outlineLvl w:val="1"/>
    </w:pPr>
    <w:rPr>
      <w:rFonts w:ascii="黑体" w:hAnsi="黑体" w:eastAsia="黑体"/>
      <w:b/>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footer"/>
    <w:basedOn w:val="1"/>
    <w:link w:val="7"/>
    <w:qFormat/>
    <w:uiPriority w:val="0"/>
    <w:pPr>
      <w:tabs>
        <w:tab w:val="center" w:pos="4153"/>
        <w:tab w:val="right" w:pos="8306"/>
      </w:tabs>
      <w:jc w:val="left"/>
    </w:pPr>
    <w:rPr>
      <w:rFonts w:ascii="宋体" w:hAnsi="宋体" w:eastAsia="宋体" w:cs="Times New Roman"/>
      <w:sz w:val="28"/>
      <w:szCs w:val="18"/>
    </w:rPr>
  </w:style>
  <w:style w:type="character" w:customStyle="1" w:styleId="7">
    <w:name w:val="页脚 字符"/>
    <w:link w:val="4"/>
    <w:qFormat/>
    <w:uiPriority w:val="0"/>
    <w:rPr>
      <w:rFonts w:ascii="宋体" w:hAnsi="宋体" w:eastAsia="宋体" w:cs="Times New Roman"/>
      <w:sz w:val="2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Words>
  <Characters>1384</Characters>
  <Lines>11</Lines>
  <Paragraphs>3</Paragraphs>
  <TotalTime>23</TotalTime>
  <ScaleCrop>false</ScaleCrop>
  <LinksUpToDate>false</LinksUpToDate>
  <CharactersWithSpaces>1623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2020-11-13T09:29:00Z</dcterms:created>
  <dc:creator>18342800166</dc:creator>
  <cp:lastModifiedBy>依旧特雷西</cp:lastModifiedBy>
  <dcterms:modified xsi:type="dcterms:W3CDTF">2020-12-23T01:23:06Z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