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after="0" w:line="600" w:lineRule="exact"/>
        <w:jc w:val="center"/>
        <w:rPr>
          <w:rFonts w:hint="eastAsia" w:ascii="仿宋_GB2312" w:hAnsi="宋体"/>
          <w:sz w:val="36"/>
          <w:szCs w:val="36"/>
        </w:rPr>
      </w:pPr>
      <w:bookmarkStart w:id="25" w:name="_GoBack"/>
      <w:bookmarkStart w:id="0" w:name="_Toc425436692"/>
      <w:bookmarkStart w:id="1" w:name="_Toc427765521"/>
      <w:bookmarkStart w:id="2" w:name="_Toc427765415"/>
      <w:bookmarkStart w:id="3" w:name="_Toc343692938"/>
      <w:bookmarkStart w:id="4" w:name="_Toc394414497"/>
      <w:r>
        <w:rPr>
          <w:rFonts w:hint="eastAsia" w:ascii="仿宋_GB2312" w:hAnsi="宋体"/>
          <w:sz w:val="36"/>
          <w:szCs w:val="36"/>
        </w:rPr>
        <w:t>中建七局总承包公司</w:t>
      </w:r>
      <w:r>
        <w:rPr>
          <w:rFonts w:hint="eastAsia" w:ascii="仿宋_GB2312" w:hAnsi="宋体"/>
          <w:sz w:val="36"/>
          <w:szCs w:val="36"/>
          <w:lang w:val="en-US" w:eastAsia="zh-CN"/>
        </w:rPr>
        <w:t>西南分公司广安锦艺云锦里特色旅游街区项目二、三标段临建线缆采购</w:t>
      </w:r>
      <w:r>
        <w:rPr>
          <w:rFonts w:hint="eastAsia" w:ascii="仿宋_GB2312" w:hAnsi="宋体"/>
          <w:sz w:val="36"/>
          <w:szCs w:val="36"/>
        </w:rPr>
        <w:t>招标公告</w:t>
      </w:r>
      <w:bookmarkEnd w:id="0"/>
      <w:bookmarkEnd w:id="1"/>
      <w:bookmarkEnd w:id="2"/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招标编号：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cscec21010500231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tabs>
          <w:tab w:val="clear" w:pos="992"/>
        </w:tabs>
        <w:spacing w:line="440" w:lineRule="exact"/>
        <w:ind w:left="0" w:firstLine="480" w:firstLineChars="200"/>
        <w:rPr>
          <w:rFonts w:hAnsi="仿宋" w:eastAsia="仿宋_GB2312" w:cs="仿宋"/>
          <w:bCs/>
        </w:rPr>
      </w:pPr>
      <w:r>
        <w:rPr>
          <w:rFonts w:hint="eastAsia" w:hAnsi="仿宋" w:eastAsia="仿宋_GB2312" w:cs="仿宋"/>
          <w:bCs/>
        </w:rPr>
        <w:t>为满足中建七局总承包公司</w:t>
      </w:r>
      <w:r>
        <w:rPr>
          <w:rFonts w:hint="eastAsia" w:hAnsi="仿宋" w:eastAsia="仿宋_GB2312" w:cs="仿宋"/>
          <w:bCs/>
          <w:lang w:val="en-US" w:eastAsia="zh-CN"/>
        </w:rPr>
        <w:t>西南分公司</w:t>
      </w:r>
      <w:r>
        <w:rPr>
          <w:rFonts w:hint="eastAsia" w:hAnsi="仿宋" w:eastAsia="仿宋_GB2312" w:cs="仿宋"/>
          <w:bCs/>
          <w:u w:val="single"/>
          <w:lang w:eastAsia="zh-CN"/>
        </w:rPr>
        <w:t>广安锦艺云锦里特色旅游街区项目二、三标段</w:t>
      </w:r>
      <w:r>
        <w:rPr>
          <w:rFonts w:hint="eastAsia" w:hAnsi="仿宋" w:eastAsia="仿宋_GB2312" w:cs="仿宋"/>
          <w:bCs/>
        </w:rPr>
        <w:t>施工生</w:t>
      </w:r>
      <w:r>
        <w:rPr>
          <w:rFonts w:hint="eastAsia" w:ascii="仿宋" w:hAnsi="仿宋" w:eastAsia="仿宋" w:cs="仿宋"/>
          <w:bCs/>
        </w:rPr>
        <w:t>产需要，现就该</w:t>
      </w:r>
      <w:r>
        <w:rPr>
          <w:rFonts w:hint="eastAsia" w:hAnsi="仿宋" w:eastAsia="仿宋_GB2312" w:cs="仿宋"/>
          <w:bCs/>
        </w:rPr>
        <w:t>项目所</w:t>
      </w:r>
      <w:r>
        <w:rPr>
          <w:rFonts w:hint="eastAsia" w:ascii="仿宋" w:hAnsi="仿宋" w:eastAsia="仿宋" w:cs="仿宋"/>
          <w:bCs/>
        </w:rPr>
        <w:t>需</w:t>
      </w:r>
      <w:r>
        <w:rPr>
          <w:rFonts w:hint="eastAsia" w:ascii="仿宋" w:hAnsi="仿宋" w:eastAsia="仿宋" w:cs="仿宋"/>
          <w:bCs/>
          <w:lang w:eastAsia="zh-CN"/>
        </w:rPr>
        <w:t>临建线缆采购</w:t>
      </w:r>
      <w:r>
        <w:rPr>
          <w:rFonts w:hint="eastAsia" w:hAnsi="仿宋" w:eastAsia="仿宋_GB2312" w:cs="仿宋"/>
          <w:bCs/>
        </w:rPr>
        <w:t>招标，诚邀合格的投标人参与报名，具体要求如下：</w:t>
      </w:r>
    </w:p>
    <w:p>
      <w:pPr>
        <w:tabs>
          <w:tab w:val="clear" w:pos="992"/>
        </w:tabs>
        <w:spacing w:line="500" w:lineRule="exact"/>
        <w:ind w:left="0" w:firstLine="482" w:firstLineChars="200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一、基本情况</w:t>
      </w:r>
    </w:p>
    <w:p>
      <w:pPr>
        <w:tabs>
          <w:tab w:val="clear" w:pos="992"/>
        </w:tabs>
        <w:spacing w:line="500" w:lineRule="exact"/>
        <w:ind w:left="0" w:firstLine="480" w:firstLineChars="200"/>
        <w:rPr>
          <w:rFonts w:ascii="仿宋" w:hAnsi="仿宋" w:eastAsia="仿宋" w:cs="仿宋"/>
          <w:bCs/>
          <w:highlight w:val="none"/>
        </w:rPr>
      </w:pPr>
      <w:r>
        <w:rPr>
          <w:rFonts w:hint="eastAsia" w:ascii="仿宋" w:hAnsi="仿宋" w:eastAsia="仿宋" w:cs="仿宋"/>
          <w:bCs/>
          <w:highlight w:val="none"/>
        </w:rPr>
        <w:t>1、招标组织：</w:t>
      </w:r>
      <w:r>
        <w:rPr>
          <w:rFonts w:hint="eastAsia" w:hAnsi="仿宋" w:eastAsia="仿宋_GB2312" w:cs="仿宋"/>
          <w:bCs/>
          <w:highlight w:val="none"/>
        </w:rPr>
        <w:t>中国建筑第七工程局有限公司总承包公司</w:t>
      </w:r>
      <w:r>
        <w:rPr>
          <w:rFonts w:hint="eastAsia" w:hAnsi="仿宋" w:eastAsia="仿宋_GB2312" w:cs="仿宋"/>
          <w:bCs/>
          <w:highlight w:val="none"/>
          <w:lang w:val="en-US" w:eastAsia="zh-CN"/>
        </w:rPr>
        <w:t>西南分公司</w:t>
      </w:r>
      <w:r>
        <w:rPr>
          <w:rFonts w:hint="eastAsia" w:hAnsi="仿宋" w:eastAsia="仿宋_GB2312" w:cs="仿宋"/>
          <w:bCs/>
          <w:highlight w:val="none"/>
        </w:rPr>
        <w:t>。</w:t>
      </w:r>
    </w:p>
    <w:p>
      <w:pPr>
        <w:tabs>
          <w:tab w:val="clear" w:pos="992"/>
        </w:tabs>
        <w:spacing w:line="500" w:lineRule="exact"/>
        <w:ind w:left="0" w:firstLine="480" w:firstLineChars="200"/>
        <w:rPr>
          <w:rFonts w:ascii="仿宋" w:hAnsi="仿宋" w:eastAsia="仿宋" w:cs="仿宋"/>
          <w:bCs/>
          <w:highlight w:val="none"/>
        </w:rPr>
      </w:pPr>
      <w:r>
        <w:rPr>
          <w:rFonts w:hint="eastAsia" w:ascii="仿宋" w:hAnsi="仿宋" w:eastAsia="仿宋" w:cs="仿宋"/>
          <w:bCs/>
          <w:highlight w:val="none"/>
        </w:rPr>
        <w:t>2、招标项目：</w:t>
      </w:r>
      <w:r>
        <w:rPr>
          <w:rFonts w:hint="eastAsia" w:hAnsi="仿宋" w:eastAsia="仿宋_GB2312" w:cs="仿宋"/>
          <w:bCs/>
          <w:highlight w:val="none"/>
          <w:u w:val="single"/>
          <w:lang w:eastAsia="zh-CN"/>
        </w:rPr>
        <w:t>广安锦艺云锦里特色旅游街区项目二、三标段</w:t>
      </w:r>
      <w:r>
        <w:rPr>
          <w:rFonts w:hint="eastAsia" w:ascii="仿宋" w:hAnsi="仿宋" w:eastAsia="仿宋" w:cs="仿宋"/>
          <w:bCs/>
          <w:highlight w:val="none"/>
        </w:rPr>
        <w:t>。</w:t>
      </w:r>
    </w:p>
    <w:p>
      <w:pPr>
        <w:tabs>
          <w:tab w:val="clear" w:pos="992"/>
        </w:tabs>
        <w:spacing w:line="500" w:lineRule="exact"/>
        <w:ind w:left="0" w:firstLine="480" w:firstLineChars="200"/>
        <w:rPr>
          <w:rFonts w:hint="eastAsia" w:ascii="仿宋" w:hAnsi="仿宋" w:eastAsia="仿宋" w:cs="仿宋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highlight w:val="none"/>
        </w:rPr>
        <w:t>3、招标内容：</w:t>
      </w:r>
      <w:r>
        <w:rPr>
          <w:rFonts w:hint="eastAsia" w:ascii="仿宋" w:hAnsi="仿宋" w:eastAsia="仿宋" w:cs="仿宋"/>
          <w:bCs/>
          <w:highlight w:val="none"/>
          <w:lang w:eastAsia="zh-CN"/>
        </w:rPr>
        <w:t>广安锦艺云锦里特色旅游街区项目二、三标段临建线缆采购</w:t>
      </w:r>
      <w:r>
        <w:rPr>
          <w:rFonts w:hint="eastAsia" w:ascii="仿宋" w:hAnsi="仿宋" w:eastAsia="仿宋" w:cs="仿宋"/>
          <w:highlight w:val="none"/>
          <w:lang w:eastAsia="zh-CN"/>
        </w:rPr>
        <w:t>。</w:t>
      </w:r>
    </w:p>
    <w:p>
      <w:pPr>
        <w:tabs>
          <w:tab w:val="clear" w:pos="992"/>
        </w:tabs>
        <w:spacing w:line="500" w:lineRule="exact"/>
        <w:ind w:left="0" w:firstLine="480" w:firstLineChars="200"/>
        <w:rPr>
          <w:rFonts w:hint="eastAsia" w:ascii="仿宋" w:hAnsi="仿宋" w:eastAsia="仿宋" w:cs="仿宋"/>
          <w:highlight w:val="none"/>
          <w:lang w:val="en-US" w:eastAsia="zh-CN"/>
        </w:rPr>
      </w:pPr>
      <w:r>
        <w:rPr>
          <w:rFonts w:hint="eastAsia" w:ascii="仿宋" w:hAnsi="仿宋" w:eastAsia="仿宋" w:cs="仿宋"/>
          <w:highlight w:val="none"/>
        </w:rPr>
        <w:t>招标总计划量：</w:t>
      </w:r>
      <w:r>
        <w:rPr>
          <w:rFonts w:hint="eastAsia" w:ascii="仿宋" w:hAnsi="仿宋" w:eastAsia="仿宋" w:cs="仿宋"/>
          <w:highlight w:val="none"/>
          <w:lang w:val="en-US" w:eastAsia="zh-CN"/>
        </w:rPr>
        <w:t>临建线缆：1批。</w:t>
      </w:r>
    </w:p>
    <w:p>
      <w:pPr>
        <w:tabs>
          <w:tab w:val="clear" w:pos="992"/>
        </w:tabs>
        <w:spacing w:line="500" w:lineRule="exact"/>
        <w:ind w:left="0" w:firstLine="480" w:firstLineChars="200"/>
        <w:rPr>
          <w:rFonts w:ascii="仿宋" w:hAnsi="仿宋" w:eastAsia="仿宋" w:cs="仿宋"/>
          <w:bCs/>
          <w:highlight w:val="none"/>
        </w:rPr>
      </w:pPr>
      <w:r>
        <w:rPr>
          <w:rFonts w:hint="eastAsia" w:ascii="仿宋" w:hAnsi="仿宋" w:eastAsia="仿宋" w:cs="仿宋"/>
          <w:bCs/>
          <w:highlight w:val="none"/>
        </w:rPr>
        <w:t>4、招标方法：公开招标、资格预审的方式。</w:t>
      </w:r>
    </w:p>
    <w:p>
      <w:pPr>
        <w:tabs>
          <w:tab w:val="clear" w:pos="992"/>
        </w:tabs>
        <w:spacing w:line="500" w:lineRule="exact"/>
        <w:ind w:left="0" w:firstLine="480" w:firstLineChars="200"/>
        <w:rPr>
          <w:rFonts w:ascii="仿宋" w:hAnsi="仿宋" w:eastAsia="仿宋" w:cs="仿宋"/>
          <w:bCs/>
          <w:highlight w:val="none"/>
        </w:rPr>
      </w:pPr>
      <w:r>
        <w:rPr>
          <w:rFonts w:hint="eastAsia" w:ascii="仿宋" w:hAnsi="仿宋" w:eastAsia="仿宋" w:cs="仿宋"/>
          <w:bCs/>
          <w:highlight w:val="none"/>
        </w:rPr>
        <w:t>5、工程概况：</w:t>
      </w:r>
    </w:p>
    <w:p>
      <w:pPr>
        <w:spacing w:before="0" w:beforeLines="0" w:after="0" w:afterLines="0" w:line="360" w:lineRule="auto"/>
        <w:ind w:left="0" w:firstLine="24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仿宋" w:hAnsi="仿宋" w:eastAsia="仿宋" w:cs="仿宋"/>
          <w:bCs/>
        </w:rPr>
        <w:t>（1）工程地点: 广安市</w:t>
      </w:r>
      <w:r>
        <w:rPr>
          <w:rFonts w:hint="eastAsia" w:ascii="仿宋" w:hAnsi="仿宋" w:eastAsia="仿宋" w:cs="仿宋"/>
          <w:bCs/>
          <w:lang w:eastAsia="zh-CN"/>
        </w:rPr>
        <w:t>帝谷公园城</w:t>
      </w:r>
    </w:p>
    <w:p>
      <w:pPr>
        <w:tabs>
          <w:tab w:val="clear" w:pos="992"/>
        </w:tabs>
        <w:spacing w:before="0" w:beforeLines="0" w:after="0" w:afterLines="0" w:line="360" w:lineRule="auto"/>
        <w:ind w:left="0" w:firstLine="240" w:firstLineChars="100"/>
        <w:rPr>
          <w:rFonts w:hint="eastAsia" w:ascii="仿宋" w:hAnsi="仿宋" w:eastAsia="仿宋" w:cs="仿宋"/>
          <w:bCs/>
          <w:color w:val="FF0000"/>
          <w:lang w:eastAsia="zh-CN"/>
        </w:rPr>
      </w:pPr>
      <w:r>
        <w:rPr>
          <w:rFonts w:hint="eastAsia" w:ascii="仿宋" w:hAnsi="仿宋" w:eastAsia="仿宋" w:cs="仿宋"/>
          <w:bCs/>
        </w:rPr>
        <w:t>（2）工程简介：</w:t>
      </w:r>
      <w:r>
        <w:rPr>
          <w:rFonts w:hint="eastAsia" w:ascii="仿宋" w:hAnsi="仿宋" w:eastAsia="仿宋" w:cs="仿宋"/>
          <w:bCs/>
          <w:lang w:eastAsia="zh-CN"/>
        </w:rPr>
        <w:t>广安锦艺云锦里特色旅游街区项目二、三标段位于四川省广安市帝谷公园城，用地面积约85028平方米，项目包括高层公寓、创客空间地下室车库、商业、海洋馆等建筑，总建筑面积约238078平方米，地上建筑面积约175929平方米，地下室建筑面积约65045平方米。其中公寓建筑面积约50871平方米、创客空间面积约50000平方米、商业面积约63000平方米、海洋馆4500平方米、电影院3575平方米等。</w:t>
      </w:r>
    </w:p>
    <w:p>
      <w:pPr>
        <w:tabs>
          <w:tab w:val="clear" w:pos="992"/>
        </w:tabs>
        <w:spacing w:line="500" w:lineRule="exact"/>
        <w:ind w:left="0" w:firstLine="482" w:firstLineChars="200"/>
        <w:rPr>
          <w:rFonts w:ascii="仿宋" w:hAnsi="仿宋" w:eastAsia="仿宋" w:cs="仿宋"/>
          <w:b/>
          <w:bCs/>
          <w:highlight w:val="none"/>
        </w:rPr>
      </w:pPr>
      <w:r>
        <w:rPr>
          <w:rFonts w:hint="eastAsia" w:ascii="仿宋" w:hAnsi="仿宋" w:eastAsia="仿宋" w:cs="仿宋"/>
          <w:b/>
          <w:bCs/>
          <w:highlight w:val="none"/>
        </w:rPr>
        <w:t>二、投标人的资格条件</w:t>
      </w:r>
    </w:p>
    <w:p>
      <w:pPr>
        <w:tabs>
          <w:tab w:val="clear" w:pos="992"/>
        </w:tabs>
        <w:spacing w:line="500" w:lineRule="exact"/>
        <w:ind w:left="0" w:firstLine="480" w:firstLineChars="200"/>
        <w:rPr>
          <w:rFonts w:ascii="仿宋" w:hAnsi="仿宋" w:eastAsia="仿宋" w:cs="仿宋"/>
        </w:rPr>
      </w:pPr>
      <w:bookmarkStart w:id="5" w:name="_Toc396288067"/>
      <w:bookmarkStart w:id="6" w:name="_Toc403051837"/>
      <w:bookmarkStart w:id="7" w:name="_Toc396294859"/>
      <w:r>
        <w:rPr>
          <w:rFonts w:hint="eastAsia" w:ascii="仿宋" w:hAnsi="仿宋" w:eastAsia="仿宋" w:cs="仿宋"/>
        </w:rPr>
        <w:t>1、具备法律主体资格，具有独立订立及履行合同的能力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  <w:lang w:val="en-US" w:eastAsia="zh-CN"/>
        </w:rPr>
        <w:t>具备售资格</w:t>
      </w:r>
      <w:r>
        <w:rPr>
          <w:rFonts w:hint="eastAsia" w:ascii="仿宋" w:hAnsi="仿宋" w:eastAsia="仿宋" w:cs="仿宋"/>
        </w:rPr>
        <w:t>。</w:t>
      </w:r>
      <w:bookmarkEnd w:id="5"/>
      <w:bookmarkEnd w:id="6"/>
      <w:bookmarkEnd w:id="7"/>
    </w:p>
    <w:p>
      <w:pPr>
        <w:tabs>
          <w:tab w:val="clear" w:pos="992"/>
        </w:tabs>
        <w:spacing w:line="500" w:lineRule="exact"/>
        <w:ind w:left="0"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2</w:t>
      </w:r>
      <w:r>
        <w:rPr>
          <w:rFonts w:hint="eastAsia" w:ascii="仿宋" w:hAnsi="仿宋" w:eastAsia="仿宋" w:cs="仿宋"/>
        </w:rPr>
        <w:t>、</w:t>
      </w:r>
      <w:r>
        <w:rPr>
          <w:rFonts w:hint="eastAsia" w:ascii="仿宋" w:hAnsi="仿宋" w:eastAsia="仿宋" w:cs="仿宋"/>
          <w:lang w:val="en-US" w:eastAsia="zh-CN"/>
        </w:rPr>
        <w:t>具备纳税人资格，</w:t>
      </w:r>
      <w:r>
        <w:rPr>
          <w:rFonts w:hint="eastAsia" w:ascii="仿宋" w:hAnsi="仿宋" w:eastAsia="仿宋" w:cs="仿宋"/>
        </w:rPr>
        <w:t>可开具增值税专用发票。</w:t>
      </w:r>
    </w:p>
    <w:p>
      <w:pPr>
        <w:tabs>
          <w:tab w:val="clear" w:pos="992"/>
        </w:tabs>
        <w:spacing w:line="500" w:lineRule="exact"/>
        <w:ind w:left="0" w:firstLine="480" w:firstLineChars="200"/>
        <w:rPr>
          <w:rFonts w:ascii="仿宋" w:hAnsi="仿宋" w:eastAsia="仿宋" w:cs="仿宋"/>
        </w:rPr>
      </w:pPr>
      <w:bookmarkStart w:id="8" w:name="_Toc396288070"/>
      <w:bookmarkStart w:id="9" w:name="_Toc403051840"/>
      <w:bookmarkStart w:id="10" w:name="_Toc396294862"/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、具有良好的商业信誉和健全的财务会计制度。</w:t>
      </w:r>
      <w:bookmarkEnd w:id="8"/>
      <w:bookmarkEnd w:id="9"/>
      <w:bookmarkEnd w:id="10"/>
    </w:p>
    <w:p>
      <w:pPr>
        <w:tabs>
          <w:tab w:val="clear" w:pos="992"/>
        </w:tabs>
        <w:spacing w:line="500" w:lineRule="exact"/>
        <w:ind w:left="0" w:firstLine="480" w:firstLineChars="200"/>
        <w:rPr>
          <w:rFonts w:ascii="仿宋" w:hAnsi="仿宋" w:eastAsia="仿宋" w:cs="仿宋"/>
        </w:rPr>
      </w:pPr>
      <w:bookmarkStart w:id="11" w:name="_Toc396288071"/>
      <w:bookmarkStart w:id="12" w:name="_Toc403051841"/>
      <w:bookmarkStart w:id="13" w:name="_Toc396294863"/>
      <w:r>
        <w:rPr>
          <w:rFonts w:hint="eastAsia" w:ascii="仿宋" w:hAnsi="仿宋" w:eastAsia="仿宋" w:cs="仿宋"/>
          <w:lang w:val="en-US" w:eastAsia="zh-CN"/>
        </w:rPr>
        <w:t>4</w:t>
      </w:r>
      <w:r>
        <w:rPr>
          <w:rFonts w:hint="eastAsia" w:ascii="仿宋" w:hAnsi="仿宋" w:eastAsia="仿宋" w:cs="仿宋"/>
        </w:rPr>
        <w:t>、中建股份内部供应企业也属于供应商范围，也纳入供应商管理。</w:t>
      </w:r>
      <w:bookmarkEnd w:id="11"/>
      <w:bookmarkEnd w:id="12"/>
      <w:bookmarkEnd w:id="13"/>
    </w:p>
    <w:p>
      <w:pPr>
        <w:tabs>
          <w:tab w:val="clear" w:pos="992"/>
        </w:tabs>
        <w:spacing w:line="500" w:lineRule="exact"/>
        <w:ind w:left="0" w:firstLine="480" w:firstLineChars="200"/>
        <w:rPr>
          <w:rFonts w:ascii="仿宋" w:hAnsi="仿宋" w:eastAsia="仿宋" w:cs="仿宋"/>
        </w:rPr>
      </w:pPr>
      <w:bookmarkStart w:id="14" w:name="_Toc403051843"/>
      <w:bookmarkStart w:id="15" w:name="_Toc396294865"/>
      <w:bookmarkStart w:id="16" w:name="_Toc396288073"/>
      <w:r>
        <w:rPr>
          <w:rFonts w:hint="eastAsia" w:ascii="仿宋" w:hAnsi="仿宋" w:eastAsia="仿宋" w:cs="仿宋"/>
          <w:lang w:val="en-US" w:eastAsia="zh-CN"/>
        </w:rPr>
        <w:t>5</w:t>
      </w:r>
      <w:r>
        <w:rPr>
          <w:rFonts w:hint="eastAsia" w:ascii="仿宋" w:hAnsi="仿宋" w:eastAsia="仿宋" w:cs="仿宋"/>
        </w:rPr>
        <w:t>、符合上述条件，经招标评委会资格审查后，方为合格的投标人。</w:t>
      </w:r>
      <w:bookmarkEnd w:id="14"/>
      <w:bookmarkEnd w:id="15"/>
      <w:bookmarkEnd w:id="16"/>
    </w:p>
    <w:p>
      <w:pPr>
        <w:tabs>
          <w:tab w:val="clear" w:pos="992"/>
        </w:tabs>
        <w:spacing w:line="500" w:lineRule="exact"/>
        <w:ind w:left="0" w:firstLine="482" w:firstLineChars="200"/>
        <w:outlineLvl w:val="2"/>
        <w:rPr>
          <w:rFonts w:ascii="仿宋" w:hAnsi="仿宋" w:eastAsia="仿宋" w:cs="仿宋"/>
          <w:b/>
          <w:bCs/>
        </w:rPr>
      </w:pPr>
      <w:bookmarkStart w:id="17" w:name="_Toc427765426"/>
      <w:r>
        <w:rPr>
          <w:rFonts w:hint="eastAsia" w:ascii="仿宋" w:hAnsi="仿宋" w:eastAsia="仿宋" w:cs="仿宋"/>
          <w:b/>
          <w:bCs/>
        </w:rPr>
        <w:t>三、投标报名</w:t>
      </w:r>
      <w:bookmarkEnd w:id="17"/>
    </w:p>
    <w:p>
      <w:pPr>
        <w:tabs>
          <w:tab w:val="clear" w:pos="992"/>
        </w:tabs>
        <w:spacing w:line="500" w:lineRule="exact"/>
        <w:ind w:left="0" w:firstLine="480" w:firstLineChars="200"/>
        <w:outlineLvl w:val="2"/>
        <w:rPr>
          <w:rFonts w:ascii="仿宋" w:hAnsi="仿宋" w:eastAsia="仿宋" w:cs="仿宋"/>
          <w:bCs/>
        </w:rPr>
      </w:pPr>
      <w:bookmarkStart w:id="18" w:name="_Toc427765427"/>
      <w:r>
        <w:rPr>
          <w:rFonts w:hint="eastAsia" w:ascii="仿宋" w:hAnsi="仿宋" w:eastAsia="仿宋" w:cs="仿宋"/>
          <w:bCs/>
        </w:rPr>
        <w:t>1、报名时间：截止</w:t>
      </w:r>
      <w:r>
        <w:rPr>
          <w:rFonts w:hint="eastAsia" w:ascii="仿宋" w:hAnsi="仿宋" w:eastAsia="仿宋" w:cs="仿宋"/>
          <w:bCs/>
          <w:u w:val="single"/>
        </w:rPr>
        <w:t>20</w:t>
      </w:r>
      <w:r>
        <w:rPr>
          <w:rFonts w:hint="eastAsia" w:ascii="仿宋" w:hAnsi="仿宋" w:eastAsia="仿宋" w:cs="仿宋"/>
          <w:bCs/>
          <w:u w:val="single"/>
          <w:lang w:val="en-US" w:eastAsia="zh-CN"/>
        </w:rPr>
        <w:t>21</w:t>
      </w:r>
      <w:r>
        <w:rPr>
          <w:rFonts w:hint="eastAsia" w:ascii="仿宋" w:hAnsi="仿宋" w:eastAsia="仿宋" w:cs="仿宋"/>
          <w:bCs/>
          <w:u w:val="single"/>
        </w:rPr>
        <w:t>年</w:t>
      </w:r>
      <w:r>
        <w:rPr>
          <w:rFonts w:hint="eastAsia" w:ascii="仿宋" w:hAnsi="仿宋" w:eastAsia="仿宋" w:cs="仿宋"/>
          <w:bCs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bCs/>
          <w:u w:val="single"/>
        </w:rPr>
        <w:t>月</w:t>
      </w:r>
      <w:r>
        <w:rPr>
          <w:rFonts w:hint="eastAsia" w:ascii="仿宋" w:hAnsi="仿宋" w:eastAsia="仿宋" w:cs="仿宋"/>
          <w:bCs/>
          <w:u w:val="single"/>
          <w:lang w:val="en-US" w:eastAsia="zh-CN"/>
        </w:rPr>
        <w:t>9</w:t>
      </w:r>
      <w:r>
        <w:rPr>
          <w:rFonts w:hint="eastAsia" w:ascii="仿宋" w:hAnsi="仿宋" w:eastAsia="仿宋" w:cs="仿宋"/>
          <w:bCs/>
          <w:u w:val="single"/>
        </w:rPr>
        <w:t>日</w:t>
      </w:r>
      <w:r>
        <w:rPr>
          <w:rFonts w:hint="eastAsia" w:ascii="仿宋" w:hAnsi="仿宋" w:eastAsia="仿宋" w:cs="仿宋"/>
          <w:bCs/>
          <w:u w:val="single"/>
          <w:lang w:val="en-US" w:eastAsia="zh-CN"/>
        </w:rPr>
        <w:t>9</w:t>
      </w:r>
      <w:r>
        <w:rPr>
          <w:rFonts w:hint="eastAsia" w:ascii="仿宋" w:hAnsi="仿宋" w:eastAsia="仿宋" w:cs="仿宋"/>
          <w:bCs/>
          <w:u w:val="single"/>
        </w:rPr>
        <w:t>:00</w:t>
      </w:r>
      <w:r>
        <w:rPr>
          <w:rFonts w:hint="eastAsia" w:ascii="仿宋" w:hAnsi="仿宋" w:eastAsia="仿宋" w:cs="仿宋"/>
          <w:bCs/>
        </w:rPr>
        <w:t>，逾期不再接受投标单位的报名。</w:t>
      </w:r>
      <w:bookmarkEnd w:id="18"/>
    </w:p>
    <w:p>
      <w:pPr>
        <w:tabs>
          <w:tab w:val="clear" w:pos="992"/>
        </w:tabs>
        <w:spacing w:line="500" w:lineRule="exact"/>
        <w:ind w:left="0" w:firstLine="480" w:firstLineChars="200"/>
        <w:outlineLvl w:val="2"/>
        <w:rPr>
          <w:rFonts w:ascii="仿宋" w:hAnsi="仿宋" w:eastAsia="仿宋" w:cs="仿宋"/>
          <w:bCs/>
        </w:rPr>
      </w:pPr>
      <w:bookmarkStart w:id="19" w:name="_Toc427765428"/>
      <w:r>
        <w:rPr>
          <w:rFonts w:hint="eastAsia" w:ascii="仿宋" w:hAnsi="仿宋" w:eastAsia="仿宋" w:cs="仿宋"/>
          <w:bCs/>
        </w:rPr>
        <w:t>2、报名方式：采取网上报名方式，通过“云筑网平台”上进行报名（网址http://www.yzw.cn/），不接受其他方式报名。说明：</w:t>
      </w:r>
      <w:bookmarkEnd w:id="19"/>
    </w:p>
    <w:p>
      <w:pPr>
        <w:tabs>
          <w:tab w:val="clear" w:pos="992"/>
        </w:tabs>
        <w:spacing w:line="500" w:lineRule="exact"/>
        <w:ind w:left="0" w:firstLine="480" w:firstLineChars="200"/>
        <w:outlineLvl w:val="2"/>
        <w:rPr>
          <w:rFonts w:ascii="仿宋" w:hAnsi="仿宋" w:eastAsia="仿宋" w:cs="仿宋"/>
          <w:bCs/>
        </w:rPr>
      </w:pPr>
      <w:bookmarkStart w:id="20" w:name="_Toc427765429"/>
      <w:r>
        <w:rPr>
          <w:rFonts w:hint="eastAsia" w:ascii="仿宋" w:hAnsi="仿宋" w:eastAsia="仿宋" w:cs="仿宋"/>
          <w:bCs/>
        </w:rPr>
        <w:t>①已在“云筑网平台”完成正式供应商注册的投标人，直接登录“云筑网平台”（网址http://www.yzw.cn/）输入用户名和密码，成功登录后签收招标公告并点击报名；</w:t>
      </w:r>
      <w:bookmarkEnd w:id="20"/>
    </w:p>
    <w:p>
      <w:pPr>
        <w:tabs>
          <w:tab w:val="clear" w:pos="992"/>
        </w:tabs>
        <w:spacing w:line="500" w:lineRule="exact"/>
        <w:ind w:left="0" w:firstLine="480" w:firstLineChars="200"/>
        <w:outlineLvl w:val="2"/>
        <w:rPr>
          <w:rFonts w:ascii="仿宋" w:hAnsi="仿宋" w:eastAsia="仿宋" w:cs="仿宋"/>
          <w:bCs/>
        </w:rPr>
      </w:pPr>
      <w:bookmarkStart w:id="21" w:name="_Toc427765430"/>
      <w:r>
        <w:rPr>
          <w:rFonts w:hint="eastAsia" w:ascii="仿宋" w:hAnsi="仿宋" w:eastAsia="仿宋" w:cs="仿宋"/>
          <w:bCs/>
        </w:rPr>
        <w:t>②未在“云筑网平台”注册的投标人，需先登录“云筑网平台”（网址http://www.yzw.cn/）网页注册成功后，再行报名。</w:t>
      </w:r>
      <w:bookmarkEnd w:id="21"/>
    </w:p>
    <w:p>
      <w:pPr>
        <w:tabs>
          <w:tab w:val="clear" w:pos="992"/>
        </w:tabs>
        <w:spacing w:line="500" w:lineRule="exact"/>
        <w:ind w:left="0" w:firstLine="482" w:firstLineChars="200"/>
        <w:outlineLvl w:val="2"/>
        <w:rPr>
          <w:rFonts w:ascii="仿宋" w:hAnsi="仿宋" w:eastAsia="仿宋" w:cs="仿宋"/>
          <w:b/>
          <w:bCs/>
        </w:rPr>
      </w:pPr>
      <w:bookmarkStart w:id="22" w:name="_Toc427765431"/>
      <w:r>
        <w:rPr>
          <w:rFonts w:hint="eastAsia" w:ascii="仿宋" w:hAnsi="仿宋" w:eastAsia="仿宋" w:cs="仿宋"/>
          <w:b/>
          <w:bCs/>
        </w:rPr>
        <w:t>四、资格审查</w:t>
      </w:r>
      <w:bookmarkEnd w:id="22"/>
    </w:p>
    <w:p>
      <w:pPr>
        <w:tabs>
          <w:tab w:val="clear" w:pos="992"/>
        </w:tabs>
        <w:spacing w:line="500" w:lineRule="exact"/>
        <w:ind w:left="0" w:firstLine="482" w:firstLineChars="200"/>
        <w:outlineLvl w:val="2"/>
        <w:rPr>
          <w:rFonts w:ascii="仿宋" w:hAnsi="仿宋" w:eastAsia="仿宋" w:cs="仿宋"/>
          <w:b/>
          <w:bCs/>
        </w:rPr>
      </w:pPr>
      <w:bookmarkStart w:id="23" w:name="_Toc427765432"/>
      <w:r>
        <w:rPr>
          <w:rFonts w:hint="eastAsia" w:ascii="仿宋" w:hAnsi="仿宋" w:eastAsia="仿宋" w:cs="仿宋"/>
          <w:b/>
          <w:bCs/>
        </w:rPr>
        <w:t>1、资格审查渠道</w:t>
      </w:r>
      <w:bookmarkEnd w:id="23"/>
    </w:p>
    <w:p>
      <w:pPr>
        <w:tabs>
          <w:tab w:val="clear" w:pos="992"/>
        </w:tabs>
        <w:spacing w:line="500" w:lineRule="exact"/>
        <w:ind w:left="0" w:firstLine="480" w:firstLineChars="200"/>
        <w:outlineLvl w:val="2"/>
        <w:rPr>
          <w:rFonts w:ascii="仿宋" w:hAnsi="仿宋" w:eastAsia="仿宋" w:cs="仿宋"/>
          <w:bCs/>
        </w:rPr>
      </w:pPr>
      <w:r>
        <w:rPr>
          <w:rFonts w:hint="eastAsia" w:ascii="仿宋" w:hAnsi="仿宋" w:eastAsia="仿宋" w:cs="仿宋"/>
          <w:bCs/>
        </w:rPr>
        <w:t>本次招标的投标人由“云筑网”公开报名产生。资格审查由</w:t>
      </w:r>
      <w:r>
        <w:rPr>
          <w:rFonts w:hint="eastAsia" w:ascii="仿宋" w:hAnsi="仿宋" w:eastAsia="仿宋" w:cs="仿宋"/>
        </w:rPr>
        <w:t>中建七局总承包公司</w:t>
      </w:r>
      <w:r>
        <w:rPr>
          <w:rFonts w:hint="eastAsia" w:ascii="仿宋" w:hAnsi="仿宋" w:eastAsia="仿宋" w:cs="仿宋"/>
          <w:lang w:val="en-US" w:eastAsia="zh-CN"/>
        </w:rPr>
        <w:t>西南分公司</w:t>
      </w:r>
      <w:r>
        <w:rPr>
          <w:rFonts w:hint="eastAsia" w:ascii="仿宋" w:hAnsi="仿宋" w:eastAsia="仿宋" w:cs="仿宋"/>
        </w:rPr>
        <w:t>招标采购评委会</w:t>
      </w:r>
      <w:r>
        <w:rPr>
          <w:rFonts w:hint="eastAsia" w:ascii="仿宋" w:hAnsi="仿宋" w:eastAsia="仿宋" w:cs="仿宋"/>
          <w:bCs/>
        </w:rPr>
        <w:t>集中组织集中审核，</w:t>
      </w:r>
      <w:r>
        <w:rPr>
          <w:rFonts w:hint="eastAsia" w:ascii="仿宋" w:hAnsi="仿宋" w:eastAsia="仿宋" w:cs="仿宋"/>
          <w:b/>
          <w:color w:val="FF0000"/>
        </w:rPr>
        <w:t>资格预审将在“云筑网”进行，不组织现场审核。</w:t>
      </w:r>
    </w:p>
    <w:p>
      <w:pPr>
        <w:tabs>
          <w:tab w:val="clear" w:pos="992"/>
        </w:tabs>
        <w:spacing w:line="440" w:lineRule="exact"/>
        <w:ind w:left="0" w:firstLine="482" w:firstLineChars="200"/>
        <w:outlineLvl w:val="2"/>
        <w:rPr>
          <w:rFonts w:hAnsi="仿宋" w:eastAsia="仿宋_GB2312" w:cs="仿宋"/>
          <w:b/>
          <w:bCs/>
        </w:rPr>
      </w:pPr>
      <w:bookmarkStart w:id="24" w:name="_Toc20877"/>
      <w:r>
        <w:rPr>
          <w:rFonts w:hint="eastAsia" w:eastAsia="仿宋_GB2312" w:cs="仿宋"/>
          <w:b/>
          <w:bCs/>
        </w:rPr>
        <w:t>2</w:t>
      </w:r>
      <w:r>
        <w:rPr>
          <w:rFonts w:hint="eastAsia" w:hAnsi="仿宋" w:eastAsia="仿宋_GB2312" w:cs="仿宋"/>
          <w:b/>
          <w:bCs/>
        </w:rPr>
        <w:t>、资格审查资料清单</w:t>
      </w:r>
      <w:bookmarkEnd w:id="24"/>
    </w:p>
    <w:p>
      <w:pPr>
        <w:spacing w:line="460" w:lineRule="exact"/>
        <w:ind w:left="0" w:firstLine="240" w:firstLineChars="100"/>
        <w:jc w:val="left"/>
        <w:outlineLvl w:val="2"/>
        <w:rPr>
          <w:rFonts w:ascii="仿宋" w:hAnsi="仿宋" w:eastAsia="仿宋" w:cs="仿宋"/>
          <w:bCs/>
        </w:rPr>
      </w:pPr>
      <w:r>
        <w:rPr>
          <w:rFonts w:hint="eastAsia" w:ascii="仿宋" w:hAnsi="仿宋" w:eastAsia="仿宋" w:cs="仿宋"/>
          <w:bCs/>
        </w:rPr>
        <w:t>（1）投标单位三证合一的营业执照及开户许可证（</w:t>
      </w:r>
      <w:r>
        <w:rPr>
          <w:rFonts w:hint="eastAsia" w:ascii="仿宋" w:hAnsi="仿宋" w:eastAsia="仿宋" w:cs="仿宋"/>
          <w:bCs/>
          <w:lang w:val="en-US" w:eastAsia="zh-CN"/>
        </w:rPr>
        <w:t>若为</w:t>
      </w:r>
      <w:r>
        <w:rPr>
          <w:rFonts w:hint="eastAsia" w:ascii="仿宋" w:hAnsi="仿宋" w:eastAsia="仿宋" w:cs="仿宋"/>
          <w:bCs/>
        </w:rPr>
        <w:t>复印件</w:t>
      </w:r>
      <w:r>
        <w:rPr>
          <w:rFonts w:hint="eastAsia" w:ascii="仿宋" w:hAnsi="仿宋" w:eastAsia="仿宋" w:cs="仿宋"/>
          <w:bCs/>
          <w:lang w:val="en-US" w:eastAsia="zh-CN"/>
        </w:rPr>
        <w:t>需</w:t>
      </w:r>
      <w:r>
        <w:rPr>
          <w:rFonts w:hint="eastAsia" w:ascii="仿宋" w:hAnsi="仿宋" w:eastAsia="仿宋" w:cs="仿宋"/>
          <w:bCs/>
        </w:rPr>
        <w:t>加盖公章）。</w:t>
      </w:r>
    </w:p>
    <w:p>
      <w:pPr>
        <w:numPr>
          <w:ilvl w:val="0"/>
          <w:numId w:val="2"/>
        </w:numPr>
        <w:tabs>
          <w:tab w:val="clear" w:pos="992"/>
        </w:tabs>
        <w:spacing w:line="460" w:lineRule="exact"/>
        <w:ind w:left="0" w:firstLine="240" w:firstLineChars="100"/>
        <w:jc w:val="left"/>
        <w:outlineLvl w:val="2"/>
        <w:rPr>
          <w:rFonts w:ascii="仿宋" w:hAnsi="仿宋" w:eastAsia="仿宋" w:cs="仿宋"/>
          <w:bCs/>
        </w:rPr>
      </w:pPr>
      <w:r>
        <w:rPr>
          <w:rFonts w:hint="eastAsia" w:hAnsi="仿宋" w:eastAsia="仿宋_GB2312" w:cs="仿宋"/>
          <w:bCs/>
        </w:rPr>
        <w:t>法人证明、法人身份证复印件（加盖公章）</w:t>
      </w:r>
      <w:r>
        <w:rPr>
          <w:rFonts w:hint="eastAsia" w:ascii="仿宋" w:hAnsi="仿宋" w:eastAsia="仿宋" w:cs="仿宋"/>
          <w:bCs/>
        </w:rPr>
        <w:t>。</w:t>
      </w:r>
    </w:p>
    <w:p>
      <w:pPr>
        <w:numPr>
          <w:ilvl w:val="0"/>
          <w:numId w:val="2"/>
        </w:numPr>
        <w:tabs>
          <w:tab w:val="clear" w:pos="992"/>
        </w:tabs>
        <w:spacing w:line="460" w:lineRule="exact"/>
        <w:ind w:left="0" w:firstLine="240" w:firstLineChars="100"/>
        <w:jc w:val="left"/>
        <w:outlineLvl w:val="2"/>
        <w:rPr>
          <w:rFonts w:ascii="仿宋" w:hAnsi="仿宋" w:eastAsia="仿宋" w:cs="仿宋"/>
          <w:bCs/>
        </w:rPr>
      </w:pPr>
      <w:r>
        <w:rPr>
          <w:rFonts w:hint="eastAsia" w:hAnsi="仿宋" w:eastAsia="仿宋_GB2312" w:cs="仿宋"/>
          <w:bCs/>
        </w:rPr>
        <w:t>若授权委托他人投标还需授权委托书、被委托人身份证复印件（加盖公章）</w:t>
      </w:r>
      <w:r>
        <w:rPr>
          <w:rFonts w:hint="eastAsia" w:ascii="仿宋" w:hAnsi="仿宋" w:eastAsia="仿宋" w:cs="仿宋"/>
          <w:bCs/>
        </w:rPr>
        <w:t>。</w:t>
      </w:r>
    </w:p>
    <w:p>
      <w:pPr>
        <w:tabs>
          <w:tab w:val="clear" w:pos="992"/>
        </w:tabs>
        <w:spacing w:line="500" w:lineRule="exact"/>
        <w:ind w:left="0" w:firstLine="482" w:firstLineChars="200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五、招标文件的发放时间及方式</w:t>
      </w:r>
    </w:p>
    <w:p>
      <w:pPr>
        <w:tabs>
          <w:tab w:val="clear" w:pos="992"/>
        </w:tabs>
        <w:spacing w:line="500" w:lineRule="exact"/>
        <w:ind w:left="0" w:firstLine="480" w:firstLineChars="200"/>
        <w:rPr>
          <w:rFonts w:ascii="仿宋" w:hAnsi="仿宋" w:eastAsia="仿宋" w:cs="仿宋"/>
          <w:bCs/>
          <w:u w:val="single"/>
        </w:rPr>
      </w:pPr>
      <w:r>
        <w:rPr>
          <w:rFonts w:hint="eastAsia" w:ascii="仿宋" w:hAnsi="仿宋" w:eastAsia="仿宋" w:cs="仿宋"/>
          <w:bCs/>
        </w:rPr>
        <w:t>1、发放时间：</w:t>
      </w:r>
      <w:r>
        <w:rPr>
          <w:rFonts w:hint="eastAsia" w:ascii="仿宋" w:hAnsi="仿宋" w:eastAsia="仿宋" w:cs="仿宋"/>
          <w:u w:val="single"/>
        </w:rPr>
        <w:t>具体发放时间另行通知。</w:t>
      </w:r>
    </w:p>
    <w:p>
      <w:pPr>
        <w:tabs>
          <w:tab w:val="clear" w:pos="992"/>
        </w:tabs>
        <w:spacing w:line="500" w:lineRule="exact"/>
        <w:ind w:left="0" w:firstLine="480" w:firstLineChars="200"/>
        <w:rPr>
          <w:rFonts w:ascii="仿宋" w:hAnsi="仿宋" w:eastAsia="仿宋" w:cs="仿宋"/>
          <w:bCs/>
        </w:rPr>
      </w:pPr>
      <w:r>
        <w:rPr>
          <w:rFonts w:hint="eastAsia" w:ascii="仿宋" w:hAnsi="仿宋" w:eastAsia="仿宋" w:cs="仿宋"/>
          <w:bCs/>
        </w:rPr>
        <w:t>2、发放形式：招标文件发布电子版。</w:t>
      </w:r>
    </w:p>
    <w:p>
      <w:pPr>
        <w:tabs>
          <w:tab w:val="clear" w:pos="992"/>
        </w:tabs>
        <w:spacing w:line="500" w:lineRule="exact"/>
        <w:ind w:left="0" w:firstLine="480" w:firstLineChars="200"/>
        <w:rPr>
          <w:rFonts w:ascii="仿宋" w:hAnsi="仿宋" w:eastAsia="仿宋" w:cs="仿宋"/>
          <w:bCs/>
        </w:rPr>
      </w:pPr>
      <w:r>
        <w:rPr>
          <w:rFonts w:hint="eastAsia" w:ascii="仿宋" w:hAnsi="仿宋" w:eastAsia="仿宋" w:cs="仿宋"/>
          <w:bCs/>
        </w:rPr>
        <w:t>3、发放平台：招标方通过</w:t>
      </w:r>
      <w:r>
        <w:rPr>
          <w:rFonts w:hint="eastAsia" w:ascii="仿宋" w:hAnsi="仿宋" w:eastAsia="仿宋" w:cs="仿宋"/>
          <w:bCs/>
          <w:u w:val="single"/>
        </w:rPr>
        <w:t>“云筑网平台</w:t>
      </w:r>
      <w:r>
        <w:rPr>
          <w:rFonts w:hint="eastAsia" w:ascii="仿宋" w:hAnsi="仿宋" w:eastAsia="仿宋" w:cs="仿宋"/>
          <w:u w:val="single"/>
        </w:rPr>
        <w:t>”</w:t>
      </w:r>
      <w:r>
        <w:rPr>
          <w:rFonts w:hint="eastAsia" w:ascii="仿宋" w:hAnsi="仿宋" w:eastAsia="仿宋" w:cs="仿宋"/>
          <w:bCs/>
          <w:u w:val="single"/>
        </w:rPr>
        <w:t>（网址：http://www.yzw.cn/）</w:t>
      </w:r>
      <w:r>
        <w:rPr>
          <w:rFonts w:hint="eastAsia" w:ascii="仿宋" w:hAnsi="仿宋" w:eastAsia="仿宋" w:cs="仿宋"/>
          <w:bCs/>
        </w:rPr>
        <w:t>进行发放。</w:t>
      </w:r>
    </w:p>
    <w:p>
      <w:pPr>
        <w:tabs>
          <w:tab w:val="clear" w:pos="992"/>
        </w:tabs>
        <w:spacing w:line="500" w:lineRule="exact"/>
        <w:ind w:left="0" w:firstLine="480" w:firstLineChars="200"/>
        <w:rPr>
          <w:rFonts w:ascii="仿宋" w:hAnsi="仿宋" w:eastAsia="仿宋" w:cs="仿宋"/>
          <w:bCs/>
        </w:rPr>
      </w:pPr>
      <w:r>
        <w:rPr>
          <w:rFonts w:hint="eastAsia" w:ascii="仿宋" w:hAnsi="仿宋" w:eastAsia="仿宋" w:cs="仿宋"/>
          <w:bCs/>
        </w:rPr>
        <w:t>4、发放对象：投标资格审查合格且经集中采购工作组审核通过的投标人，投标人通过网络平台直接下载招标文件。</w:t>
      </w:r>
    </w:p>
    <w:p>
      <w:pPr>
        <w:tabs>
          <w:tab w:val="clear" w:pos="992"/>
        </w:tabs>
        <w:spacing w:line="500" w:lineRule="exact"/>
        <w:ind w:left="0"/>
        <w:rPr>
          <w:rFonts w:ascii="仿宋" w:hAnsi="仿宋" w:eastAsia="仿宋" w:cs="仿宋"/>
          <w:bCs/>
        </w:rPr>
      </w:pPr>
      <w:r>
        <w:rPr>
          <w:rFonts w:hint="eastAsia" w:ascii="仿宋" w:hAnsi="仿宋" w:eastAsia="仿宋" w:cs="仿宋"/>
          <w:bCs/>
        </w:rPr>
        <w:t xml:space="preserve">联系人： </w:t>
      </w:r>
      <w:r>
        <w:rPr>
          <w:rFonts w:hint="eastAsia" w:ascii="仿宋" w:hAnsi="仿宋" w:eastAsia="仿宋" w:cs="仿宋"/>
          <w:bCs/>
          <w:lang w:val="en-US" w:eastAsia="zh-CN"/>
        </w:rPr>
        <w:t>陈南</w:t>
      </w:r>
      <w:r>
        <w:rPr>
          <w:rFonts w:hint="eastAsia" w:ascii="仿宋" w:hAnsi="仿宋" w:eastAsia="仿宋" w:cs="仿宋"/>
          <w:bCs/>
        </w:rPr>
        <w:t xml:space="preserve"> </w:t>
      </w:r>
      <w:r>
        <w:rPr>
          <w:rFonts w:ascii="仿宋" w:hAnsi="仿宋" w:eastAsia="仿宋" w:cs="仿宋"/>
          <w:bCs/>
        </w:rPr>
        <w:t xml:space="preserve"> </w:t>
      </w:r>
      <w:r>
        <w:rPr>
          <w:rFonts w:hint="eastAsia" w:ascii="仿宋" w:hAnsi="仿宋" w:eastAsia="仿宋" w:cs="仿宋"/>
          <w:bCs/>
          <w:lang w:val="en-US" w:eastAsia="zh-CN"/>
        </w:rPr>
        <w:t>17683284536</w:t>
      </w:r>
      <w:r>
        <w:rPr>
          <w:rFonts w:hint="eastAsia" w:ascii="仿宋" w:hAnsi="仿宋" w:eastAsia="仿宋" w:cs="仿宋"/>
          <w:bCs/>
        </w:rPr>
        <w:t xml:space="preserve"> </w:t>
      </w:r>
      <w:r>
        <w:rPr>
          <w:rFonts w:hint="eastAsia" w:ascii="仿宋" w:hAnsi="仿宋" w:eastAsia="仿宋" w:cs="仿宋"/>
          <w:bCs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</w:rPr>
        <w:t xml:space="preserve"> </w:t>
      </w:r>
      <w:r>
        <w:rPr>
          <w:rFonts w:ascii="仿宋" w:hAnsi="仿宋" w:eastAsia="仿宋" w:cs="仿宋"/>
          <w:bCs/>
        </w:rPr>
        <w:t xml:space="preserve">         </w:t>
      </w:r>
    </w:p>
    <w:p>
      <w:pPr>
        <w:tabs>
          <w:tab w:val="clear" w:pos="992"/>
        </w:tabs>
        <w:spacing w:line="500" w:lineRule="exact"/>
        <w:ind w:left="0"/>
        <w:rPr>
          <w:rFonts w:ascii="仿宋" w:hAnsi="仿宋" w:eastAsia="仿宋" w:cs="仿宋"/>
          <w:bCs/>
        </w:rPr>
      </w:pPr>
      <w:r>
        <w:rPr>
          <w:rFonts w:hint="eastAsia" w:ascii="仿宋" w:hAnsi="仿宋" w:eastAsia="仿宋" w:cs="仿宋"/>
          <w:bCs/>
        </w:rPr>
        <w:t>邮  箱：</w:t>
      </w:r>
      <w:r>
        <w:rPr>
          <w:rFonts w:hint="eastAsia" w:ascii="仿宋" w:hAnsi="仿宋" w:eastAsia="仿宋" w:cs="仿宋"/>
          <w:bCs/>
          <w:lang w:val="en-US" w:eastAsia="zh-CN"/>
        </w:rPr>
        <w:t>1196292177</w:t>
      </w:r>
      <w:r>
        <w:rPr>
          <w:rFonts w:hint="eastAsia" w:ascii="仿宋" w:hAnsi="仿宋" w:eastAsia="仿宋" w:cs="仿宋"/>
          <w:bCs/>
        </w:rPr>
        <w:t>@qq.com</w:t>
      </w:r>
    </w:p>
    <w:p>
      <w:pPr>
        <w:tabs>
          <w:tab w:val="clear" w:pos="992"/>
        </w:tabs>
        <w:spacing w:line="500" w:lineRule="exact"/>
        <w:ind w:left="0"/>
        <w:rPr>
          <w:rFonts w:hint="default" w:ascii="仿宋" w:hAnsi="仿宋" w:eastAsia="仿宋" w:cs="仿宋"/>
          <w:bCs/>
          <w:lang w:val="en-US" w:eastAsia="zh-CN"/>
        </w:rPr>
      </w:pPr>
      <w:r>
        <w:rPr>
          <w:rFonts w:hint="eastAsia" w:ascii="仿宋" w:hAnsi="仿宋" w:eastAsia="仿宋" w:cs="仿宋"/>
          <w:bCs/>
        </w:rPr>
        <w:t>地址：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成都市高新区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  <w:lang w:val="en-US" w:eastAsia="zh-CN"/>
        </w:rPr>
        <w:t>益州大道555号星宸国际A座27楼</w:t>
      </w:r>
    </w:p>
    <w:p>
      <w:pPr>
        <w:tabs>
          <w:tab w:val="clear" w:pos="992"/>
        </w:tabs>
        <w:spacing w:line="500" w:lineRule="exact"/>
        <w:ind w:left="0"/>
        <w:rPr>
          <w:rFonts w:ascii="仿宋" w:hAnsi="仿宋" w:eastAsia="仿宋" w:cs="仿宋"/>
          <w:bCs/>
        </w:rPr>
      </w:pPr>
      <w:r>
        <w:rPr>
          <w:rFonts w:hint="eastAsia" w:ascii="仿宋" w:hAnsi="仿宋" w:eastAsia="仿宋" w:cs="仿宋"/>
          <w:bCs/>
        </w:rPr>
        <w:t xml:space="preserve">                          </w:t>
      </w:r>
    </w:p>
    <w:p>
      <w:pPr>
        <w:tabs>
          <w:tab w:val="clear" w:pos="992"/>
        </w:tabs>
        <w:spacing w:line="500" w:lineRule="exact"/>
        <w:ind w:firstLine="480" w:firstLineChars="200"/>
        <w:jc w:val="center"/>
        <w:rPr>
          <w:rFonts w:hint="default" w:ascii="仿宋" w:hAnsi="仿宋" w:eastAsia="仿宋" w:cs="仿宋"/>
          <w:bCs/>
          <w:lang w:val="en-US" w:eastAsia="zh-CN"/>
        </w:rPr>
      </w:pPr>
      <w:r>
        <w:rPr>
          <w:rFonts w:hint="eastAsia" w:ascii="仿宋" w:hAnsi="仿宋" w:eastAsia="仿宋" w:cs="仿宋"/>
          <w:bCs/>
        </w:rPr>
        <w:t xml:space="preserve">                    中建七局总承包公司</w:t>
      </w:r>
      <w:r>
        <w:rPr>
          <w:rFonts w:hint="eastAsia" w:ascii="仿宋" w:hAnsi="仿宋" w:eastAsia="仿宋" w:cs="仿宋"/>
          <w:bCs/>
          <w:lang w:val="en-US" w:eastAsia="zh-CN"/>
        </w:rPr>
        <w:t>西南分公司采购部</w:t>
      </w:r>
    </w:p>
    <w:p>
      <w:pPr>
        <w:tabs>
          <w:tab w:val="clear" w:pos="992"/>
        </w:tabs>
        <w:spacing w:line="440" w:lineRule="exact"/>
        <w:ind w:left="0"/>
        <w:jc w:val="center"/>
        <w:rPr>
          <w:rFonts w:ascii="仿宋" w:hAnsi="仿宋" w:eastAsia="仿宋" w:cs="仿宋"/>
          <w:bCs/>
        </w:rPr>
      </w:pPr>
      <w:r>
        <w:rPr>
          <w:rFonts w:hint="eastAsia" w:ascii="仿宋" w:hAnsi="仿宋" w:eastAsia="仿宋" w:cs="仿宋"/>
          <w:bCs/>
        </w:rPr>
        <w:t xml:space="preserve">                                         二〇</w:t>
      </w:r>
      <w:r>
        <w:rPr>
          <w:rFonts w:hint="eastAsia" w:ascii="仿宋" w:hAnsi="仿宋" w:eastAsia="仿宋" w:cs="仿宋"/>
          <w:bCs/>
          <w:lang w:val="en-US" w:eastAsia="zh-CN"/>
        </w:rPr>
        <w:t>二一</w:t>
      </w:r>
      <w:r>
        <w:rPr>
          <w:rFonts w:hint="eastAsia" w:ascii="仿宋" w:hAnsi="仿宋" w:eastAsia="仿宋" w:cs="仿宋"/>
          <w:bCs/>
        </w:rPr>
        <w:t>年</w:t>
      </w:r>
      <w:r>
        <w:rPr>
          <w:rFonts w:hint="eastAsia" w:ascii="仿宋" w:hAnsi="仿宋" w:eastAsia="仿宋" w:cs="仿宋"/>
          <w:bCs/>
          <w:lang w:val="en-US" w:eastAsia="zh-CN"/>
        </w:rPr>
        <w:t>一月五</w:t>
      </w:r>
      <w:r>
        <w:rPr>
          <w:rFonts w:hint="eastAsia" w:ascii="仿宋" w:hAnsi="仿宋" w:eastAsia="仿宋" w:cs="仿宋"/>
          <w:bCs/>
        </w:rPr>
        <w:t>日</w:t>
      </w:r>
    </w:p>
    <w:bookmarkEnd w:id="3"/>
    <w:bookmarkEnd w:id="4"/>
    <w:p>
      <w:pPr>
        <w:tabs>
          <w:tab w:val="clear" w:pos="992"/>
        </w:tabs>
        <w:snapToGrid w:val="0"/>
        <w:spacing w:line="360" w:lineRule="auto"/>
        <w:ind w:left="0"/>
        <w:jc w:val="left"/>
        <w:rPr>
          <w:rFonts w:hint="eastAsia" w:eastAsia="仿宋_GB2312"/>
        </w:rPr>
      </w:pPr>
    </w:p>
    <w:p>
      <w:pPr>
        <w:tabs>
          <w:tab w:val="clear" w:pos="992"/>
        </w:tabs>
        <w:snapToGrid w:val="0"/>
        <w:spacing w:line="360" w:lineRule="auto"/>
        <w:ind w:left="0"/>
        <w:jc w:val="left"/>
        <w:rPr>
          <w:rFonts w:hint="eastAsia" w:eastAsia="仿宋_GB2312"/>
        </w:rPr>
      </w:pPr>
    </w:p>
    <w:p>
      <w:pPr>
        <w:tabs>
          <w:tab w:val="clear" w:pos="992"/>
        </w:tabs>
        <w:snapToGrid w:val="0"/>
        <w:spacing w:line="360" w:lineRule="auto"/>
        <w:ind w:left="0"/>
        <w:jc w:val="left"/>
        <w:rPr>
          <w:rFonts w:hint="eastAsia" w:eastAsia="仿宋_GB2312"/>
        </w:rPr>
      </w:pPr>
    </w:p>
    <w:p>
      <w:pPr>
        <w:tabs>
          <w:tab w:val="clear" w:pos="992"/>
        </w:tabs>
        <w:snapToGrid w:val="0"/>
        <w:spacing w:line="360" w:lineRule="auto"/>
        <w:ind w:left="0"/>
        <w:jc w:val="left"/>
        <w:rPr>
          <w:rFonts w:hint="eastAsia" w:eastAsia="仿宋_GB2312"/>
        </w:rPr>
      </w:pPr>
    </w:p>
    <w:p>
      <w:pPr>
        <w:tabs>
          <w:tab w:val="clear" w:pos="992"/>
        </w:tabs>
        <w:snapToGrid w:val="0"/>
        <w:spacing w:line="360" w:lineRule="auto"/>
        <w:ind w:left="0"/>
        <w:jc w:val="left"/>
        <w:rPr>
          <w:rFonts w:hint="eastAsia" w:eastAsia="仿宋_GB2312"/>
        </w:rPr>
      </w:pPr>
    </w:p>
    <w:p>
      <w:pPr>
        <w:tabs>
          <w:tab w:val="clear" w:pos="992"/>
        </w:tabs>
        <w:snapToGrid w:val="0"/>
        <w:spacing w:line="360" w:lineRule="auto"/>
        <w:ind w:left="0"/>
        <w:jc w:val="left"/>
        <w:rPr>
          <w:rFonts w:hint="eastAsia" w:eastAsia="仿宋_GB2312"/>
        </w:rPr>
      </w:pPr>
    </w:p>
    <w:p>
      <w:pPr>
        <w:tabs>
          <w:tab w:val="clear" w:pos="992"/>
        </w:tabs>
        <w:snapToGrid w:val="0"/>
        <w:spacing w:line="360" w:lineRule="auto"/>
        <w:ind w:left="0"/>
        <w:jc w:val="left"/>
        <w:rPr>
          <w:rFonts w:hint="eastAsia" w:eastAsia="仿宋_GB2312"/>
        </w:rPr>
      </w:pPr>
    </w:p>
    <w:p>
      <w:pPr>
        <w:tabs>
          <w:tab w:val="clear" w:pos="992"/>
        </w:tabs>
        <w:snapToGrid w:val="0"/>
        <w:spacing w:line="360" w:lineRule="auto"/>
        <w:ind w:left="0"/>
        <w:jc w:val="left"/>
        <w:rPr>
          <w:rFonts w:hint="eastAsia" w:eastAsia="仿宋_GB2312"/>
        </w:rPr>
      </w:pPr>
    </w:p>
    <w:p>
      <w:pPr>
        <w:tabs>
          <w:tab w:val="clear" w:pos="992"/>
        </w:tabs>
        <w:snapToGrid w:val="0"/>
        <w:spacing w:line="360" w:lineRule="auto"/>
        <w:ind w:left="0"/>
        <w:jc w:val="left"/>
        <w:rPr>
          <w:rFonts w:hint="eastAsia" w:eastAsia="仿宋_GB2312"/>
        </w:rPr>
      </w:pPr>
    </w:p>
    <w:p>
      <w:pPr>
        <w:tabs>
          <w:tab w:val="clear" w:pos="992"/>
        </w:tabs>
        <w:snapToGrid w:val="0"/>
        <w:spacing w:line="360" w:lineRule="auto"/>
        <w:ind w:left="0"/>
        <w:jc w:val="left"/>
        <w:rPr>
          <w:rFonts w:hint="eastAsia" w:eastAsia="仿宋_GB2312"/>
        </w:rPr>
      </w:pPr>
    </w:p>
    <w:p>
      <w:pPr>
        <w:tabs>
          <w:tab w:val="clear" w:pos="992"/>
        </w:tabs>
        <w:snapToGrid w:val="0"/>
        <w:spacing w:line="360" w:lineRule="auto"/>
        <w:ind w:left="0"/>
        <w:jc w:val="left"/>
        <w:rPr>
          <w:rFonts w:hint="eastAsia" w:eastAsia="仿宋_GB2312"/>
        </w:rPr>
      </w:pPr>
    </w:p>
    <w:p>
      <w:pPr>
        <w:tabs>
          <w:tab w:val="clear" w:pos="992"/>
        </w:tabs>
        <w:snapToGrid w:val="0"/>
        <w:spacing w:line="360" w:lineRule="auto"/>
        <w:ind w:left="0"/>
        <w:jc w:val="left"/>
        <w:rPr>
          <w:rFonts w:hint="eastAsia" w:eastAsia="仿宋_GB2312"/>
        </w:rPr>
      </w:pPr>
    </w:p>
    <w:p>
      <w:pPr>
        <w:tabs>
          <w:tab w:val="clear" w:pos="992"/>
        </w:tabs>
        <w:snapToGrid w:val="0"/>
        <w:spacing w:line="360" w:lineRule="auto"/>
        <w:ind w:left="0"/>
        <w:jc w:val="left"/>
        <w:rPr>
          <w:rFonts w:hint="eastAsia" w:eastAsia="仿宋_GB2312"/>
        </w:rPr>
      </w:pPr>
    </w:p>
    <w:p>
      <w:pPr>
        <w:tabs>
          <w:tab w:val="clear" w:pos="992"/>
        </w:tabs>
        <w:snapToGrid w:val="0"/>
        <w:spacing w:line="360" w:lineRule="auto"/>
        <w:ind w:left="0"/>
        <w:jc w:val="left"/>
        <w:rPr>
          <w:rFonts w:eastAsia="仿宋_GB2312"/>
        </w:rPr>
      </w:pPr>
      <w:r>
        <w:rPr>
          <w:rFonts w:hint="eastAsia" w:eastAsia="仿宋_GB2312"/>
        </w:rPr>
        <w:t>附件1：法定代表人身份证明（格式）</w:t>
      </w:r>
    </w:p>
    <w:p>
      <w:pPr>
        <w:tabs>
          <w:tab w:val="clear" w:pos="992"/>
        </w:tabs>
        <w:snapToGrid w:val="0"/>
        <w:spacing w:line="360" w:lineRule="auto"/>
        <w:ind w:left="142"/>
        <w:jc w:val="left"/>
        <w:rPr>
          <w:rFonts w:eastAsia="仿宋_GB2312"/>
          <w:b/>
          <w:sz w:val="28"/>
          <w:szCs w:val="28"/>
        </w:rPr>
      </w:pPr>
    </w:p>
    <w:p>
      <w:pPr>
        <w:tabs>
          <w:tab w:val="clear" w:pos="992"/>
        </w:tabs>
        <w:snapToGrid w:val="0"/>
        <w:spacing w:line="360" w:lineRule="auto"/>
        <w:ind w:left="142"/>
        <w:jc w:val="center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法定代表人身份证明</w:t>
      </w:r>
    </w:p>
    <w:p>
      <w:pPr>
        <w:tabs>
          <w:tab w:val="clear" w:pos="992"/>
        </w:tabs>
        <w:spacing w:line="340" w:lineRule="exact"/>
        <w:ind w:firstLine="560" w:firstLineChars="200"/>
        <w:jc w:val="right"/>
        <w:rPr>
          <w:rFonts w:ascii="仿宋" w:hAnsi="仿宋" w:eastAsia="仿宋" w:cs="仿宋"/>
          <w:sz w:val="28"/>
          <w:szCs w:val="32"/>
        </w:rPr>
      </w:pPr>
    </w:p>
    <w:p>
      <w:pPr>
        <w:tabs>
          <w:tab w:val="left" w:pos="0"/>
          <w:tab w:val="clear" w:pos="992"/>
        </w:tabs>
        <w:snapToGrid w:val="0"/>
        <w:spacing w:line="360" w:lineRule="auto"/>
        <w:ind w:firstLine="480" w:firstLineChars="2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投标人名称：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【全称】             </w:t>
      </w:r>
    </w:p>
    <w:p>
      <w:pPr>
        <w:tabs>
          <w:tab w:val="left" w:pos="0"/>
          <w:tab w:val="clear" w:pos="992"/>
        </w:tabs>
        <w:snapToGrid w:val="0"/>
        <w:spacing w:line="360" w:lineRule="auto"/>
        <w:ind w:firstLine="480" w:firstLineChars="2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单位性质：_______________________</w:t>
      </w:r>
    </w:p>
    <w:p>
      <w:pPr>
        <w:tabs>
          <w:tab w:val="left" w:pos="0"/>
          <w:tab w:val="clear" w:pos="992"/>
        </w:tabs>
        <w:snapToGrid w:val="0"/>
        <w:spacing w:line="360" w:lineRule="auto"/>
        <w:ind w:firstLine="480" w:firstLineChars="2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地    址：_______________________</w:t>
      </w:r>
    </w:p>
    <w:p>
      <w:pPr>
        <w:tabs>
          <w:tab w:val="left" w:pos="0"/>
          <w:tab w:val="clear" w:pos="992"/>
        </w:tabs>
        <w:snapToGrid w:val="0"/>
        <w:spacing w:line="360" w:lineRule="auto"/>
        <w:ind w:firstLine="480" w:firstLineChars="2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成立时间：____年___月___日</w:t>
      </w:r>
    </w:p>
    <w:p>
      <w:pPr>
        <w:tabs>
          <w:tab w:val="left" w:pos="0"/>
          <w:tab w:val="clear" w:pos="992"/>
        </w:tabs>
        <w:snapToGrid w:val="0"/>
        <w:spacing w:line="360" w:lineRule="auto"/>
        <w:ind w:firstLine="480" w:firstLineChars="2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经营期限：_______________________</w:t>
      </w:r>
    </w:p>
    <w:p>
      <w:pPr>
        <w:tabs>
          <w:tab w:val="left" w:pos="0"/>
          <w:tab w:val="clear" w:pos="992"/>
        </w:tabs>
        <w:snapToGrid w:val="0"/>
        <w:spacing w:line="360" w:lineRule="auto"/>
        <w:ind w:firstLine="480" w:firstLineChars="2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姓名：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        </w:t>
      </w:r>
      <w:r>
        <w:rPr>
          <w:rFonts w:hint="eastAsia" w:ascii="仿宋_GB2312" w:hAnsi="仿宋" w:eastAsia="仿宋_GB2312" w:cs="仿宋"/>
          <w:lang w:val="zh-CN"/>
        </w:rPr>
        <w:t>（法定代表人签字）性别：____年龄：_____职务：系_________（投标人名称）的法定代表人。</w:t>
      </w:r>
    </w:p>
    <w:p>
      <w:pPr>
        <w:tabs>
          <w:tab w:val="left" w:pos="0"/>
          <w:tab w:val="clear" w:pos="992"/>
        </w:tabs>
        <w:snapToGrid w:val="0"/>
        <w:spacing w:line="360" w:lineRule="auto"/>
        <w:ind w:firstLine="480" w:firstLineChars="200"/>
        <w:rPr>
          <w:rFonts w:ascii="仿宋_GB2312" w:hAnsi="仿宋" w:eastAsia="仿宋_GB2312" w:cs="仿宋"/>
          <w:lang w:val="zh-CN"/>
        </w:rPr>
      </w:pPr>
    </w:p>
    <w:p>
      <w:pPr>
        <w:tabs>
          <w:tab w:val="left" w:pos="0"/>
          <w:tab w:val="clear" w:pos="992"/>
        </w:tabs>
        <w:snapToGrid w:val="0"/>
        <w:spacing w:line="360" w:lineRule="auto"/>
        <w:ind w:firstLine="480" w:firstLineChars="2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特此证明。</w:t>
      </w:r>
    </w:p>
    <w:p>
      <w:pPr>
        <w:tabs>
          <w:tab w:val="left" w:pos="0"/>
          <w:tab w:val="clear" w:pos="992"/>
        </w:tabs>
        <w:snapToGrid w:val="0"/>
        <w:spacing w:line="360" w:lineRule="auto"/>
        <w:ind w:firstLine="480" w:firstLineChars="200"/>
        <w:rPr>
          <w:rFonts w:ascii="仿宋_GB2312" w:hAnsi="仿宋" w:eastAsia="仿宋_GB2312" w:cs="仿宋"/>
          <w:lang w:val="zh-CN"/>
        </w:rPr>
      </w:pPr>
    </w:p>
    <w:p>
      <w:pPr>
        <w:tabs>
          <w:tab w:val="left" w:pos="0"/>
          <w:tab w:val="clear" w:pos="992"/>
        </w:tabs>
        <w:snapToGrid w:val="0"/>
        <w:spacing w:line="360" w:lineRule="auto"/>
        <w:ind w:left="6751" w:leftChars="613" w:hanging="5280" w:hangingChars="2200"/>
        <w:jc w:val="right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</w:rPr>
        <w:t xml:space="preserve">                     </w:t>
      </w:r>
      <w:r>
        <w:rPr>
          <w:rFonts w:hint="eastAsia" w:ascii="仿宋_GB2312" w:hAnsi="仿宋" w:eastAsia="仿宋_GB2312" w:cs="仿宋"/>
          <w:lang w:val="zh-CN"/>
        </w:rPr>
        <w:t>投标人：_________________（盖单位章）</w:t>
      </w:r>
    </w:p>
    <w:p>
      <w:pPr>
        <w:tabs>
          <w:tab w:val="clear" w:pos="992"/>
        </w:tabs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</w:rPr>
        <w:t xml:space="preserve">                                </w:t>
      </w:r>
      <w:r>
        <w:rPr>
          <w:rFonts w:hint="eastAsia" w:ascii="仿宋_GB2312" w:hAnsi="仿宋" w:eastAsia="仿宋_GB2312" w:cs="仿宋"/>
          <w:lang w:val="zh-CN"/>
        </w:rPr>
        <w:t>______年_____月_______日</w:t>
      </w:r>
    </w:p>
    <w:p>
      <w:pPr>
        <w:tabs>
          <w:tab w:val="clear" w:pos="992"/>
        </w:tabs>
        <w:snapToGrid w:val="0"/>
        <w:spacing w:line="360" w:lineRule="auto"/>
        <w:ind w:left="142"/>
        <w:jc w:val="left"/>
        <w:rPr>
          <w:rFonts w:eastAsia="仿宋_GB2312"/>
          <w:b/>
          <w:sz w:val="28"/>
          <w:szCs w:val="28"/>
        </w:rPr>
      </w:pPr>
      <w:r>
        <w:rPr>
          <w:rFonts w:eastAsia="仿宋_GB2312"/>
        </w:rPr>
        <w:br w:type="page"/>
      </w:r>
      <w:r>
        <w:rPr>
          <w:rFonts w:hint="eastAsia" w:eastAsia="仿宋_GB2312"/>
        </w:rPr>
        <w:t>附件2:</w:t>
      </w:r>
      <w:r>
        <w:rPr>
          <w:rFonts w:eastAsia="仿宋_GB2312"/>
        </w:rPr>
        <w:t xml:space="preserve"> 授权委托书（格式）</w:t>
      </w:r>
    </w:p>
    <w:p>
      <w:pPr>
        <w:pStyle w:val="7"/>
        <w:spacing w:before="0" w:beforeLines="0" w:after="0" w:afterLines="0" w:line="240" w:lineRule="auto"/>
        <w:ind w:left="142" w:firstLine="0" w:firstLineChars="0"/>
        <w:outlineLvl w:val="9"/>
        <w:rPr>
          <w:rFonts w:eastAsia="仿宋_GB2312"/>
          <w:bCs w:val="0"/>
          <w:sz w:val="28"/>
          <w:szCs w:val="28"/>
        </w:rPr>
      </w:pPr>
      <w:r>
        <w:rPr>
          <w:rFonts w:hint="eastAsia" w:eastAsia="仿宋_GB2312"/>
          <w:bCs w:val="0"/>
          <w:sz w:val="28"/>
          <w:szCs w:val="28"/>
        </w:rPr>
        <w:t>授权委托书</w:t>
      </w:r>
    </w:p>
    <w:p>
      <w:pPr>
        <w:tabs>
          <w:tab w:val="clear" w:pos="992"/>
        </w:tabs>
        <w:snapToGrid w:val="0"/>
        <w:spacing w:line="360" w:lineRule="auto"/>
        <w:ind w:left="0" w:firstLine="480" w:firstLineChars="200"/>
        <w:jc w:val="left"/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  <w:lang w:val="zh-CN"/>
        </w:rPr>
        <w:t>本人</w:t>
      </w:r>
      <w:r>
        <w:rPr>
          <w:rFonts w:hint="eastAsia" w:ascii="仿宋_GB2312" w:eastAsia="仿宋_GB2312"/>
          <w:bCs/>
        </w:rPr>
        <w:t xml:space="preserve"> </w:t>
      </w:r>
      <w:r>
        <w:rPr>
          <w:rFonts w:hint="eastAsia" w:ascii="仿宋_GB2312" w:eastAsia="仿宋_GB2312"/>
          <w:bCs/>
          <w:u w:val="single"/>
        </w:rPr>
        <w:t xml:space="preserve">         </w:t>
      </w:r>
      <w:r>
        <w:rPr>
          <w:rFonts w:hint="eastAsia" w:ascii="仿宋_GB2312" w:eastAsia="仿宋_GB2312"/>
          <w:bCs/>
        </w:rPr>
        <w:t>（姓名）系</w:t>
      </w:r>
      <w:r>
        <w:rPr>
          <w:rFonts w:hint="eastAsia" w:ascii="仿宋_GB2312" w:eastAsia="仿宋_GB2312"/>
          <w:bCs/>
          <w:u w:val="single"/>
        </w:rPr>
        <w:t xml:space="preserve">                    </w:t>
      </w:r>
      <w:r>
        <w:rPr>
          <w:rFonts w:hint="eastAsia" w:ascii="仿宋_GB2312" w:eastAsia="仿宋_GB2312"/>
          <w:bCs/>
        </w:rPr>
        <w:t>（投标人名称）的法定代表人，现委托</w:t>
      </w:r>
      <w:r>
        <w:rPr>
          <w:rFonts w:hint="eastAsia" w:ascii="仿宋_GB2312" w:eastAsia="仿宋_GB2312"/>
          <w:bCs/>
          <w:u w:val="single"/>
        </w:rPr>
        <w:t xml:space="preserve">       </w:t>
      </w:r>
      <w:r>
        <w:rPr>
          <w:rFonts w:hint="eastAsia" w:ascii="仿宋_GB2312" w:eastAsia="仿宋_GB2312"/>
          <w:bCs/>
        </w:rPr>
        <w:t>（姓名）为我方代理人。代理人根据授权，以我方名义签署、澄清、说明、补正、递交、撤回、修改</w:t>
      </w:r>
      <w:r>
        <w:rPr>
          <w:rFonts w:hint="eastAsia" w:ascii="仿宋_GB2312" w:eastAsia="仿宋_GB2312"/>
          <w:bCs/>
          <w:u w:val="single"/>
          <w:lang w:eastAsia="zh-CN"/>
        </w:rPr>
        <w:t>广安锦艺云锦里特色旅游街区项目二、三标段临建线缆采购</w:t>
      </w:r>
      <w:r>
        <w:rPr>
          <w:rFonts w:hint="eastAsia" w:ascii="仿宋_GB2312" w:eastAsia="仿宋_GB2312"/>
          <w:bCs/>
        </w:rPr>
        <w:t>（招标项目名称）资格审查、投标文件、签订合同和处理有关事宜，其法律后果由我方承担。</w:t>
      </w:r>
    </w:p>
    <w:p>
      <w:pPr>
        <w:tabs>
          <w:tab w:val="clear" w:pos="992"/>
        </w:tabs>
        <w:spacing w:line="360" w:lineRule="auto"/>
        <w:ind w:left="0" w:firstLine="480" w:firstLineChars="2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eastAsia="仿宋_GB2312"/>
          <w:bCs/>
        </w:rPr>
        <w:t>委托期限：</w:t>
      </w:r>
      <w:r>
        <w:rPr>
          <w:rFonts w:hint="eastAsia" w:ascii="仿宋_GB2312" w:hAnsi="仿宋" w:eastAsia="仿宋_GB2312" w:cs="仿宋"/>
          <w:lang w:val="zh-CN"/>
        </w:rPr>
        <w:t>本授权书于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       </w:t>
      </w:r>
      <w:r>
        <w:rPr>
          <w:rFonts w:hint="eastAsia" w:ascii="仿宋_GB2312" w:hAnsi="仿宋" w:eastAsia="仿宋_GB2312" w:cs="仿宋"/>
          <w:lang w:val="zh-CN"/>
        </w:rPr>
        <w:t xml:space="preserve"> 年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    </w:t>
      </w:r>
      <w:r>
        <w:rPr>
          <w:rFonts w:hint="eastAsia" w:ascii="仿宋_GB2312" w:hAnsi="仿宋" w:eastAsia="仿宋_GB2312" w:cs="仿宋"/>
          <w:lang w:val="zh-CN"/>
        </w:rPr>
        <w:t>月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   </w:t>
      </w:r>
      <w:r>
        <w:rPr>
          <w:rFonts w:hint="eastAsia" w:ascii="仿宋_GB2312" w:hAnsi="仿宋" w:eastAsia="仿宋_GB2312" w:cs="仿宋"/>
          <w:lang w:val="zh-CN"/>
        </w:rPr>
        <w:t>日签字生效，至本次采购期结束为止。授权期限内无特殊情况不变更合法授权代理人。</w:t>
      </w:r>
    </w:p>
    <w:p>
      <w:pPr>
        <w:tabs>
          <w:tab w:val="clear" w:pos="992"/>
        </w:tabs>
        <w:spacing w:line="360" w:lineRule="auto"/>
        <w:ind w:left="0" w:firstLine="480" w:firstLineChars="2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代理人无权转委托。</w:t>
      </w:r>
    </w:p>
    <w:p>
      <w:pPr>
        <w:tabs>
          <w:tab w:val="clear" w:pos="992"/>
        </w:tabs>
        <w:spacing w:line="360" w:lineRule="auto"/>
        <w:ind w:left="0" w:firstLine="480" w:firstLineChars="2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特此声明。</w:t>
      </w:r>
    </w:p>
    <w:p>
      <w:pPr>
        <w:tabs>
          <w:tab w:val="clear" w:pos="992"/>
        </w:tabs>
        <w:ind w:left="142" w:firstLine="4080" w:firstLineChars="1700"/>
        <w:rPr>
          <w:rFonts w:ascii="仿宋_GB2312" w:hAnsi="仿宋" w:eastAsia="仿宋_GB2312" w:cs="仿宋"/>
          <w:lang w:val="zh-CN"/>
        </w:rPr>
      </w:pPr>
    </w:p>
    <w:p>
      <w:pPr>
        <w:tabs>
          <w:tab w:val="clear" w:pos="992"/>
        </w:tabs>
        <w:spacing w:line="360" w:lineRule="auto"/>
        <w:ind w:left="142" w:firstLine="4080" w:firstLineChars="17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投  标  人：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                 </w:t>
      </w:r>
      <w:r>
        <w:rPr>
          <w:rFonts w:hint="eastAsia" w:ascii="仿宋_GB2312" w:hAnsi="仿宋" w:eastAsia="仿宋_GB2312" w:cs="仿宋"/>
          <w:lang w:val="zh-CN"/>
        </w:rPr>
        <w:t>（盖章）</w:t>
      </w:r>
    </w:p>
    <w:p>
      <w:pPr>
        <w:tabs>
          <w:tab w:val="clear" w:pos="992"/>
        </w:tabs>
        <w:spacing w:line="360" w:lineRule="auto"/>
        <w:ind w:left="142" w:firstLine="4080" w:firstLineChars="17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法定代表人：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                 </w:t>
      </w:r>
      <w:r>
        <w:rPr>
          <w:rFonts w:hint="eastAsia" w:ascii="仿宋_GB2312" w:hAnsi="仿宋" w:eastAsia="仿宋_GB2312" w:cs="仿宋"/>
          <w:lang w:val="zh-CN"/>
        </w:rPr>
        <w:t>（签字）</w:t>
      </w:r>
    </w:p>
    <w:p>
      <w:pPr>
        <w:tabs>
          <w:tab w:val="clear" w:pos="992"/>
        </w:tabs>
        <w:spacing w:line="360" w:lineRule="auto"/>
        <w:ind w:left="142" w:firstLine="4080" w:firstLineChars="17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身份证号：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                      </w:t>
      </w:r>
      <w:r>
        <w:rPr>
          <w:rFonts w:hint="eastAsia" w:ascii="仿宋_GB2312" w:hAnsi="仿宋" w:eastAsia="仿宋_GB2312" w:cs="仿宋"/>
          <w:lang w:val="zh-CN"/>
        </w:rPr>
        <w:t xml:space="preserve">  </w:t>
      </w:r>
    </w:p>
    <w:p>
      <w:pPr>
        <w:tabs>
          <w:tab w:val="clear" w:pos="992"/>
        </w:tabs>
        <w:spacing w:line="360" w:lineRule="auto"/>
        <w:ind w:left="142" w:firstLine="4080" w:firstLineChars="17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授权代理人：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                 </w:t>
      </w:r>
      <w:r>
        <w:rPr>
          <w:rFonts w:hint="eastAsia" w:ascii="仿宋_GB2312" w:hAnsi="仿宋" w:eastAsia="仿宋_GB2312" w:cs="仿宋"/>
          <w:lang w:val="zh-CN"/>
        </w:rPr>
        <w:t>（签字）</w:t>
      </w:r>
    </w:p>
    <w:p>
      <w:pPr>
        <w:tabs>
          <w:tab w:val="clear" w:pos="992"/>
        </w:tabs>
        <w:spacing w:line="360" w:lineRule="auto"/>
        <w:ind w:left="142" w:firstLine="4080" w:firstLineChars="1700"/>
        <w:rPr>
          <w:rFonts w:ascii="仿宋_GB2312" w:eastAsia="仿宋_GB2312"/>
        </w:rPr>
      </w:pPr>
      <w:r>
        <w:rPr>
          <w:rFonts w:hint="eastAsia" w:ascii="仿宋_GB2312" w:hAnsi="仿宋" w:eastAsia="仿宋_GB2312" w:cs="仿宋"/>
          <w:lang w:val="zh-CN"/>
        </w:rPr>
        <w:t>身份证号：</w:t>
      </w:r>
      <w:r>
        <w:rPr>
          <w:rFonts w:hint="eastAsia" w:ascii="仿宋_GB2312" w:hAnsi="仿宋" w:eastAsia="仿宋_GB2312" w:cs="仿宋"/>
          <w:u w:val="single"/>
          <w:lang w:val="zh-CN"/>
        </w:rPr>
        <w:t xml:space="preserve">                      </w:t>
      </w:r>
      <w:r>
        <w:rPr>
          <w:rFonts w:hint="eastAsia" w:ascii="仿宋_GB2312" w:hAnsi="仿宋" w:eastAsia="仿宋_GB2312" w:cs="仿宋"/>
          <w:lang w:val="zh-CN"/>
        </w:rPr>
        <w:t xml:space="preserve">   </w:t>
      </w:r>
    </w:p>
    <w:p>
      <w:pPr>
        <w:tabs>
          <w:tab w:val="clear" w:pos="992"/>
        </w:tabs>
        <w:spacing w:line="360" w:lineRule="auto"/>
        <w:ind w:left="142" w:firstLine="4080" w:firstLineChars="1700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日期：     年    月    日</w:t>
      </w:r>
    </w:p>
    <w:p>
      <w:pPr>
        <w:tabs>
          <w:tab w:val="clear" w:pos="992"/>
        </w:tabs>
        <w:ind w:left="142"/>
        <w:rPr>
          <w:rFonts w:ascii="仿宋_GB2312" w:hAnsi="仿宋" w:eastAsia="仿宋_GB2312" w:cs="仿宋"/>
          <w:lang w:val="zh-CN"/>
        </w:rPr>
      </w:pPr>
    </w:p>
    <w:p>
      <w:pPr>
        <w:tabs>
          <w:tab w:val="clear" w:pos="992"/>
        </w:tabs>
        <w:ind w:left="142"/>
        <w:rPr>
          <w:rFonts w:ascii="仿宋_GB2312" w:hAnsi="仿宋" w:eastAsia="仿宋_GB2312" w:cs="仿宋"/>
          <w:lang w:val="zh-CN"/>
        </w:rPr>
      </w:pPr>
    </w:p>
    <w:p>
      <w:pPr>
        <w:tabs>
          <w:tab w:val="clear" w:pos="992"/>
        </w:tabs>
        <w:ind w:left="142"/>
        <w:rPr>
          <w:rFonts w:ascii="仿宋_GB2312" w:hAnsi="仿宋" w:eastAsia="仿宋_GB2312" w:cs="仿宋"/>
          <w:lang w:val="zh-CN"/>
        </w:rPr>
      </w:pPr>
      <w:r>
        <w:rPr>
          <w:rFonts w:hint="eastAsia" w:ascii="仿宋_GB2312" w:hAnsi="仿宋" w:eastAsia="仿宋_GB2312" w:cs="仿宋"/>
          <w:lang w:val="zh-CN"/>
        </w:rPr>
        <w:t>备注：法定代表人和委托代理人必须在授权书上亲笔签名，不得使用印章、签名章或其他电子制版签名,同时附法定代表人和授权代理人身份证复印件（正反面，加盖公章），法定代表人直接参与投标的须提供法定代表人证明。</w:t>
      </w:r>
    </w:p>
    <w:p>
      <w:pPr>
        <w:tabs>
          <w:tab w:val="clear" w:pos="992"/>
        </w:tabs>
        <w:rPr>
          <w:rFonts w:ascii="仿宋_GB2312" w:eastAsia="仿宋_GB2312"/>
        </w:rPr>
      </w:pPr>
    </w:p>
    <w:p>
      <w:pPr>
        <w:tabs>
          <w:tab w:val="clear" w:pos="992"/>
        </w:tabs>
      </w:pPr>
    </w:p>
    <w:bookmarkEnd w:id="25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01" w:bottom="113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 w:after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9D8A"/>
    <w:multiLevelType w:val="singleLevel"/>
    <w:tmpl w:val="59F69D8A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7675276D"/>
    <w:multiLevelType w:val="multilevel"/>
    <w:tmpl w:val="7675276D"/>
    <w:lvl w:ilvl="0" w:tentative="0">
      <w:start w:val="1"/>
      <w:numFmt w:val="decimal"/>
      <w:pStyle w:val="2"/>
      <w:lvlText w:val="%1"/>
      <w:lvlJc w:val="left"/>
      <w:pPr>
        <w:tabs>
          <w:tab w:val="left" w:pos="992"/>
        </w:tabs>
        <w:ind w:left="992" w:hanging="992"/>
      </w:pPr>
      <w:rPr>
        <w:rFonts w:hint="eastAsia" w:cs="Times New Roman"/>
      </w:rPr>
    </w:lvl>
    <w:lvl w:ilvl="1" w:tentative="0">
      <w:start w:val="1"/>
      <w:numFmt w:val="decimal"/>
      <w:lvlText w:val="%1.%2"/>
      <w:lvlJc w:val="left"/>
      <w:pPr>
        <w:ind w:left="992" w:hanging="992"/>
      </w:pPr>
      <w:rPr>
        <w:rFonts w:hint="eastAsia" w:cs="Times New Roman"/>
        <w:b w:val="0"/>
      </w:rPr>
    </w:lvl>
    <w:lvl w:ilvl="2" w:tentative="0">
      <w:start w:val="1"/>
      <w:numFmt w:val="decimal"/>
      <w:lvlText w:val="%1.%2.%3"/>
      <w:lvlJc w:val="left"/>
      <w:pPr>
        <w:ind w:left="992" w:hanging="992"/>
      </w:pPr>
      <w:rPr>
        <w:rFonts w:hint="eastAsia" w:cs="Times New Roman"/>
        <w:b w:val="0"/>
      </w:rPr>
    </w:lvl>
    <w:lvl w:ilvl="3" w:tentative="0">
      <w:start w:val="1"/>
      <w:numFmt w:val="decimal"/>
      <w:lvlText w:val="%1.%2.%3.%4"/>
      <w:lvlJc w:val="left"/>
      <w:pPr>
        <w:ind w:left="992" w:hanging="992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ind w:left="992" w:hanging="992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992" w:hanging="992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992" w:hanging="992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992" w:hanging="992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992" w:hanging="992"/>
      </w:pPr>
      <w:rPr>
        <w:rFonts w:hint="eastAsia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E"/>
    <w:rsid w:val="000325CF"/>
    <w:rsid w:val="0003702E"/>
    <w:rsid w:val="000A1E5B"/>
    <w:rsid w:val="000A447F"/>
    <w:rsid w:val="000D2C26"/>
    <w:rsid w:val="0010271C"/>
    <w:rsid w:val="00143310"/>
    <w:rsid w:val="00153366"/>
    <w:rsid w:val="001A3F1D"/>
    <w:rsid w:val="001D48DD"/>
    <w:rsid w:val="001E5C83"/>
    <w:rsid w:val="00222ACC"/>
    <w:rsid w:val="00290963"/>
    <w:rsid w:val="002F6A17"/>
    <w:rsid w:val="00314C32"/>
    <w:rsid w:val="0031796F"/>
    <w:rsid w:val="00373835"/>
    <w:rsid w:val="003B4ACF"/>
    <w:rsid w:val="003B741A"/>
    <w:rsid w:val="003D129B"/>
    <w:rsid w:val="0046481C"/>
    <w:rsid w:val="00483C91"/>
    <w:rsid w:val="00486DA0"/>
    <w:rsid w:val="004878E6"/>
    <w:rsid w:val="00525F7F"/>
    <w:rsid w:val="00531E89"/>
    <w:rsid w:val="005C3322"/>
    <w:rsid w:val="005E5093"/>
    <w:rsid w:val="005E73DD"/>
    <w:rsid w:val="0068389E"/>
    <w:rsid w:val="006B29AD"/>
    <w:rsid w:val="006E2E82"/>
    <w:rsid w:val="006F110D"/>
    <w:rsid w:val="007214D8"/>
    <w:rsid w:val="0078422B"/>
    <w:rsid w:val="00785897"/>
    <w:rsid w:val="007A6555"/>
    <w:rsid w:val="007A7FB0"/>
    <w:rsid w:val="007E0A08"/>
    <w:rsid w:val="00801976"/>
    <w:rsid w:val="00834D34"/>
    <w:rsid w:val="0087578A"/>
    <w:rsid w:val="008B668E"/>
    <w:rsid w:val="008D5A52"/>
    <w:rsid w:val="00901E73"/>
    <w:rsid w:val="00940479"/>
    <w:rsid w:val="00941228"/>
    <w:rsid w:val="00960E94"/>
    <w:rsid w:val="009D6A00"/>
    <w:rsid w:val="009F5A1A"/>
    <w:rsid w:val="00A205AC"/>
    <w:rsid w:val="00A308F8"/>
    <w:rsid w:val="00A62C3B"/>
    <w:rsid w:val="00A91075"/>
    <w:rsid w:val="00AA15FE"/>
    <w:rsid w:val="00AB4A44"/>
    <w:rsid w:val="00AE11DC"/>
    <w:rsid w:val="00AE1FF0"/>
    <w:rsid w:val="00B20EB7"/>
    <w:rsid w:val="00B972C1"/>
    <w:rsid w:val="00BB7398"/>
    <w:rsid w:val="00BC64C3"/>
    <w:rsid w:val="00C13BBE"/>
    <w:rsid w:val="00C240D1"/>
    <w:rsid w:val="00C52C93"/>
    <w:rsid w:val="00C73079"/>
    <w:rsid w:val="00C8450C"/>
    <w:rsid w:val="00CB1DED"/>
    <w:rsid w:val="00CE4E86"/>
    <w:rsid w:val="00D3122F"/>
    <w:rsid w:val="00D66BEA"/>
    <w:rsid w:val="00D874B7"/>
    <w:rsid w:val="00DE2F81"/>
    <w:rsid w:val="00DE5577"/>
    <w:rsid w:val="00E15C51"/>
    <w:rsid w:val="00F05F53"/>
    <w:rsid w:val="00F170DF"/>
    <w:rsid w:val="00F3042D"/>
    <w:rsid w:val="00F84A46"/>
    <w:rsid w:val="00F908D5"/>
    <w:rsid w:val="00FA0DC2"/>
    <w:rsid w:val="00FD53C3"/>
    <w:rsid w:val="00FF429D"/>
    <w:rsid w:val="012B5FBD"/>
    <w:rsid w:val="01DD2F5F"/>
    <w:rsid w:val="01F109FC"/>
    <w:rsid w:val="0239095D"/>
    <w:rsid w:val="02A54028"/>
    <w:rsid w:val="02C545EE"/>
    <w:rsid w:val="02C578D3"/>
    <w:rsid w:val="03167214"/>
    <w:rsid w:val="03254D97"/>
    <w:rsid w:val="03366119"/>
    <w:rsid w:val="03624092"/>
    <w:rsid w:val="03766B15"/>
    <w:rsid w:val="039C49FE"/>
    <w:rsid w:val="04480FF0"/>
    <w:rsid w:val="0482434B"/>
    <w:rsid w:val="04830723"/>
    <w:rsid w:val="04BB518B"/>
    <w:rsid w:val="04C31967"/>
    <w:rsid w:val="04E03EBF"/>
    <w:rsid w:val="04F16AE5"/>
    <w:rsid w:val="054421FA"/>
    <w:rsid w:val="05753980"/>
    <w:rsid w:val="060617F2"/>
    <w:rsid w:val="06521DFB"/>
    <w:rsid w:val="0664610E"/>
    <w:rsid w:val="06716FD9"/>
    <w:rsid w:val="068773DF"/>
    <w:rsid w:val="074B56BA"/>
    <w:rsid w:val="0756397C"/>
    <w:rsid w:val="07756E3E"/>
    <w:rsid w:val="07856DA4"/>
    <w:rsid w:val="07A22AE5"/>
    <w:rsid w:val="07BC7D3B"/>
    <w:rsid w:val="07D00C7C"/>
    <w:rsid w:val="07EB5390"/>
    <w:rsid w:val="08BA2A57"/>
    <w:rsid w:val="08DF30BD"/>
    <w:rsid w:val="08FF4585"/>
    <w:rsid w:val="09016777"/>
    <w:rsid w:val="09294CFA"/>
    <w:rsid w:val="09A765F4"/>
    <w:rsid w:val="09C41460"/>
    <w:rsid w:val="0A3302B5"/>
    <w:rsid w:val="0A470998"/>
    <w:rsid w:val="0A8D2FC4"/>
    <w:rsid w:val="0AC226EE"/>
    <w:rsid w:val="0ACF1644"/>
    <w:rsid w:val="0B22121A"/>
    <w:rsid w:val="0B2B4B87"/>
    <w:rsid w:val="0B39565F"/>
    <w:rsid w:val="0B892C6B"/>
    <w:rsid w:val="0B904DBB"/>
    <w:rsid w:val="0BA26F37"/>
    <w:rsid w:val="0BE0708F"/>
    <w:rsid w:val="0BF2464B"/>
    <w:rsid w:val="0C1625EE"/>
    <w:rsid w:val="0C2C0A07"/>
    <w:rsid w:val="0D1F5B85"/>
    <w:rsid w:val="0D5A4549"/>
    <w:rsid w:val="0DC73810"/>
    <w:rsid w:val="0DF866D2"/>
    <w:rsid w:val="0E103680"/>
    <w:rsid w:val="0E2549E5"/>
    <w:rsid w:val="0E606C40"/>
    <w:rsid w:val="0EA77905"/>
    <w:rsid w:val="0EB365F4"/>
    <w:rsid w:val="0ED82046"/>
    <w:rsid w:val="0EFB6719"/>
    <w:rsid w:val="0F1B18EB"/>
    <w:rsid w:val="0F3C1020"/>
    <w:rsid w:val="0F98509E"/>
    <w:rsid w:val="0F9970BA"/>
    <w:rsid w:val="0FD54755"/>
    <w:rsid w:val="0FF86F80"/>
    <w:rsid w:val="10377DFA"/>
    <w:rsid w:val="104A71B1"/>
    <w:rsid w:val="10576F83"/>
    <w:rsid w:val="110657E9"/>
    <w:rsid w:val="112D0FD4"/>
    <w:rsid w:val="11B86AFD"/>
    <w:rsid w:val="11E1377A"/>
    <w:rsid w:val="11F75B9E"/>
    <w:rsid w:val="12002030"/>
    <w:rsid w:val="120233DB"/>
    <w:rsid w:val="1219767B"/>
    <w:rsid w:val="12562688"/>
    <w:rsid w:val="12651C5E"/>
    <w:rsid w:val="128F0AA6"/>
    <w:rsid w:val="12B61460"/>
    <w:rsid w:val="12B751A3"/>
    <w:rsid w:val="13245F7F"/>
    <w:rsid w:val="132B038A"/>
    <w:rsid w:val="132C3D72"/>
    <w:rsid w:val="1365134C"/>
    <w:rsid w:val="138A6E1F"/>
    <w:rsid w:val="1391315E"/>
    <w:rsid w:val="13A211C4"/>
    <w:rsid w:val="13AE1535"/>
    <w:rsid w:val="14007139"/>
    <w:rsid w:val="14520F2D"/>
    <w:rsid w:val="146544C2"/>
    <w:rsid w:val="147F50E6"/>
    <w:rsid w:val="14D02801"/>
    <w:rsid w:val="1591396D"/>
    <w:rsid w:val="160E2ED2"/>
    <w:rsid w:val="161B76B3"/>
    <w:rsid w:val="16230509"/>
    <w:rsid w:val="164D0649"/>
    <w:rsid w:val="16B3489A"/>
    <w:rsid w:val="16B85D97"/>
    <w:rsid w:val="17035C33"/>
    <w:rsid w:val="177A7090"/>
    <w:rsid w:val="17937A82"/>
    <w:rsid w:val="17AD1309"/>
    <w:rsid w:val="17EF68CD"/>
    <w:rsid w:val="18303DB4"/>
    <w:rsid w:val="18654305"/>
    <w:rsid w:val="188A6B59"/>
    <w:rsid w:val="18A8729B"/>
    <w:rsid w:val="18BB0930"/>
    <w:rsid w:val="18DA13EC"/>
    <w:rsid w:val="19046715"/>
    <w:rsid w:val="190D23D7"/>
    <w:rsid w:val="19605671"/>
    <w:rsid w:val="19A1199B"/>
    <w:rsid w:val="19FA7F11"/>
    <w:rsid w:val="1A17545C"/>
    <w:rsid w:val="1A952712"/>
    <w:rsid w:val="1A962CF3"/>
    <w:rsid w:val="1B1B5021"/>
    <w:rsid w:val="1BE906FE"/>
    <w:rsid w:val="1C02627F"/>
    <w:rsid w:val="1C2E16ED"/>
    <w:rsid w:val="1C6578CF"/>
    <w:rsid w:val="1C9C741A"/>
    <w:rsid w:val="1CBA02AE"/>
    <w:rsid w:val="1CCE7386"/>
    <w:rsid w:val="1CD82C06"/>
    <w:rsid w:val="1D432CCD"/>
    <w:rsid w:val="1D6A5691"/>
    <w:rsid w:val="1D9A32FB"/>
    <w:rsid w:val="1DAB0E16"/>
    <w:rsid w:val="1DDE0E14"/>
    <w:rsid w:val="1E0E6C8B"/>
    <w:rsid w:val="1E3C4CA7"/>
    <w:rsid w:val="1E7A676D"/>
    <w:rsid w:val="1E876E74"/>
    <w:rsid w:val="1EBC54C4"/>
    <w:rsid w:val="1F5202EB"/>
    <w:rsid w:val="20293DAB"/>
    <w:rsid w:val="202A0E84"/>
    <w:rsid w:val="2041425C"/>
    <w:rsid w:val="2043553A"/>
    <w:rsid w:val="2065722D"/>
    <w:rsid w:val="2106703B"/>
    <w:rsid w:val="211E36CA"/>
    <w:rsid w:val="21341E11"/>
    <w:rsid w:val="215A488E"/>
    <w:rsid w:val="215C05E2"/>
    <w:rsid w:val="227834BB"/>
    <w:rsid w:val="229E16D7"/>
    <w:rsid w:val="22E94AEF"/>
    <w:rsid w:val="230E3987"/>
    <w:rsid w:val="23286C46"/>
    <w:rsid w:val="23594E32"/>
    <w:rsid w:val="243851BE"/>
    <w:rsid w:val="244B16B7"/>
    <w:rsid w:val="24646B3C"/>
    <w:rsid w:val="248E5CCE"/>
    <w:rsid w:val="25006E80"/>
    <w:rsid w:val="25027C61"/>
    <w:rsid w:val="252D02AC"/>
    <w:rsid w:val="252D7116"/>
    <w:rsid w:val="25564D19"/>
    <w:rsid w:val="25654F21"/>
    <w:rsid w:val="259865E1"/>
    <w:rsid w:val="25A20364"/>
    <w:rsid w:val="25F96F10"/>
    <w:rsid w:val="262A134D"/>
    <w:rsid w:val="26325064"/>
    <w:rsid w:val="265E1CDC"/>
    <w:rsid w:val="26B94557"/>
    <w:rsid w:val="26BF049E"/>
    <w:rsid w:val="26FB1BC8"/>
    <w:rsid w:val="2708116C"/>
    <w:rsid w:val="271A2720"/>
    <w:rsid w:val="272D75F7"/>
    <w:rsid w:val="273E29E4"/>
    <w:rsid w:val="27606E38"/>
    <w:rsid w:val="27744959"/>
    <w:rsid w:val="27813E03"/>
    <w:rsid w:val="28196450"/>
    <w:rsid w:val="281E3081"/>
    <w:rsid w:val="28BD5C79"/>
    <w:rsid w:val="28C35DCD"/>
    <w:rsid w:val="29D47E4E"/>
    <w:rsid w:val="2A2059B9"/>
    <w:rsid w:val="2A322468"/>
    <w:rsid w:val="2A5340FA"/>
    <w:rsid w:val="2A892286"/>
    <w:rsid w:val="2B5A6B82"/>
    <w:rsid w:val="2B5E245D"/>
    <w:rsid w:val="2B6052D8"/>
    <w:rsid w:val="2BEA0D00"/>
    <w:rsid w:val="2CE001F1"/>
    <w:rsid w:val="2CF2761C"/>
    <w:rsid w:val="2D5658BA"/>
    <w:rsid w:val="2D735AE6"/>
    <w:rsid w:val="2D7520E2"/>
    <w:rsid w:val="2DEF5A8D"/>
    <w:rsid w:val="2E202738"/>
    <w:rsid w:val="2E767DA2"/>
    <w:rsid w:val="2E912F64"/>
    <w:rsid w:val="2ED13C38"/>
    <w:rsid w:val="2EFE70FC"/>
    <w:rsid w:val="2F0034B7"/>
    <w:rsid w:val="2F0C6DC1"/>
    <w:rsid w:val="2F716E75"/>
    <w:rsid w:val="2F7931B2"/>
    <w:rsid w:val="2F9403CF"/>
    <w:rsid w:val="2F95590F"/>
    <w:rsid w:val="2FD44D16"/>
    <w:rsid w:val="30504EF1"/>
    <w:rsid w:val="30DF0428"/>
    <w:rsid w:val="30F86553"/>
    <w:rsid w:val="31145F8D"/>
    <w:rsid w:val="31861DEF"/>
    <w:rsid w:val="318F7922"/>
    <w:rsid w:val="31B54052"/>
    <w:rsid w:val="31C86D15"/>
    <w:rsid w:val="31D2377D"/>
    <w:rsid w:val="31E85BF0"/>
    <w:rsid w:val="32176CD5"/>
    <w:rsid w:val="32687794"/>
    <w:rsid w:val="32724680"/>
    <w:rsid w:val="32B737DF"/>
    <w:rsid w:val="32C470E4"/>
    <w:rsid w:val="32EA32BC"/>
    <w:rsid w:val="332160E8"/>
    <w:rsid w:val="33C65B15"/>
    <w:rsid w:val="33D915E8"/>
    <w:rsid w:val="33EB3840"/>
    <w:rsid w:val="33EC2998"/>
    <w:rsid w:val="34403E81"/>
    <w:rsid w:val="346F6A70"/>
    <w:rsid w:val="347A51A4"/>
    <w:rsid w:val="34B86BAF"/>
    <w:rsid w:val="34C65025"/>
    <w:rsid w:val="34E465BA"/>
    <w:rsid w:val="34F929DD"/>
    <w:rsid w:val="35372CB8"/>
    <w:rsid w:val="355C246E"/>
    <w:rsid w:val="35612841"/>
    <w:rsid w:val="3565466F"/>
    <w:rsid w:val="35906F30"/>
    <w:rsid w:val="35CD30D6"/>
    <w:rsid w:val="360773FB"/>
    <w:rsid w:val="36B05A55"/>
    <w:rsid w:val="36F82D5E"/>
    <w:rsid w:val="374D199E"/>
    <w:rsid w:val="381B1518"/>
    <w:rsid w:val="387907F5"/>
    <w:rsid w:val="389A2469"/>
    <w:rsid w:val="39997303"/>
    <w:rsid w:val="3A1A1ADC"/>
    <w:rsid w:val="3A401339"/>
    <w:rsid w:val="3A5104BB"/>
    <w:rsid w:val="3A77431E"/>
    <w:rsid w:val="3A8D5828"/>
    <w:rsid w:val="3A8E013E"/>
    <w:rsid w:val="3AA85055"/>
    <w:rsid w:val="3B0F42C6"/>
    <w:rsid w:val="3B3B76F7"/>
    <w:rsid w:val="3B5E3823"/>
    <w:rsid w:val="3B6E3447"/>
    <w:rsid w:val="3BC603E3"/>
    <w:rsid w:val="3C257316"/>
    <w:rsid w:val="3C441AF7"/>
    <w:rsid w:val="3D093CDC"/>
    <w:rsid w:val="3DC512A4"/>
    <w:rsid w:val="3E235088"/>
    <w:rsid w:val="3ECF3268"/>
    <w:rsid w:val="3F7A0B17"/>
    <w:rsid w:val="3F916F97"/>
    <w:rsid w:val="3FCD446B"/>
    <w:rsid w:val="40984813"/>
    <w:rsid w:val="409902E5"/>
    <w:rsid w:val="40AE505B"/>
    <w:rsid w:val="40B42732"/>
    <w:rsid w:val="40CB5251"/>
    <w:rsid w:val="41096EC3"/>
    <w:rsid w:val="411B2BE8"/>
    <w:rsid w:val="412169DD"/>
    <w:rsid w:val="41C64448"/>
    <w:rsid w:val="426C3306"/>
    <w:rsid w:val="4277796E"/>
    <w:rsid w:val="427E2AF0"/>
    <w:rsid w:val="43086451"/>
    <w:rsid w:val="4343388E"/>
    <w:rsid w:val="4381478E"/>
    <w:rsid w:val="43FE17A4"/>
    <w:rsid w:val="441E50B3"/>
    <w:rsid w:val="44747DA4"/>
    <w:rsid w:val="44C20029"/>
    <w:rsid w:val="44D416FC"/>
    <w:rsid w:val="44D5312B"/>
    <w:rsid w:val="44F50C81"/>
    <w:rsid w:val="450F4972"/>
    <w:rsid w:val="45890D3B"/>
    <w:rsid w:val="46083C01"/>
    <w:rsid w:val="46086B13"/>
    <w:rsid w:val="460E07FF"/>
    <w:rsid w:val="461161D4"/>
    <w:rsid w:val="46172D7B"/>
    <w:rsid w:val="4655195E"/>
    <w:rsid w:val="470D329B"/>
    <w:rsid w:val="47303905"/>
    <w:rsid w:val="474C61F1"/>
    <w:rsid w:val="4760303D"/>
    <w:rsid w:val="47804220"/>
    <w:rsid w:val="47DE6AF4"/>
    <w:rsid w:val="47FB57F9"/>
    <w:rsid w:val="48504EE6"/>
    <w:rsid w:val="48931326"/>
    <w:rsid w:val="49044A72"/>
    <w:rsid w:val="49734610"/>
    <w:rsid w:val="4A933B75"/>
    <w:rsid w:val="4ABA5F8D"/>
    <w:rsid w:val="4AE81BF0"/>
    <w:rsid w:val="4B195068"/>
    <w:rsid w:val="4B750D1E"/>
    <w:rsid w:val="4B841CAB"/>
    <w:rsid w:val="4BC8579D"/>
    <w:rsid w:val="4BD12D7F"/>
    <w:rsid w:val="4BF243EA"/>
    <w:rsid w:val="4C48009A"/>
    <w:rsid w:val="4C7E5F3F"/>
    <w:rsid w:val="4C80208D"/>
    <w:rsid w:val="4CB94A80"/>
    <w:rsid w:val="4CCD6216"/>
    <w:rsid w:val="4D021ADF"/>
    <w:rsid w:val="4DCF41FA"/>
    <w:rsid w:val="4DF810CE"/>
    <w:rsid w:val="4E645FF8"/>
    <w:rsid w:val="4E705350"/>
    <w:rsid w:val="4EDF70E2"/>
    <w:rsid w:val="4EE22CBF"/>
    <w:rsid w:val="4F3D0BC8"/>
    <w:rsid w:val="4F403697"/>
    <w:rsid w:val="4F9D1A86"/>
    <w:rsid w:val="500570BA"/>
    <w:rsid w:val="508B4E5B"/>
    <w:rsid w:val="50AF0F73"/>
    <w:rsid w:val="50B46A57"/>
    <w:rsid w:val="513F049B"/>
    <w:rsid w:val="51586CCB"/>
    <w:rsid w:val="51810D7E"/>
    <w:rsid w:val="52115CEE"/>
    <w:rsid w:val="52231D5B"/>
    <w:rsid w:val="527B0557"/>
    <w:rsid w:val="52EB1ABF"/>
    <w:rsid w:val="530D54F7"/>
    <w:rsid w:val="53500CE7"/>
    <w:rsid w:val="53577BB0"/>
    <w:rsid w:val="53640E84"/>
    <w:rsid w:val="536F0C61"/>
    <w:rsid w:val="53F14445"/>
    <w:rsid w:val="54374336"/>
    <w:rsid w:val="543E751F"/>
    <w:rsid w:val="54427C6E"/>
    <w:rsid w:val="54644387"/>
    <w:rsid w:val="54964F26"/>
    <w:rsid w:val="54A148DD"/>
    <w:rsid w:val="54A15EF3"/>
    <w:rsid w:val="54DA683A"/>
    <w:rsid w:val="555C500F"/>
    <w:rsid w:val="55FF07E6"/>
    <w:rsid w:val="55FF10C6"/>
    <w:rsid w:val="561F346D"/>
    <w:rsid w:val="562A4416"/>
    <w:rsid w:val="56FB02D4"/>
    <w:rsid w:val="57242D23"/>
    <w:rsid w:val="576A2870"/>
    <w:rsid w:val="57B855C4"/>
    <w:rsid w:val="57CB42C7"/>
    <w:rsid w:val="57D06DAE"/>
    <w:rsid w:val="581411A0"/>
    <w:rsid w:val="58460D0D"/>
    <w:rsid w:val="58822ADB"/>
    <w:rsid w:val="58995B7A"/>
    <w:rsid w:val="591B5606"/>
    <w:rsid w:val="59871B94"/>
    <w:rsid w:val="5A297B94"/>
    <w:rsid w:val="5A447D59"/>
    <w:rsid w:val="5A7A2AF2"/>
    <w:rsid w:val="5A813E9F"/>
    <w:rsid w:val="5B236EEE"/>
    <w:rsid w:val="5B3F3CA8"/>
    <w:rsid w:val="5B651E67"/>
    <w:rsid w:val="5C210304"/>
    <w:rsid w:val="5CA3262E"/>
    <w:rsid w:val="5CD9679C"/>
    <w:rsid w:val="5CE7034A"/>
    <w:rsid w:val="5DCA5EC8"/>
    <w:rsid w:val="5EA10053"/>
    <w:rsid w:val="5F7F0A94"/>
    <w:rsid w:val="5F99578B"/>
    <w:rsid w:val="5FBD45E5"/>
    <w:rsid w:val="600D0E26"/>
    <w:rsid w:val="606E46E3"/>
    <w:rsid w:val="608F7A29"/>
    <w:rsid w:val="60B611F5"/>
    <w:rsid w:val="60FE0BF3"/>
    <w:rsid w:val="61772D6E"/>
    <w:rsid w:val="61920FE4"/>
    <w:rsid w:val="61AF3396"/>
    <w:rsid w:val="61EA1202"/>
    <w:rsid w:val="62044915"/>
    <w:rsid w:val="62576F71"/>
    <w:rsid w:val="627A60F3"/>
    <w:rsid w:val="62C5253D"/>
    <w:rsid w:val="62DE031F"/>
    <w:rsid w:val="62DE2A67"/>
    <w:rsid w:val="63652487"/>
    <w:rsid w:val="63754638"/>
    <w:rsid w:val="637B4A74"/>
    <w:rsid w:val="63AC7AFC"/>
    <w:rsid w:val="64063DAB"/>
    <w:rsid w:val="640D3F05"/>
    <w:rsid w:val="64C61685"/>
    <w:rsid w:val="64DC0518"/>
    <w:rsid w:val="64E35375"/>
    <w:rsid w:val="6588406E"/>
    <w:rsid w:val="65C0596E"/>
    <w:rsid w:val="66561045"/>
    <w:rsid w:val="66842027"/>
    <w:rsid w:val="66A86AA7"/>
    <w:rsid w:val="66E62698"/>
    <w:rsid w:val="67665891"/>
    <w:rsid w:val="67E70736"/>
    <w:rsid w:val="682E4333"/>
    <w:rsid w:val="686F25DC"/>
    <w:rsid w:val="68881087"/>
    <w:rsid w:val="68B010B7"/>
    <w:rsid w:val="68E51584"/>
    <w:rsid w:val="68F06853"/>
    <w:rsid w:val="692151E7"/>
    <w:rsid w:val="694675AC"/>
    <w:rsid w:val="69613687"/>
    <w:rsid w:val="697B7034"/>
    <w:rsid w:val="6982316B"/>
    <w:rsid w:val="698B50C3"/>
    <w:rsid w:val="69A450AA"/>
    <w:rsid w:val="69E0382B"/>
    <w:rsid w:val="6A59403C"/>
    <w:rsid w:val="6A5D382E"/>
    <w:rsid w:val="6A693C76"/>
    <w:rsid w:val="6A9F065D"/>
    <w:rsid w:val="6ABC33B5"/>
    <w:rsid w:val="6B9231DE"/>
    <w:rsid w:val="6C3C1762"/>
    <w:rsid w:val="6CD65806"/>
    <w:rsid w:val="6CF56516"/>
    <w:rsid w:val="6D315E55"/>
    <w:rsid w:val="6D8F72EB"/>
    <w:rsid w:val="6DBD4BCF"/>
    <w:rsid w:val="6DD030CC"/>
    <w:rsid w:val="6DF03479"/>
    <w:rsid w:val="6E161676"/>
    <w:rsid w:val="6E30521F"/>
    <w:rsid w:val="6F322EDA"/>
    <w:rsid w:val="6FD53FFF"/>
    <w:rsid w:val="6FEB5D1A"/>
    <w:rsid w:val="70125522"/>
    <w:rsid w:val="70A773D7"/>
    <w:rsid w:val="70E751A2"/>
    <w:rsid w:val="711A6EE8"/>
    <w:rsid w:val="71473BC5"/>
    <w:rsid w:val="71904AF0"/>
    <w:rsid w:val="71ED0A46"/>
    <w:rsid w:val="72212D22"/>
    <w:rsid w:val="72683056"/>
    <w:rsid w:val="7342480B"/>
    <w:rsid w:val="736D2502"/>
    <w:rsid w:val="73D26D9B"/>
    <w:rsid w:val="73E72C27"/>
    <w:rsid w:val="75104681"/>
    <w:rsid w:val="755A3B16"/>
    <w:rsid w:val="757D2892"/>
    <w:rsid w:val="75B14E0E"/>
    <w:rsid w:val="75BE1635"/>
    <w:rsid w:val="762A2827"/>
    <w:rsid w:val="762D2493"/>
    <w:rsid w:val="769F05E0"/>
    <w:rsid w:val="76DB10E1"/>
    <w:rsid w:val="76E446D5"/>
    <w:rsid w:val="770E1E35"/>
    <w:rsid w:val="7720493B"/>
    <w:rsid w:val="772A12DC"/>
    <w:rsid w:val="774550A0"/>
    <w:rsid w:val="7750548E"/>
    <w:rsid w:val="77876547"/>
    <w:rsid w:val="779311D9"/>
    <w:rsid w:val="77B04443"/>
    <w:rsid w:val="77D0580F"/>
    <w:rsid w:val="77D85B37"/>
    <w:rsid w:val="77FB121C"/>
    <w:rsid w:val="77FF2DA9"/>
    <w:rsid w:val="78312B1B"/>
    <w:rsid w:val="790372CF"/>
    <w:rsid w:val="79327AEC"/>
    <w:rsid w:val="79B26793"/>
    <w:rsid w:val="79D33B2A"/>
    <w:rsid w:val="7A3B256D"/>
    <w:rsid w:val="7A937348"/>
    <w:rsid w:val="7ACF5F86"/>
    <w:rsid w:val="7AD330EC"/>
    <w:rsid w:val="7B8E6543"/>
    <w:rsid w:val="7B956061"/>
    <w:rsid w:val="7BB76D52"/>
    <w:rsid w:val="7BB90947"/>
    <w:rsid w:val="7BCF3AFF"/>
    <w:rsid w:val="7C14000B"/>
    <w:rsid w:val="7C180AB9"/>
    <w:rsid w:val="7C1F523E"/>
    <w:rsid w:val="7C3D3F40"/>
    <w:rsid w:val="7C4A1AFC"/>
    <w:rsid w:val="7C831499"/>
    <w:rsid w:val="7C886067"/>
    <w:rsid w:val="7C9968EC"/>
    <w:rsid w:val="7DF9480C"/>
    <w:rsid w:val="7E156184"/>
    <w:rsid w:val="7E2015FA"/>
    <w:rsid w:val="7E3329B1"/>
    <w:rsid w:val="7F0066B2"/>
    <w:rsid w:val="7F06171F"/>
    <w:rsid w:val="7F4062C1"/>
    <w:rsid w:val="7F576145"/>
    <w:rsid w:val="7F672795"/>
    <w:rsid w:val="7F875993"/>
    <w:rsid w:val="7FC75616"/>
    <w:rsid w:val="7FF1349B"/>
    <w:rsid w:val="7FF6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992"/>
      </w:tabs>
      <w:spacing w:before="156" w:beforeLines="50" w:after="156" w:afterLines="50" w:line="360" w:lineRule="exact"/>
      <w:ind w:left="992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numPr>
        <w:ilvl w:val="0"/>
        <w:numId w:val="1"/>
      </w:numPr>
      <w:spacing w:before="50" w:beforeLines="0" w:after="50" w:afterLines="0"/>
      <w:jc w:val="left"/>
      <w:outlineLvl w:val="0"/>
    </w:pPr>
    <w:rPr>
      <w:rFonts w:eastAsia="黑体" w:cs="宋体"/>
      <w:b/>
      <w:bCs/>
      <w:kern w:val="36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4"/>
    <w:qFormat/>
    <w:uiPriority w:val="0"/>
    <w:pPr>
      <w:spacing w:before="0" w:after="0" w:line="240" w:lineRule="auto"/>
    </w:pPr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  <w:tab w:val="clear" w:pos="992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  <w:tab w:val="clear" w:pos="992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0"/>
    <w:pPr>
      <w:spacing w:before="312" w:beforeLines="100" w:after="936" w:afterLines="300" w:line="520" w:lineRule="exact"/>
      <w:ind w:firstLine="640" w:firstLineChars="200"/>
      <w:jc w:val="center"/>
      <w:outlineLvl w:val="0"/>
    </w:pPr>
    <w:rPr>
      <w:rFonts w:ascii="Calibri" w:hAnsi="Calibri" w:eastAsia="黑体"/>
      <w:b/>
      <w:bCs/>
      <w:sz w:val="32"/>
      <w:szCs w:val="32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5"/>
    <w:qFormat/>
    <w:uiPriority w:val="0"/>
    <w:rPr>
      <w:kern w:val="2"/>
      <w:sz w:val="18"/>
      <w:szCs w:val="18"/>
    </w:rPr>
  </w:style>
  <w:style w:type="paragraph" w:customStyle="1" w:styleId="13">
    <w:name w:val="2 Char"/>
    <w:basedOn w:val="1"/>
    <w:qFormat/>
    <w:uiPriority w:val="0"/>
    <w:pPr>
      <w:snapToGrid w:val="0"/>
      <w:spacing w:before="0" w:beforeLines="0" w:after="0" w:afterLines="0" w:line="360" w:lineRule="auto"/>
      <w:ind w:left="0" w:firstLine="200" w:firstLineChars="200"/>
    </w:pPr>
    <w:rPr>
      <w:rFonts w:ascii="Times New Roman" w:hAnsi="Times New Roman" w:eastAsia="宋体" w:cs="Times New Roman"/>
      <w:sz w:val="21"/>
    </w:rPr>
  </w:style>
  <w:style w:type="character" w:customStyle="1" w:styleId="14">
    <w:name w:val="批注框文本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5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B00DAE-87A3-4F0F-90CE-1CC99E9B0E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1667</Words>
  <Characters>1941</Characters>
  <Lines>18</Lines>
  <Paragraphs>5</Paragraphs>
  <TotalTime>13</TotalTime>
  <ScaleCrop>false</ScaleCrop>
  <LinksUpToDate>false</LinksUpToDate>
  <CharactersWithSpaces>2296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我心不亂淡定</cp:lastModifiedBy>
  <cp:lastPrinted>2019-02-27T08:44:00Z</cp:lastPrinted>
  <dcterms:modified xsi:type="dcterms:W3CDTF">2021-01-05T03:04:07Z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