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00" w:lineRule="atLeast"/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苗尾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电站大坝安全监测系统交换机</w:t>
      </w:r>
    </w:p>
    <w:p>
      <w:pPr>
        <w:pStyle w:val="6"/>
        <w:spacing w:line="300" w:lineRule="atLeast"/>
        <w:jc w:val="center"/>
        <w:rPr>
          <w:rFonts w:ascii="楷体_GB2312" w:hAnsi="Times New Roman" w:eastAsia="楷体_GB2312" w:cs="楷体_GB2312"/>
          <w:b/>
          <w:bCs/>
          <w:kern w:val="2"/>
          <w:sz w:val="36"/>
          <w:szCs w:val="36"/>
          <w:lang w:val="zh-CN"/>
        </w:rPr>
      </w:pPr>
      <w:r>
        <w:rPr>
          <w:rFonts w:hint="eastAsia" w:ascii="黑体" w:eastAsia="黑体"/>
          <w:b/>
          <w:sz w:val="36"/>
          <w:szCs w:val="36"/>
        </w:rPr>
        <w:t>调研报告</w:t>
      </w:r>
    </w:p>
    <w:p>
      <w:pPr>
        <w:spacing w:line="320" w:lineRule="exact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仿宋_GB2312"/>
          <w:b/>
          <w:bCs/>
          <w:sz w:val="24"/>
        </w:rPr>
      </w:pPr>
      <w:r>
        <w:rPr>
          <w:rFonts w:hint="eastAsia" w:ascii="仿宋_GB2312"/>
          <w:b/>
          <w:sz w:val="24"/>
        </w:rPr>
        <w:t>一、</w:t>
      </w:r>
      <w:r>
        <w:rPr>
          <w:rFonts w:hint="eastAsia" w:ascii="仿宋_GB2312"/>
          <w:b/>
          <w:bCs/>
          <w:sz w:val="24"/>
        </w:rPr>
        <w:t>选型要求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4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端口：48口；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4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端口速率：千兆企业级；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4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网管类型：网管型；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4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工作于OSI模型的层数：三层；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4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交换容量：</w:t>
      </w:r>
      <w:r>
        <w:rPr>
          <w:rFonts w:hint="default"/>
          <w:sz w:val="24"/>
          <w:szCs w:val="24"/>
          <w:lang w:val="en-US" w:eastAsia="zh-CN"/>
        </w:rPr>
        <w:t>≥</w:t>
      </w:r>
      <w:r>
        <w:rPr>
          <w:rFonts w:hint="eastAsia"/>
          <w:sz w:val="24"/>
          <w:szCs w:val="24"/>
          <w:lang w:val="en-US" w:eastAsia="zh-CN"/>
        </w:rPr>
        <w:t>336Gbps/3.36Tbps；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4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包转发率：</w:t>
      </w:r>
      <w:r>
        <w:rPr>
          <w:rFonts w:hint="default"/>
          <w:sz w:val="24"/>
          <w:szCs w:val="24"/>
          <w:lang w:val="en-US" w:eastAsia="zh-CN"/>
        </w:rPr>
        <w:t>≥</w:t>
      </w:r>
      <w:r>
        <w:rPr>
          <w:rFonts w:hint="eastAsia"/>
          <w:sz w:val="24"/>
          <w:szCs w:val="24"/>
          <w:lang w:val="en-US" w:eastAsia="zh-CN"/>
        </w:rPr>
        <w:t>144Mpps；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4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规格：19英尺（标准机架）；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4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支持模块类型：</w:t>
      </w:r>
      <w:r>
        <w:rPr>
          <w:rFonts w:hint="default"/>
          <w:sz w:val="24"/>
          <w:szCs w:val="24"/>
          <w:lang w:val="en-US" w:eastAsia="zh-CN"/>
        </w:rPr>
        <w:t>VLAN接口模块、端口聚合、端口扩展、IP路由、控制网管模块</w:t>
      </w:r>
      <w:r>
        <w:rPr>
          <w:rFonts w:hint="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4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质保期为一年，15天内质量问题换货服务。</w:t>
      </w:r>
    </w:p>
    <w:p>
      <w:pPr>
        <w:spacing w:line="360" w:lineRule="auto"/>
        <w:ind w:firstLine="472" w:firstLineChars="197"/>
        <w:rPr>
          <w:rFonts w:hint="default" w:ascii="仿宋_GB2312" w:eastAsia="宋体"/>
          <w:sz w:val="24"/>
          <w:lang w:val="en-US" w:eastAsia="zh-CN"/>
        </w:rPr>
      </w:pPr>
      <w:r>
        <w:rPr>
          <w:rFonts w:hint="eastAsia" w:ascii="仿宋_GB2312"/>
          <w:color w:val="FF0000"/>
          <w:sz w:val="24"/>
          <w:lang w:eastAsia="zh-CN"/>
        </w:rPr>
        <w:t>苗尾电站大坝安全监测管理站采购一台</w:t>
      </w:r>
      <w:r>
        <w:rPr>
          <w:rFonts w:hint="eastAsia" w:ascii="仿宋_GB2312"/>
          <w:color w:val="FF0000"/>
          <w:sz w:val="24"/>
          <w:lang w:val="en-US" w:eastAsia="zh-CN"/>
        </w:rPr>
        <w:t>48口千兆企业级三层网管型交换机，包含机架固定辅材和电源。</w:t>
      </w:r>
    </w:p>
    <w:p>
      <w:pPr>
        <w:spacing w:line="360" w:lineRule="auto"/>
        <w:ind w:left="975" w:leftChars="172" w:hanging="614" w:hangingChars="255"/>
        <w:rPr>
          <w:rFonts w:ascii="仿宋_GB2312"/>
          <w:b/>
          <w:bCs/>
          <w:sz w:val="24"/>
        </w:rPr>
      </w:pPr>
      <w:r>
        <w:rPr>
          <w:rFonts w:hint="eastAsia" w:ascii="仿宋_GB2312"/>
          <w:b/>
          <w:bCs/>
          <w:sz w:val="24"/>
        </w:rPr>
        <w:t>三、备选产品</w:t>
      </w:r>
    </w:p>
    <w:p>
      <w:pPr>
        <w:spacing w:line="360" w:lineRule="auto"/>
        <w:ind w:firstLine="475" w:firstLineChars="197"/>
        <w:rPr>
          <w:rFonts w:hint="eastAsia" w:ascii="仿宋_GB2312"/>
          <w:b/>
          <w:bCs/>
          <w:sz w:val="24"/>
          <w:lang w:val="en-US" w:eastAsia="zh-CN"/>
        </w:rPr>
      </w:pPr>
      <w:r>
        <w:rPr>
          <w:rFonts w:hint="eastAsia" w:ascii="仿宋_GB2312"/>
          <w:b/>
          <w:bCs/>
          <w:sz w:val="24"/>
          <w:lang w:val="en-US" w:eastAsia="zh-CN"/>
        </w:rPr>
        <w:t>1.</w:t>
      </w:r>
      <w:bookmarkStart w:id="0" w:name="_GoBack"/>
      <w:r>
        <w:rPr>
          <w:rFonts w:hint="eastAsia" w:ascii="仿宋_GB2312"/>
          <w:b/>
          <w:bCs/>
          <w:sz w:val="24"/>
          <w:lang w:val="en-US" w:eastAsia="zh-CN"/>
        </w:rPr>
        <w:t>华三（H3C）S5560S-52P-SI</w:t>
      </w:r>
    </w:p>
    <w:bookmarkEnd w:id="0"/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(1)主要性能及参数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端口数量</w:t>
            </w:r>
          </w:p>
        </w:tc>
        <w:tc>
          <w:tcPr>
            <w:tcW w:w="426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端口速率</w:t>
            </w:r>
          </w:p>
        </w:tc>
        <w:tc>
          <w:tcPr>
            <w:tcW w:w="426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千兆企业级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网管类型</w:t>
            </w:r>
          </w:p>
        </w:tc>
        <w:tc>
          <w:tcPr>
            <w:tcW w:w="426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层数</w:t>
            </w:r>
          </w:p>
        </w:tc>
        <w:tc>
          <w:tcPr>
            <w:tcW w:w="426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交换容量</w:t>
            </w:r>
          </w:p>
        </w:tc>
        <w:tc>
          <w:tcPr>
            <w:tcW w:w="426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598Gbps/5.98Tbps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包转发率</w:t>
            </w:r>
          </w:p>
        </w:tc>
        <w:tc>
          <w:tcPr>
            <w:tcW w:w="426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216Mpps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</w:t>
            </w:r>
          </w:p>
        </w:tc>
        <w:tc>
          <w:tcPr>
            <w:tcW w:w="426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19英尺（标准机架）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支持模块类型</w:t>
            </w:r>
          </w:p>
        </w:tc>
        <w:tc>
          <w:tcPr>
            <w:tcW w:w="426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VLAN接口模块、端口聚合、端口扩展、IP路由、控制网管模块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（2）参考图片</w:t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321300" cy="3443605"/>
            <wp:effectExtent l="0" t="0" r="12700" b="4445"/>
            <wp:docPr id="3" name="图片 3" descr="u=3772751550,2723601728&amp;fm=199&amp;app=68&amp;f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=3772751550,2723601728&amp;fm=199&amp;app=68&amp;f=PNG"/>
                    <pic:cNvPicPr>
                      <a:picLocks noChangeAspect="1"/>
                    </pic:cNvPicPr>
                  </pic:nvPicPr>
                  <pic:blipFill>
                    <a:blip r:embed="rId4"/>
                    <a:srcRect l="1982" t="2312" r="3634" b="36608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24993915">
    <w:nsid w:val="E3FCC67B"/>
    <w:multiLevelType w:val="singleLevel"/>
    <w:tmpl w:val="E3FCC67B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8249939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754F8C"/>
    <w:rsid w:val="209560EE"/>
    <w:rsid w:val="254B0C19"/>
    <w:rsid w:val="31CF7631"/>
    <w:rsid w:val="34F91CFA"/>
    <w:rsid w:val="3A014F08"/>
    <w:rsid w:val="415E0D6C"/>
    <w:rsid w:val="43DF26A3"/>
    <w:rsid w:val="45002848"/>
    <w:rsid w:val="49A77BCD"/>
    <w:rsid w:val="53AD0B21"/>
    <w:rsid w:val="597B116A"/>
    <w:rsid w:val="61E80F0A"/>
    <w:rsid w:val="68B134DD"/>
    <w:rsid w:val="69C608BB"/>
    <w:rsid w:val="775003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line="360" w:lineRule="exact"/>
      <w:ind w:firstLine="0" w:firstLineChars="0"/>
      <w:jc w:val="both"/>
      <w:outlineLvl w:val="0"/>
    </w:pPr>
    <w:rPr>
      <w:rFonts w:ascii="Times New Roman" w:hAnsi="Times New Roman" w:eastAsia="黑体"/>
      <w:kern w:val="44"/>
      <w:sz w:val="2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line="360" w:lineRule="auto"/>
      <w:ind w:firstLine="359" w:firstLineChars="171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71" w:after="171" w:line="309" w:lineRule="atLeast"/>
      <w:jc w:val="left"/>
    </w:pPr>
    <w:rPr>
      <w:rFonts w:ascii="宋体" w:hAnsi="宋体" w:cs="宋体"/>
      <w:kern w:val="0"/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Char"/>
    <w:link w:val="3"/>
    <w:qFormat/>
    <w:uiPriority w:val="9"/>
    <w:rPr>
      <w:rFonts w:ascii="Times New Roman" w:hAnsi="Times New Roman" w:eastAsia="黑体"/>
      <w:b/>
      <w:kern w:val="44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彭杰/LCJSD</dc:creator>
  <cp:lastModifiedBy>洪建民/LCJSD</cp:lastModifiedBy>
  <cp:lastPrinted>2022-08-06T07:35:00Z</cp:lastPrinted>
  <dcterms:modified xsi:type="dcterms:W3CDTF">2022-09-06T07:52:48Z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14EB9DE3237C4B1F96EDFC2EED1B0045</vt:lpwstr>
  </property>
</Properties>
</file>