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120033245"/>
      <w:bookmarkStart w:id="1" w:name="_Toc7644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</w:p>
    <w:p>
      <w:pPr>
        <w:ind w:left="-424" w:leftChars="-202" w:firstLine="632" w:firstLineChars="300"/>
        <w:rPr>
          <w:rFonts w:ascii="宋体" w:hAnsi="宋体"/>
        </w:rPr>
      </w:pPr>
      <w:r>
        <w:rPr>
          <w:rFonts w:ascii="宋体" w:hAnsi="宋体"/>
          <w:b/>
          <w:szCs w:val="21"/>
        </w:rPr>
        <w:t xml:space="preserve"> </w:t>
      </w:r>
      <w:r>
        <w:rPr>
          <w:rFonts w:hint="eastAsia" w:cs="Times New Roman"/>
          <w:szCs w:val="21"/>
        </w:rPr>
        <w:t>中铁电气化局集团有限公司新建杭州至温州铁路义乌至温州段HWSD-1标光缆</w:t>
      </w:r>
      <w:r>
        <w:rPr>
          <w:rFonts w:hint="eastAsia" w:ascii="宋体" w:hAnsi="宋体"/>
          <w:szCs w:val="21"/>
        </w:rPr>
        <w:t>采购招标包件一览表</w:t>
      </w:r>
      <w:r>
        <w:rPr>
          <w:rFonts w:hint="eastAsia" w:ascii="宋体" w:hAnsi="宋体"/>
        </w:rPr>
        <w:t xml:space="preserve">           招标编号：EEBW2023-077</w:t>
      </w:r>
    </w:p>
    <w:tbl>
      <w:tblPr>
        <w:tblStyle w:val="3"/>
        <w:tblpPr w:leftFromText="180" w:rightFromText="180" w:vertAnchor="text" w:horzAnchor="page" w:tblpX="1348" w:tblpY="388"/>
        <w:tblOverlap w:val="never"/>
        <w:tblW w:w="14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90"/>
        <w:gridCol w:w="1376"/>
        <w:gridCol w:w="2562"/>
        <w:gridCol w:w="788"/>
        <w:gridCol w:w="800"/>
        <w:gridCol w:w="887"/>
        <w:gridCol w:w="4150"/>
        <w:gridCol w:w="120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包件号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物资设备名称</w:t>
            </w:r>
          </w:p>
        </w:tc>
        <w:tc>
          <w:tcPr>
            <w:tcW w:w="2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33" w:leftChars="-254" w:firstLine="532" w:firstLineChars="265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申购数量 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交货时间</w:t>
            </w:r>
          </w:p>
        </w:tc>
        <w:tc>
          <w:tcPr>
            <w:tcW w:w="4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投标人专项资格条件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HW-SZ-04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（GYTAH58）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低烟无卤A级耐火-铠装-8芯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4450 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41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1.在中华人民共和国境内依法注册、具有法人资格的制造商；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2.投标物资具有工业和信息化部泰尔认证中心颁发的产品认证证书；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3.投标物资须具有通过CMA或CNAS认证的检测机构出具的近3年（自2020年1月1日以来）（种类及结构形式与投标物资一致，光缆纤芯数量不小于投标物资最大缆芯数量）的产品检验报告（带有CMA CNAS标识）；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投标物资同类产品须具有铁路近5年（自2018年1月1日以来）供货业绩，开通运行一年（含）以上，提供由用户单位（建设单位或运营维管单位）出具的运行良好的证明材料（加盖公章），并出具相应的购售合同影印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5.不接受代理商和联合体投标。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500元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（GYTAH58）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耐火-铠装-八芯单模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42510 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（GYTZA53）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铠装4芯单模光纤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126060 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（GYTZA53）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ZRNH-铠装4芯单模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94830 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（GYTZA53）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铠装4芯单模光纤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3470 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3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271350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2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（GYTAH58）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耐火-铠装-八芯单模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14380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光缆</w:t>
            </w:r>
          </w:p>
        </w:tc>
        <w:tc>
          <w:tcPr>
            <w:tcW w:w="256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（GYTZA53）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铠装4芯单模光纤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47020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32"/>
              </w:tabs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3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61400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2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合计：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332720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420"/>
        <w:rPr>
          <w:rFonts w:ascii="宋体" w:hAnsi="宋体" w:cs="宋体"/>
          <w:kern w:val="0"/>
          <w:szCs w:val="21"/>
        </w:rPr>
      </w:pP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2" w:name="_Toc7424"/>
      <w:bookmarkStart w:id="3" w:name="_Toc450287122"/>
      <w:bookmarkStart w:id="4" w:name="_Toc484687438"/>
      <w:bookmarkStart w:id="5" w:name="_Toc120033246"/>
      <w:bookmarkStart w:id="6" w:name="_Toc17378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投标登记表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pPr>
        <w:ind w:firstLine="1033" w:firstLineChars="490"/>
        <w:jc w:val="left"/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  <w:bookmarkStart w:id="7" w:name="_GoBack"/>
      <w:bookmarkEnd w:id="7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GJkY2Y4NjYxN2E4YjA5NjFkYjZkNWI4N2U0MWMifQ=="/>
  </w:docVars>
  <w:rsids>
    <w:rsidRoot w:val="4D47192E"/>
    <w:rsid w:val="4D4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2023-04-28T00:25:00Z</dcterms:created>
  <dc:creator>Sophia</dc:creator>
  <cp:lastModifiedBy>Sophia</cp:lastModifiedBy>
  <dcterms:modified xsi:type="dcterms:W3CDTF">2023-04-28T00:25:27Z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1CE3CEA3EB734539B93CD9A2D7562EFA_11</vt:lpwstr>
  </property>
</Properties>
</file>