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8C" w:rsidRDefault="002E74EF">
      <w:pPr>
        <w:jc w:val="center"/>
        <w:rPr>
          <w:rFonts w:cs="Times New Roman"/>
          <w:b/>
          <w:kern w:val="1"/>
          <w:sz w:val="44"/>
          <w:szCs w:val="44"/>
        </w:rPr>
      </w:pPr>
      <w:r>
        <w:rPr>
          <w:rFonts w:cs="Times New Roman"/>
          <w:b/>
          <w:kern w:val="1"/>
          <w:sz w:val="44"/>
          <w:szCs w:val="44"/>
        </w:rPr>
        <w:t>安阳九天精细化工有限责任公司</w:t>
      </w:r>
    </w:p>
    <w:p w:rsidR="00DC338C" w:rsidRDefault="00DC338C">
      <w:pPr>
        <w:jc w:val="center"/>
        <w:rPr>
          <w:rFonts w:cs="Times New Roman"/>
          <w:b/>
          <w:kern w:val="1"/>
          <w:sz w:val="44"/>
          <w:szCs w:val="44"/>
        </w:rPr>
      </w:pPr>
    </w:p>
    <w:p w:rsidR="004614E4" w:rsidRDefault="004614E4" w:rsidP="004614E4">
      <w:pPr>
        <w:jc w:val="center"/>
        <w:rPr>
          <w:b/>
          <w:sz w:val="44"/>
          <w:szCs w:val="44"/>
        </w:rPr>
      </w:pPr>
      <w:r w:rsidRPr="00080311">
        <w:rPr>
          <w:rFonts w:cs="Times New Roman" w:hint="eastAsia"/>
          <w:b/>
          <w:kern w:val="1"/>
          <w:sz w:val="44"/>
          <w:szCs w:val="44"/>
        </w:rPr>
        <w:t>3</w:t>
      </w:r>
      <w:r w:rsidRPr="00080311">
        <w:rPr>
          <w:rFonts w:cs="Times New Roman" w:hint="eastAsia"/>
          <w:b/>
          <w:kern w:val="1"/>
          <w:sz w:val="44"/>
          <w:szCs w:val="44"/>
        </w:rPr>
        <w:t>万吨罐区安全改造提升项目</w:t>
      </w:r>
    </w:p>
    <w:p w:rsidR="00DC338C" w:rsidRPr="004614E4" w:rsidRDefault="00DC338C">
      <w:pPr>
        <w:jc w:val="center"/>
        <w:rPr>
          <w:b/>
          <w:sz w:val="44"/>
          <w:szCs w:val="44"/>
        </w:rPr>
      </w:pPr>
    </w:p>
    <w:p w:rsidR="00DC338C" w:rsidRDefault="00DC338C">
      <w:pPr>
        <w:jc w:val="center"/>
        <w:rPr>
          <w:b/>
          <w:sz w:val="44"/>
          <w:szCs w:val="44"/>
        </w:rPr>
      </w:pPr>
    </w:p>
    <w:p w:rsidR="00DC338C" w:rsidRDefault="00DC338C">
      <w:pPr>
        <w:jc w:val="center"/>
        <w:rPr>
          <w:b/>
          <w:sz w:val="44"/>
          <w:szCs w:val="44"/>
        </w:rPr>
      </w:pPr>
    </w:p>
    <w:p w:rsidR="00DC338C" w:rsidRPr="003F7A90" w:rsidRDefault="00DC338C">
      <w:pPr>
        <w:jc w:val="center"/>
        <w:rPr>
          <w:b/>
          <w:sz w:val="44"/>
          <w:szCs w:val="44"/>
        </w:rPr>
      </w:pPr>
    </w:p>
    <w:p w:rsidR="00DC338C" w:rsidRDefault="00DC338C">
      <w:pPr>
        <w:jc w:val="center"/>
        <w:rPr>
          <w:b/>
          <w:sz w:val="44"/>
          <w:szCs w:val="44"/>
        </w:rPr>
      </w:pPr>
    </w:p>
    <w:p w:rsidR="00DC338C" w:rsidRDefault="00A467D5" w:rsidP="00555BDE">
      <w:pPr>
        <w:jc w:val="center"/>
        <w:rPr>
          <w:rFonts w:ascii="宋体" w:hAnsi="宋体"/>
          <w:b/>
          <w:sz w:val="40"/>
          <w:szCs w:val="44"/>
        </w:rPr>
      </w:pPr>
      <w:r>
        <w:rPr>
          <w:rFonts w:hint="eastAsia"/>
          <w:b/>
          <w:sz w:val="40"/>
          <w:szCs w:val="44"/>
        </w:rPr>
        <w:t>控制电缆</w:t>
      </w:r>
      <w:r w:rsidR="00555BDE" w:rsidRPr="00555BDE">
        <w:rPr>
          <w:rFonts w:hint="eastAsia"/>
          <w:b/>
          <w:sz w:val="40"/>
          <w:szCs w:val="44"/>
        </w:rPr>
        <w:t>技术规格书</w:t>
      </w:r>
    </w:p>
    <w:p w:rsidR="00DC338C" w:rsidRDefault="002E74EF" w:rsidP="00555BDE">
      <w:pPr>
        <w:jc w:val="center"/>
        <w:rPr>
          <w:rFonts w:ascii="宋体" w:hAnsi="宋体"/>
          <w:b/>
          <w:sz w:val="40"/>
          <w:szCs w:val="44"/>
        </w:rPr>
      </w:pPr>
      <w:r>
        <w:rPr>
          <w:rFonts w:ascii="宋体" w:hAnsi="宋体" w:hint="eastAsia"/>
          <w:b/>
          <w:sz w:val="40"/>
          <w:szCs w:val="44"/>
        </w:rPr>
        <w:t>技术规格书（供采购）</w:t>
      </w:r>
    </w:p>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DC338C"/>
    <w:p w:rsidR="00DC338C" w:rsidRDefault="002E74EF">
      <w:pPr>
        <w:widowControl/>
        <w:spacing w:line="360" w:lineRule="auto"/>
        <w:jc w:val="center"/>
        <w:rPr>
          <w:rFonts w:ascii="微软雅黑" w:eastAsia="微软雅黑" w:hAnsi="微软雅黑"/>
          <w:b/>
          <w:bCs/>
          <w:sz w:val="30"/>
        </w:rPr>
      </w:pPr>
      <w:r>
        <w:rPr>
          <w:rFonts w:ascii="微软雅黑" w:eastAsia="微软雅黑" w:hAnsi="微软雅黑" w:hint="eastAsia"/>
          <w:b/>
          <w:bCs/>
          <w:sz w:val="30"/>
        </w:rPr>
        <w:t>招 标 方：安阳九天精细化工有限责任公司</w:t>
      </w:r>
    </w:p>
    <w:p w:rsidR="00DC338C" w:rsidRDefault="002E74EF">
      <w:pPr>
        <w:widowControl/>
        <w:spacing w:line="360" w:lineRule="auto"/>
        <w:jc w:val="center"/>
        <w:rPr>
          <w:rFonts w:ascii="微软雅黑" w:eastAsia="微软雅黑" w:hAnsi="微软雅黑"/>
          <w:b/>
          <w:bCs/>
          <w:sz w:val="30"/>
        </w:rPr>
      </w:pPr>
      <w:r>
        <w:rPr>
          <w:rFonts w:ascii="微软雅黑" w:eastAsia="微软雅黑" w:hAnsi="微软雅黑" w:hint="eastAsia"/>
          <w:b/>
          <w:bCs/>
          <w:sz w:val="30"/>
        </w:rPr>
        <w:t>2023年0</w:t>
      </w:r>
      <w:r w:rsidR="00555BDE">
        <w:rPr>
          <w:rFonts w:ascii="微软雅黑" w:eastAsia="微软雅黑" w:hAnsi="微软雅黑" w:hint="eastAsia"/>
          <w:b/>
          <w:bCs/>
          <w:sz w:val="30"/>
        </w:rPr>
        <w:t>7</w:t>
      </w:r>
      <w:r>
        <w:rPr>
          <w:rFonts w:ascii="微软雅黑" w:eastAsia="微软雅黑" w:hAnsi="微软雅黑" w:hint="eastAsia"/>
          <w:b/>
          <w:bCs/>
          <w:sz w:val="30"/>
        </w:rPr>
        <w:t>月12日</w:t>
      </w:r>
    </w:p>
    <w:p w:rsidR="00DC338C" w:rsidRDefault="00DC338C"/>
    <w:p w:rsidR="00DC338C" w:rsidRDefault="00DC338C"/>
    <w:p w:rsidR="00DC338C" w:rsidRDefault="00DC338C"/>
    <w:p w:rsidR="00555BDE" w:rsidRDefault="00555BDE"/>
    <w:p w:rsidR="00DC338C" w:rsidRDefault="002E74EF">
      <w:pPr>
        <w:ind w:firstLine="562"/>
        <w:jc w:val="center"/>
        <w:rPr>
          <w:rFonts w:asciiTheme="minorEastAsia" w:hAnsiTheme="minorEastAsia"/>
          <w:b/>
          <w:sz w:val="28"/>
          <w:szCs w:val="28"/>
        </w:rPr>
      </w:pPr>
      <w:bookmarkStart w:id="0" w:name="_Toc388371977"/>
      <w:bookmarkStart w:id="1" w:name="_Toc422986810"/>
      <w:bookmarkStart w:id="2" w:name="_Toc387932617"/>
      <w:bookmarkStart w:id="3" w:name="_Toc26340197"/>
      <w:bookmarkStart w:id="4" w:name="_Toc388369044"/>
      <w:bookmarkStart w:id="5" w:name="_Toc47029234"/>
      <w:bookmarkStart w:id="6" w:name="_Toc387838053"/>
      <w:r>
        <w:rPr>
          <w:rFonts w:asciiTheme="minorEastAsia" w:hAnsiTheme="minorEastAsia" w:hint="eastAsia"/>
          <w:b/>
          <w:sz w:val="28"/>
          <w:szCs w:val="28"/>
        </w:rPr>
        <w:lastRenderedPageBreak/>
        <w:t>目录</w:t>
      </w:r>
    </w:p>
    <w:p w:rsidR="00DC338C" w:rsidRDefault="002E74EF">
      <w:pPr>
        <w:numPr>
          <w:ilvl w:val="0"/>
          <w:numId w:val="1"/>
        </w:num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总则</w:t>
      </w:r>
    </w:p>
    <w:p w:rsidR="00DC338C" w:rsidRDefault="002E74EF">
      <w:pPr>
        <w:numPr>
          <w:ilvl w:val="0"/>
          <w:numId w:val="1"/>
        </w:num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设计基础</w:t>
      </w:r>
    </w:p>
    <w:p w:rsidR="00DC338C" w:rsidRDefault="002E74EF">
      <w:pPr>
        <w:numPr>
          <w:ilvl w:val="0"/>
          <w:numId w:val="1"/>
        </w:num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标准规范及通用要求</w:t>
      </w:r>
    </w:p>
    <w:p w:rsidR="00DC338C" w:rsidRDefault="002E74EF">
      <w:pPr>
        <w:numPr>
          <w:ilvl w:val="0"/>
          <w:numId w:val="1"/>
        </w:num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技术要求</w:t>
      </w:r>
    </w:p>
    <w:p w:rsidR="00DC338C" w:rsidRDefault="002E74EF">
      <w:pPr>
        <w:numPr>
          <w:ilvl w:val="0"/>
          <w:numId w:val="1"/>
        </w:num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检查、验收和质量保证</w:t>
      </w:r>
    </w:p>
    <w:p w:rsidR="00B63E54" w:rsidRPr="00B63E54" w:rsidRDefault="00B63E54" w:rsidP="00B63E54">
      <w:pPr>
        <w:numPr>
          <w:ilvl w:val="0"/>
          <w:numId w:val="1"/>
        </w:numPr>
        <w:spacing w:line="360" w:lineRule="auto"/>
        <w:ind w:firstLineChars="200" w:firstLine="560"/>
        <w:rPr>
          <w:rFonts w:asciiTheme="minorEastAsia" w:hAnsiTheme="minorEastAsia"/>
          <w:sz w:val="28"/>
          <w:szCs w:val="28"/>
        </w:rPr>
      </w:pPr>
      <w:r w:rsidRPr="00B63E54">
        <w:rPr>
          <w:rFonts w:asciiTheme="minorEastAsia" w:hAnsiTheme="minorEastAsia" w:hint="eastAsia"/>
          <w:sz w:val="28"/>
          <w:szCs w:val="28"/>
        </w:rPr>
        <w:t>安装调试、售后服务</w:t>
      </w:r>
    </w:p>
    <w:p w:rsidR="00DC338C" w:rsidRDefault="002E74EF">
      <w:pPr>
        <w:numPr>
          <w:ilvl w:val="0"/>
          <w:numId w:val="1"/>
        </w:numPr>
        <w:spacing w:line="360" w:lineRule="auto"/>
        <w:ind w:firstLineChars="200" w:firstLine="560"/>
        <w:rPr>
          <w:rFonts w:asciiTheme="minorEastAsia" w:hAnsiTheme="minorEastAsia"/>
          <w:sz w:val="28"/>
          <w:szCs w:val="28"/>
        </w:rPr>
      </w:pPr>
      <w:r w:rsidRPr="00B63E54">
        <w:rPr>
          <w:rFonts w:asciiTheme="minorEastAsia" w:hAnsiTheme="minorEastAsia" w:hint="eastAsia"/>
          <w:sz w:val="28"/>
          <w:szCs w:val="28"/>
        </w:rPr>
        <w:t>包装及运输</w:t>
      </w:r>
    </w:p>
    <w:p w:rsidR="00DC338C" w:rsidRPr="00B63E54" w:rsidRDefault="00B63E54" w:rsidP="00B63E54">
      <w:pPr>
        <w:numPr>
          <w:ilvl w:val="0"/>
          <w:numId w:val="1"/>
        </w:numPr>
        <w:spacing w:line="360" w:lineRule="auto"/>
        <w:ind w:firstLineChars="200" w:firstLine="560"/>
        <w:rPr>
          <w:rFonts w:asciiTheme="minorEastAsia" w:hAnsiTheme="minorEastAsia"/>
          <w:sz w:val="28"/>
          <w:szCs w:val="28"/>
        </w:rPr>
      </w:pPr>
      <w:r w:rsidRPr="00B63E54">
        <w:rPr>
          <w:rFonts w:asciiTheme="minorEastAsia" w:hAnsiTheme="minorEastAsia" w:hint="eastAsia"/>
          <w:sz w:val="28"/>
          <w:szCs w:val="28"/>
        </w:rPr>
        <w:t>质量保证及考核</w:t>
      </w: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DC338C" w:rsidRDefault="00DC338C">
      <w:pPr>
        <w:pStyle w:val="6361225131"/>
        <w:ind w:leftChars="0" w:left="0" w:right="275" w:firstLineChars="150" w:firstLine="360"/>
        <w:rPr>
          <w:rFonts w:cs="Times New Roman"/>
          <w:szCs w:val="24"/>
        </w:rPr>
      </w:pPr>
    </w:p>
    <w:p w:rsidR="00555BDE" w:rsidRDefault="00555BDE">
      <w:pPr>
        <w:pStyle w:val="6361225131"/>
        <w:ind w:leftChars="0" w:left="0" w:right="275" w:firstLineChars="150" w:firstLine="360"/>
        <w:rPr>
          <w:rFonts w:cs="Times New Roman"/>
          <w:szCs w:val="24"/>
        </w:rPr>
      </w:pPr>
    </w:p>
    <w:p w:rsidR="0085061E" w:rsidRDefault="0085061E">
      <w:pPr>
        <w:pStyle w:val="6361225131"/>
        <w:ind w:leftChars="0" w:left="0" w:right="275" w:firstLineChars="150" w:firstLine="360"/>
        <w:rPr>
          <w:rFonts w:cs="Times New Roman"/>
          <w:szCs w:val="24"/>
        </w:rPr>
      </w:pPr>
    </w:p>
    <w:p w:rsidR="0085061E" w:rsidRDefault="0085061E">
      <w:pPr>
        <w:pStyle w:val="6361225131"/>
        <w:ind w:leftChars="0" w:left="0" w:right="275" w:firstLineChars="150" w:firstLine="360"/>
        <w:rPr>
          <w:rFonts w:cs="Times New Roman"/>
          <w:szCs w:val="24"/>
        </w:rPr>
      </w:pPr>
    </w:p>
    <w:p w:rsidR="0085061E" w:rsidRDefault="0085061E">
      <w:pPr>
        <w:pStyle w:val="6361225131"/>
        <w:ind w:leftChars="0" w:left="0" w:right="275" w:firstLineChars="150" w:firstLine="360"/>
        <w:rPr>
          <w:rFonts w:cs="Times New Roman"/>
          <w:szCs w:val="24"/>
        </w:rPr>
      </w:pPr>
    </w:p>
    <w:p w:rsidR="00DC338C" w:rsidRDefault="002E74EF">
      <w:pPr>
        <w:pStyle w:val="1"/>
        <w:tabs>
          <w:tab w:val="left" w:pos="567"/>
        </w:tabs>
        <w:spacing w:before="156" w:after="156"/>
        <w:rPr>
          <w:rFonts w:ascii="宋体" w:hAnsi="宋体" w:cs="Times New Roman"/>
          <w:szCs w:val="24"/>
        </w:rPr>
      </w:pPr>
      <w:r>
        <w:rPr>
          <w:rFonts w:ascii="宋体" w:hAnsi="宋体" w:cs="Times New Roman" w:hint="eastAsia"/>
          <w:szCs w:val="24"/>
        </w:rPr>
        <w:lastRenderedPageBreak/>
        <w:t>1.总则</w:t>
      </w:r>
      <w:bookmarkEnd w:id="0"/>
      <w:bookmarkEnd w:id="1"/>
      <w:bookmarkEnd w:id="2"/>
      <w:bookmarkEnd w:id="3"/>
      <w:bookmarkEnd w:id="4"/>
      <w:bookmarkEnd w:id="5"/>
    </w:p>
    <w:p w:rsidR="00DC338C" w:rsidRDefault="002E74EF">
      <w:pPr>
        <w:pStyle w:val="6361225131"/>
        <w:ind w:leftChars="0" w:left="0" w:right="275" w:firstLineChars="150" w:firstLine="360"/>
        <w:rPr>
          <w:rFonts w:cs="Times New Roman"/>
          <w:kern w:val="2"/>
          <w:szCs w:val="24"/>
        </w:rPr>
      </w:pPr>
      <w:r>
        <w:rPr>
          <w:rFonts w:cs="Times New Roman" w:hint="eastAsia"/>
          <w:szCs w:val="24"/>
        </w:rPr>
        <w:t xml:space="preserve">(1) </w:t>
      </w:r>
      <w:r>
        <w:rPr>
          <w:rFonts w:cs="Times New Roman"/>
          <w:szCs w:val="24"/>
        </w:rPr>
        <w:t>本</w:t>
      </w:r>
      <w:r>
        <w:rPr>
          <w:rFonts w:cs="Times New Roman" w:hint="eastAsia"/>
          <w:szCs w:val="24"/>
        </w:rPr>
        <w:t>招标技术</w:t>
      </w:r>
      <w:r>
        <w:rPr>
          <w:rFonts w:cs="Times New Roman"/>
          <w:szCs w:val="24"/>
        </w:rPr>
        <w:t>规格书用</w:t>
      </w:r>
      <w:r>
        <w:rPr>
          <w:rFonts w:cs="Times New Roman" w:hint="eastAsia"/>
          <w:szCs w:val="24"/>
        </w:rPr>
        <w:t>于</w:t>
      </w:r>
      <w:r>
        <w:rPr>
          <w:rFonts w:hint="eastAsia"/>
          <w:kern w:val="2"/>
          <w:szCs w:val="24"/>
        </w:rPr>
        <w:t>安阳九天精细化工</w:t>
      </w:r>
      <w:r w:rsidR="004614E4" w:rsidRPr="00080311">
        <w:rPr>
          <w:rFonts w:hint="eastAsia"/>
          <w:kern w:val="2"/>
          <w:szCs w:val="24"/>
        </w:rPr>
        <w:t>3万吨罐区安全改造提升项目</w:t>
      </w:r>
      <w:r>
        <w:rPr>
          <w:rFonts w:cs="Times New Roman" w:hint="eastAsia"/>
          <w:szCs w:val="24"/>
        </w:rPr>
        <w:t>中所需的</w:t>
      </w:r>
      <w:r w:rsidR="00A467D5">
        <w:rPr>
          <w:rFonts w:cs="Times New Roman" w:hint="eastAsia"/>
          <w:szCs w:val="24"/>
        </w:rPr>
        <w:t>控制电缆</w:t>
      </w:r>
      <w:r>
        <w:rPr>
          <w:rFonts w:cs="Times New Roman"/>
          <w:szCs w:val="24"/>
        </w:rPr>
        <w:t>的</w:t>
      </w:r>
      <w:r>
        <w:rPr>
          <w:rFonts w:hint="eastAsia"/>
          <w:szCs w:val="24"/>
        </w:rPr>
        <w:t>招标采购</w:t>
      </w:r>
      <w:r>
        <w:rPr>
          <w:rFonts w:cs="Times New Roman" w:hint="eastAsia"/>
          <w:szCs w:val="24"/>
        </w:rPr>
        <w:t>工作</w:t>
      </w:r>
      <w:r>
        <w:rPr>
          <w:rFonts w:cs="Times New Roman"/>
          <w:szCs w:val="24"/>
        </w:rPr>
        <w:t>。规定了所列设备的供货范围和设计、材料、制造、检验、试验采用的规范以及报价</w:t>
      </w:r>
      <w:r>
        <w:rPr>
          <w:rFonts w:cs="Times New Roman" w:hint="eastAsia"/>
          <w:szCs w:val="24"/>
        </w:rPr>
        <w:t>最低</w:t>
      </w:r>
      <w:r>
        <w:rPr>
          <w:rFonts w:cs="Times New Roman"/>
          <w:szCs w:val="24"/>
        </w:rPr>
        <w:t>技术要求。</w:t>
      </w:r>
    </w:p>
    <w:p w:rsidR="00DC338C" w:rsidRDefault="002E74EF">
      <w:pPr>
        <w:ind w:firstLineChars="200" w:firstLine="480"/>
        <w:rPr>
          <w:rFonts w:ascii="宋体" w:hAnsi="宋体" w:cs="Times New Roman"/>
          <w:sz w:val="24"/>
          <w:szCs w:val="24"/>
        </w:rPr>
      </w:pPr>
      <w:r>
        <w:rPr>
          <w:rFonts w:ascii="宋体" w:hAnsi="宋体" w:cs="Times New Roman" w:hint="eastAsia"/>
          <w:sz w:val="24"/>
          <w:szCs w:val="24"/>
        </w:rPr>
        <w:t xml:space="preserve">(2) </w:t>
      </w:r>
      <w:r>
        <w:rPr>
          <w:rFonts w:ascii="宋体" w:hAnsi="宋体" w:cs="Times New Roman"/>
          <w:sz w:val="24"/>
          <w:szCs w:val="24"/>
        </w:rPr>
        <w:t>在本招标技术附件中，术语名称规定如下：</w:t>
      </w:r>
    </w:p>
    <w:p w:rsidR="00DC338C" w:rsidRDefault="002E74EF">
      <w:pPr>
        <w:ind w:firstLineChars="200" w:firstLine="480"/>
        <w:rPr>
          <w:rFonts w:asciiTheme="minorEastAsia" w:eastAsiaTheme="minorEastAsia" w:hAnsiTheme="minorEastAsia"/>
          <w:sz w:val="24"/>
          <w:szCs w:val="24"/>
        </w:rPr>
      </w:pPr>
      <w:r>
        <w:rPr>
          <w:rFonts w:ascii="宋体" w:hAnsi="宋体" w:cs="Times New Roman"/>
          <w:sz w:val="24"/>
          <w:szCs w:val="24"/>
        </w:rPr>
        <w:t>术语</w:t>
      </w:r>
      <w:r>
        <w:rPr>
          <w:rFonts w:ascii="宋体" w:hAnsi="宋体" w:cs="Times New Roman" w:hint="eastAsia"/>
          <w:sz w:val="24"/>
          <w:szCs w:val="24"/>
        </w:rPr>
        <w:t>“</w:t>
      </w:r>
      <w:r>
        <w:rPr>
          <w:rFonts w:ascii="宋体" w:hAnsi="宋体" w:cs="Times New Roman"/>
          <w:sz w:val="24"/>
          <w:szCs w:val="24"/>
        </w:rPr>
        <w:t>买方</w:t>
      </w:r>
      <w:r>
        <w:rPr>
          <w:rFonts w:ascii="宋体" w:hAnsi="宋体" w:cs="Times New Roman" w:hint="eastAsia"/>
          <w:sz w:val="24"/>
          <w:szCs w:val="24"/>
        </w:rPr>
        <w:t>”</w:t>
      </w:r>
      <w:r>
        <w:rPr>
          <w:rFonts w:ascii="宋体" w:hAnsi="宋体" w:cs="Times New Roman"/>
          <w:sz w:val="24"/>
          <w:szCs w:val="24"/>
        </w:rPr>
        <w:t>特</w:t>
      </w:r>
      <w:r>
        <w:rPr>
          <w:rFonts w:ascii="宋体" w:hAnsi="宋体" w:cs="Times New Roman" w:hint="eastAsia"/>
          <w:sz w:val="24"/>
          <w:szCs w:val="24"/>
        </w:rPr>
        <w:t>安阳九天精细化工有限责任公司</w:t>
      </w:r>
      <w:r>
        <w:rPr>
          <w:rFonts w:ascii="宋体" w:hAnsi="宋体" w:cs="Times New Roman"/>
          <w:sz w:val="24"/>
          <w:szCs w:val="24"/>
        </w:rPr>
        <w:t>；</w:t>
      </w:r>
      <w:r>
        <w:rPr>
          <w:rFonts w:asciiTheme="minorEastAsia" w:eastAsiaTheme="minorEastAsia" w:hAnsiTheme="minorEastAsia" w:hint="eastAsia"/>
          <w:sz w:val="24"/>
          <w:szCs w:val="24"/>
        </w:rPr>
        <w:t>(用户)</w:t>
      </w:r>
    </w:p>
    <w:p w:rsidR="00DC338C" w:rsidRDefault="002E74E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术语</w:t>
      </w:r>
      <w:r>
        <w:rPr>
          <w:rFonts w:asciiTheme="minorEastAsia" w:eastAsiaTheme="minorEastAsia" w:hAnsiTheme="minorEastAsia" w:hint="eastAsia"/>
          <w:sz w:val="24"/>
          <w:szCs w:val="24"/>
        </w:rPr>
        <w:t>“卖方”</w:t>
      </w:r>
      <w:r>
        <w:rPr>
          <w:rFonts w:asciiTheme="minorEastAsia" w:eastAsiaTheme="minorEastAsia" w:hAnsiTheme="minorEastAsia"/>
          <w:sz w:val="24"/>
          <w:szCs w:val="24"/>
        </w:rPr>
        <w:t>特指具</w:t>
      </w:r>
      <w:r>
        <w:rPr>
          <w:rFonts w:ascii="宋体" w:hAnsi="宋体" w:cs="Times New Roman"/>
          <w:sz w:val="24"/>
          <w:szCs w:val="24"/>
        </w:rPr>
        <w:t>有多年</w:t>
      </w:r>
      <w:r w:rsidR="00A467D5">
        <w:rPr>
          <w:rFonts w:ascii="宋体" w:hAnsi="宋体" w:cs="Times New Roman" w:hint="eastAsia"/>
          <w:sz w:val="24"/>
          <w:szCs w:val="24"/>
        </w:rPr>
        <w:t>电缆</w:t>
      </w:r>
      <w:r>
        <w:rPr>
          <w:rFonts w:ascii="宋体" w:hAnsi="宋体" w:cs="Times New Roman"/>
          <w:sz w:val="24"/>
          <w:szCs w:val="24"/>
        </w:rPr>
        <w:t>设计、生产和</w:t>
      </w:r>
      <w:r>
        <w:rPr>
          <w:rFonts w:asciiTheme="minorEastAsia" w:eastAsiaTheme="minorEastAsia" w:hAnsiTheme="minorEastAsia"/>
          <w:sz w:val="24"/>
          <w:szCs w:val="24"/>
        </w:rPr>
        <w:t>制造经验，能够提供招标文件中所规定的全部设备及相应服务的厂商。</w:t>
      </w:r>
    </w:p>
    <w:p w:rsidR="00DC338C" w:rsidRDefault="002E74EF">
      <w:pPr>
        <w:ind w:firstLineChars="200" w:firstLine="480"/>
        <w:rPr>
          <w:rFonts w:ascii="宋体" w:hAnsi="宋体" w:cs="Times New Roman"/>
          <w:sz w:val="24"/>
          <w:szCs w:val="24"/>
        </w:rPr>
      </w:pPr>
      <w:r>
        <w:rPr>
          <w:rFonts w:asciiTheme="minorEastAsia" w:eastAsiaTheme="minorEastAsia" w:hAnsiTheme="minorEastAsia" w:hint="eastAsia"/>
          <w:sz w:val="24"/>
          <w:szCs w:val="24"/>
        </w:rPr>
        <w:t xml:space="preserve">(3) </w:t>
      </w:r>
      <w:r>
        <w:rPr>
          <w:rFonts w:asciiTheme="minorEastAsia" w:eastAsiaTheme="minorEastAsia" w:hAnsiTheme="minorEastAsia"/>
          <w:sz w:val="24"/>
          <w:szCs w:val="24"/>
        </w:rPr>
        <w:t>装置所</w:t>
      </w:r>
      <w:r>
        <w:rPr>
          <w:rFonts w:ascii="宋体" w:hAnsi="宋体" w:cs="Times New Roman"/>
          <w:sz w:val="24"/>
          <w:szCs w:val="24"/>
        </w:rPr>
        <w:t>在地：</w:t>
      </w:r>
      <w:r>
        <w:rPr>
          <w:rFonts w:ascii="宋体" w:hAnsi="宋体" w:cs="Times New Roman" w:hint="eastAsia"/>
          <w:sz w:val="24"/>
          <w:szCs w:val="24"/>
        </w:rPr>
        <w:t>河南省安阳市龙安区彰武街道安阳园区</w:t>
      </w:r>
      <w:r>
        <w:rPr>
          <w:rFonts w:ascii="宋体" w:hAnsi="宋体" w:cs="Times New Roman"/>
          <w:sz w:val="24"/>
          <w:szCs w:val="24"/>
        </w:rPr>
        <w:t>。</w:t>
      </w:r>
    </w:p>
    <w:p w:rsidR="00DC338C" w:rsidRDefault="002E74EF">
      <w:pPr>
        <w:ind w:firstLineChars="200" w:firstLine="480"/>
        <w:rPr>
          <w:rFonts w:ascii="宋体" w:hAnsi="宋体" w:cs="Times New Roman"/>
          <w:sz w:val="24"/>
          <w:szCs w:val="24"/>
        </w:rPr>
      </w:pPr>
      <w:r>
        <w:rPr>
          <w:rFonts w:ascii="宋体" w:hAnsi="宋体" w:cs="Times New Roman" w:hint="eastAsia"/>
          <w:sz w:val="24"/>
          <w:szCs w:val="24"/>
        </w:rPr>
        <w:t>(4)</w:t>
      </w:r>
      <w:r>
        <w:rPr>
          <w:rFonts w:ascii="宋体" w:hAnsi="宋体" w:cs="Times New Roman"/>
          <w:sz w:val="24"/>
          <w:szCs w:val="24"/>
        </w:rPr>
        <w:t>工程名称：安阳九天精细化工有限责任公司年产10万吨甲胺项目</w:t>
      </w:r>
    </w:p>
    <w:p w:rsidR="00DC338C" w:rsidRDefault="002E74EF">
      <w:pPr>
        <w:ind w:firstLineChars="200" w:firstLine="480"/>
        <w:rPr>
          <w:rFonts w:ascii="宋体" w:hAnsi="宋体" w:cs="Times New Roman"/>
          <w:sz w:val="24"/>
          <w:szCs w:val="24"/>
        </w:rPr>
      </w:pPr>
      <w:r>
        <w:rPr>
          <w:rFonts w:asciiTheme="minorEastAsia" w:eastAsiaTheme="minorEastAsia" w:hAnsiTheme="minorEastAsia" w:hint="eastAsia"/>
          <w:sz w:val="24"/>
          <w:szCs w:val="24"/>
        </w:rPr>
        <w:t>(5)项目</w:t>
      </w:r>
      <w:r>
        <w:rPr>
          <w:rFonts w:asciiTheme="minorEastAsia" w:eastAsiaTheme="minorEastAsia" w:hAnsiTheme="minorEastAsia"/>
          <w:sz w:val="24"/>
          <w:szCs w:val="24"/>
        </w:rPr>
        <w:t>代号：</w:t>
      </w:r>
    </w:p>
    <w:p w:rsidR="00DC338C" w:rsidRDefault="002E74EF">
      <w:pPr>
        <w:pStyle w:val="1"/>
        <w:tabs>
          <w:tab w:val="left" w:pos="567"/>
        </w:tabs>
        <w:spacing w:before="156" w:after="156"/>
        <w:rPr>
          <w:rFonts w:ascii="宋体" w:hAnsi="宋体" w:cs="Times New Roman"/>
          <w:szCs w:val="24"/>
        </w:rPr>
      </w:pPr>
      <w:bookmarkStart w:id="7" w:name="_Toc388369045"/>
      <w:bookmarkStart w:id="8" w:name="_Toc388371978"/>
      <w:bookmarkStart w:id="9" w:name="_Toc387932618"/>
      <w:bookmarkStart w:id="10" w:name="_Toc422986811"/>
      <w:bookmarkStart w:id="11" w:name="_Toc47029235"/>
      <w:bookmarkStart w:id="12" w:name="_Toc26340198"/>
      <w:r>
        <w:rPr>
          <w:rFonts w:ascii="宋体" w:hAnsi="宋体" w:cs="Times New Roman" w:hint="eastAsia"/>
          <w:szCs w:val="24"/>
        </w:rPr>
        <w:t>2.</w:t>
      </w:r>
      <w:bookmarkEnd w:id="7"/>
      <w:bookmarkEnd w:id="8"/>
      <w:bookmarkEnd w:id="9"/>
      <w:bookmarkEnd w:id="10"/>
      <w:r>
        <w:rPr>
          <w:rFonts w:asciiTheme="minorEastAsia" w:eastAsiaTheme="minorEastAsia" w:hAnsiTheme="minorEastAsia" w:hint="eastAsia"/>
          <w:szCs w:val="24"/>
        </w:rPr>
        <w:t>设计基础</w:t>
      </w:r>
      <w:bookmarkEnd w:id="11"/>
      <w:bookmarkEnd w:id="12"/>
    </w:p>
    <w:p w:rsidR="00DC338C" w:rsidRDefault="002E74EF">
      <w:pPr>
        <w:outlineLvl w:val="1"/>
        <w:rPr>
          <w:rFonts w:ascii="宋体" w:hAnsi="宋体" w:cs="Times New Roman"/>
          <w:sz w:val="24"/>
          <w:szCs w:val="24"/>
        </w:rPr>
      </w:pPr>
      <w:bookmarkStart w:id="13" w:name="_Toc26340199"/>
      <w:bookmarkStart w:id="14" w:name="_Toc47029236"/>
      <w:r>
        <w:rPr>
          <w:rFonts w:ascii="宋体" w:hAnsi="宋体" w:cs="Times New Roman" w:hint="eastAsia"/>
          <w:sz w:val="24"/>
          <w:szCs w:val="24"/>
        </w:rPr>
        <w:t xml:space="preserve">2.1 </w:t>
      </w:r>
      <w:r>
        <w:rPr>
          <w:rFonts w:ascii="宋体" w:hAnsi="宋体" w:cs="Times New Roman"/>
          <w:sz w:val="24"/>
          <w:szCs w:val="24"/>
        </w:rPr>
        <w:t>自然条件</w:t>
      </w:r>
      <w:bookmarkEnd w:id="13"/>
      <w:bookmarkEnd w:id="14"/>
    </w:p>
    <w:p w:rsidR="00DC338C" w:rsidRDefault="002E74EF">
      <w:pPr>
        <w:outlineLvl w:val="1"/>
        <w:rPr>
          <w:rFonts w:ascii="宋体" w:hAnsi="宋体" w:cs="Times New Roman"/>
          <w:sz w:val="24"/>
          <w:szCs w:val="24"/>
        </w:rPr>
      </w:pPr>
      <w:bookmarkStart w:id="15" w:name="_Toc47029237"/>
      <w:r>
        <w:rPr>
          <w:rFonts w:ascii="宋体" w:hAnsi="宋体" w:cs="Times New Roman" w:hint="eastAsia"/>
          <w:sz w:val="24"/>
          <w:szCs w:val="24"/>
        </w:rPr>
        <w:t>2.1.1</w:t>
      </w:r>
      <w:r>
        <w:rPr>
          <w:rFonts w:ascii="宋体" w:hAnsi="宋体" w:cs="Times New Roman"/>
          <w:sz w:val="24"/>
          <w:szCs w:val="24"/>
        </w:rPr>
        <w:t>气温</w:t>
      </w:r>
      <w:bookmarkEnd w:id="15"/>
    </w:p>
    <w:p w:rsidR="00DC338C" w:rsidRDefault="002E74EF">
      <w:pPr>
        <w:ind w:firstLineChars="200" w:firstLine="480"/>
        <w:rPr>
          <w:rFonts w:cs="Times New Roman"/>
          <w:sz w:val="24"/>
          <w:szCs w:val="24"/>
        </w:rPr>
      </w:pPr>
      <w:r>
        <w:rPr>
          <w:rFonts w:cs="Times New Roman" w:hint="eastAsia"/>
          <w:sz w:val="24"/>
          <w:szCs w:val="24"/>
        </w:rPr>
        <w:t>累年年平均气温</w:t>
      </w:r>
      <w:r>
        <w:rPr>
          <w:rFonts w:cs="Times New Roman"/>
          <w:sz w:val="24"/>
          <w:szCs w:val="24"/>
        </w:rPr>
        <w:tab/>
        <w:t xml:space="preserve">                    14.3</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累年年极端最高气温</w:t>
      </w:r>
      <w:r>
        <w:rPr>
          <w:rFonts w:cs="Times New Roman"/>
          <w:sz w:val="24"/>
          <w:szCs w:val="24"/>
        </w:rPr>
        <w:tab/>
        <w:t xml:space="preserve">                 43.2</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累年年极端最低气温</w:t>
      </w:r>
      <w:r>
        <w:rPr>
          <w:rFonts w:cs="Times New Roman"/>
          <w:sz w:val="24"/>
          <w:szCs w:val="24"/>
        </w:rPr>
        <w:tab/>
        <w:t xml:space="preserve">                 -14.4</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最热月（</w:t>
      </w:r>
      <w:r>
        <w:rPr>
          <w:rFonts w:cs="Times New Roman"/>
          <w:sz w:val="24"/>
          <w:szCs w:val="24"/>
        </w:rPr>
        <w:t>7</w:t>
      </w:r>
      <w:r>
        <w:rPr>
          <w:rFonts w:cs="Times New Roman" w:hint="eastAsia"/>
          <w:sz w:val="24"/>
          <w:szCs w:val="24"/>
        </w:rPr>
        <w:t>月）最高平均气温</w:t>
      </w:r>
      <w:r>
        <w:rPr>
          <w:rFonts w:cs="Times New Roman"/>
          <w:sz w:val="24"/>
          <w:szCs w:val="24"/>
        </w:rPr>
        <w:t xml:space="preserve">            28.0</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累年最热月（</w:t>
      </w:r>
      <w:r>
        <w:rPr>
          <w:rFonts w:cs="Times New Roman"/>
          <w:sz w:val="24"/>
          <w:szCs w:val="24"/>
        </w:rPr>
        <w:t>7</w:t>
      </w:r>
      <w:r>
        <w:rPr>
          <w:rFonts w:cs="Times New Roman" w:hint="eastAsia"/>
          <w:sz w:val="24"/>
          <w:szCs w:val="24"/>
        </w:rPr>
        <w:t>月）平均气温</w:t>
      </w:r>
      <w:r>
        <w:rPr>
          <w:rFonts w:cs="Times New Roman"/>
          <w:sz w:val="24"/>
          <w:szCs w:val="24"/>
        </w:rPr>
        <w:t xml:space="preserve">            27.2</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最冷月（</w:t>
      </w:r>
      <w:r>
        <w:rPr>
          <w:rFonts w:cs="Times New Roman"/>
          <w:sz w:val="24"/>
          <w:szCs w:val="24"/>
        </w:rPr>
        <w:t>1</w:t>
      </w:r>
      <w:r>
        <w:rPr>
          <w:rFonts w:cs="Times New Roman" w:hint="eastAsia"/>
          <w:sz w:val="24"/>
          <w:szCs w:val="24"/>
        </w:rPr>
        <w:t>月）最低平均气温</w:t>
      </w:r>
      <w:r>
        <w:rPr>
          <w:rFonts w:cs="Times New Roman"/>
          <w:sz w:val="24"/>
          <w:szCs w:val="24"/>
        </w:rPr>
        <w:t xml:space="preserve">           -4.0</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累年最冷月（</w:t>
      </w:r>
      <w:r>
        <w:rPr>
          <w:rFonts w:cs="Times New Roman"/>
          <w:sz w:val="24"/>
          <w:szCs w:val="24"/>
        </w:rPr>
        <w:t>1</w:t>
      </w:r>
      <w:r>
        <w:rPr>
          <w:rFonts w:cs="Times New Roman" w:hint="eastAsia"/>
          <w:sz w:val="24"/>
          <w:szCs w:val="24"/>
        </w:rPr>
        <w:t>月）平均气温</w:t>
      </w:r>
      <w:r>
        <w:rPr>
          <w:rFonts w:cs="Times New Roman"/>
          <w:sz w:val="24"/>
          <w:szCs w:val="24"/>
        </w:rPr>
        <w:t xml:space="preserve">           -0.8</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累年月平均最低气温最低值</w:t>
      </w:r>
      <w:r>
        <w:rPr>
          <w:rFonts w:cs="Times New Roman"/>
          <w:sz w:val="24"/>
          <w:szCs w:val="24"/>
        </w:rPr>
        <w:t xml:space="preserve">             9.1</w:t>
      </w:r>
      <w:r>
        <w:rPr>
          <w:rFonts w:cs="Times New Roman" w:hint="eastAsia"/>
          <w:sz w:val="24"/>
          <w:szCs w:val="24"/>
        </w:rPr>
        <w:t>℃</w:t>
      </w:r>
    </w:p>
    <w:p w:rsidR="00DC338C" w:rsidRDefault="002E74EF">
      <w:pPr>
        <w:ind w:firstLineChars="200" w:firstLine="480"/>
        <w:rPr>
          <w:rFonts w:cs="Times New Roman"/>
          <w:sz w:val="24"/>
          <w:szCs w:val="24"/>
        </w:rPr>
      </w:pPr>
      <w:r>
        <w:rPr>
          <w:rFonts w:cs="Times New Roman" w:hint="eastAsia"/>
          <w:sz w:val="24"/>
          <w:szCs w:val="24"/>
        </w:rPr>
        <w:t>累年最热月（</w:t>
      </w:r>
      <w:r>
        <w:rPr>
          <w:rFonts w:cs="Times New Roman"/>
          <w:sz w:val="24"/>
          <w:szCs w:val="24"/>
        </w:rPr>
        <w:t>7</w:t>
      </w:r>
      <w:r>
        <w:rPr>
          <w:rFonts w:cs="Times New Roman" w:hint="eastAsia"/>
          <w:sz w:val="24"/>
          <w:szCs w:val="24"/>
        </w:rPr>
        <w:t>月）平均最高气温</w:t>
      </w:r>
      <w:r>
        <w:rPr>
          <w:rFonts w:cs="Times New Roman"/>
          <w:sz w:val="24"/>
          <w:szCs w:val="24"/>
        </w:rPr>
        <w:t xml:space="preserve">       31.8</w:t>
      </w:r>
      <w:r>
        <w:rPr>
          <w:rFonts w:cs="Times New Roman" w:hint="eastAsia"/>
          <w:sz w:val="24"/>
          <w:szCs w:val="24"/>
        </w:rPr>
        <w:t>℃</w:t>
      </w:r>
    </w:p>
    <w:p w:rsidR="00DC338C" w:rsidRPr="00555BDE" w:rsidRDefault="002E74EF" w:rsidP="00555BDE">
      <w:pPr>
        <w:ind w:firstLineChars="200" w:firstLine="480"/>
        <w:rPr>
          <w:sz w:val="24"/>
          <w:szCs w:val="24"/>
        </w:rPr>
      </w:pPr>
      <w:r>
        <w:rPr>
          <w:rFonts w:cs="Times New Roman" w:hint="eastAsia"/>
          <w:sz w:val="24"/>
          <w:szCs w:val="24"/>
        </w:rPr>
        <w:t>累年最冷月（</w:t>
      </w:r>
      <w:r>
        <w:rPr>
          <w:rFonts w:cs="Times New Roman"/>
          <w:sz w:val="24"/>
          <w:szCs w:val="24"/>
        </w:rPr>
        <w:t>1</w:t>
      </w:r>
      <w:r>
        <w:rPr>
          <w:rFonts w:cs="Times New Roman" w:hint="eastAsia"/>
          <w:sz w:val="24"/>
          <w:szCs w:val="24"/>
        </w:rPr>
        <w:t>月）平均最低气温</w:t>
      </w:r>
      <w:r>
        <w:rPr>
          <w:rFonts w:cs="Times New Roman"/>
          <w:sz w:val="24"/>
          <w:szCs w:val="24"/>
        </w:rPr>
        <w:t xml:space="preserve">       -4.8</w:t>
      </w:r>
      <w:r>
        <w:rPr>
          <w:rFonts w:cs="Times New Roman" w:hint="eastAsia"/>
          <w:sz w:val="24"/>
          <w:szCs w:val="24"/>
        </w:rPr>
        <w:t>℃</w:t>
      </w:r>
    </w:p>
    <w:p w:rsidR="00DC338C" w:rsidRDefault="002E74EF">
      <w:pPr>
        <w:pStyle w:val="1"/>
        <w:tabs>
          <w:tab w:val="left" w:pos="567"/>
        </w:tabs>
        <w:spacing w:before="156" w:after="156"/>
        <w:rPr>
          <w:rFonts w:ascii="宋体" w:hAnsi="宋体"/>
          <w:szCs w:val="24"/>
        </w:rPr>
      </w:pPr>
      <w:bookmarkStart w:id="16" w:name="_Toc387932619"/>
      <w:bookmarkStart w:id="17" w:name="_Toc388369046"/>
      <w:bookmarkStart w:id="18" w:name="_Toc388371979"/>
      <w:bookmarkStart w:id="19" w:name="_Toc422986812"/>
      <w:bookmarkStart w:id="20" w:name="_Toc26340203"/>
      <w:bookmarkStart w:id="21" w:name="_Toc43797781"/>
      <w:bookmarkStart w:id="22" w:name="_Toc47029242"/>
      <w:bookmarkEnd w:id="6"/>
      <w:r>
        <w:rPr>
          <w:rFonts w:ascii="宋体" w:hAnsi="宋体" w:hint="eastAsia"/>
          <w:szCs w:val="24"/>
        </w:rPr>
        <w:t>3标准规范</w:t>
      </w:r>
      <w:bookmarkEnd w:id="16"/>
      <w:r>
        <w:rPr>
          <w:rFonts w:ascii="宋体" w:hAnsi="宋体" w:hint="eastAsia"/>
          <w:szCs w:val="24"/>
        </w:rPr>
        <w:t>及通用要求</w:t>
      </w:r>
      <w:bookmarkEnd w:id="17"/>
      <w:bookmarkEnd w:id="18"/>
      <w:bookmarkEnd w:id="19"/>
      <w:bookmarkEnd w:id="20"/>
      <w:bookmarkEnd w:id="21"/>
      <w:bookmarkEnd w:id="22"/>
    </w:p>
    <w:p w:rsidR="00DC338C" w:rsidRDefault="002E74EF">
      <w:pPr>
        <w:outlineLvl w:val="1"/>
        <w:rPr>
          <w:rFonts w:ascii="宋体" w:hAnsi="宋体"/>
          <w:sz w:val="24"/>
          <w:szCs w:val="24"/>
        </w:rPr>
      </w:pPr>
      <w:bookmarkStart w:id="23" w:name="_Toc43797782"/>
      <w:bookmarkStart w:id="24" w:name="_Toc26340204"/>
      <w:bookmarkStart w:id="25" w:name="_Toc47029243"/>
      <w:r>
        <w:rPr>
          <w:rFonts w:ascii="宋体" w:hAnsi="宋体" w:hint="eastAsia"/>
          <w:sz w:val="24"/>
          <w:szCs w:val="24"/>
        </w:rPr>
        <w:t>3.1</w:t>
      </w:r>
      <w:r>
        <w:rPr>
          <w:rFonts w:ascii="宋体" w:hAnsi="宋体"/>
          <w:sz w:val="24"/>
          <w:szCs w:val="24"/>
        </w:rPr>
        <w:t xml:space="preserve"> 标准</w:t>
      </w:r>
      <w:r>
        <w:rPr>
          <w:rFonts w:ascii="宋体" w:hAnsi="宋体" w:hint="eastAsia"/>
          <w:sz w:val="24"/>
          <w:szCs w:val="24"/>
        </w:rPr>
        <w:t>和</w:t>
      </w:r>
      <w:r>
        <w:rPr>
          <w:rFonts w:ascii="宋体" w:hAnsi="宋体"/>
          <w:sz w:val="24"/>
          <w:szCs w:val="24"/>
        </w:rPr>
        <w:t>规范</w:t>
      </w:r>
      <w:bookmarkEnd w:id="23"/>
      <w:bookmarkEnd w:id="24"/>
      <w:bookmarkEnd w:id="25"/>
    </w:p>
    <w:p w:rsidR="00DC338C" w:rsidRDefault="002E74EF">
      <w:pPr>
        <w:rPr>
          <w:rFonts w:ascii="宋体" w:hAnsi="宋体"/>
          <w:sz w:val="24"/>
          <w:szCs w:val="24"/>
        </w:rPr>
      </w:pPr>
      <w:r>
        <w:rPr>
          <w:rFonts w:ascii="宋体" w:hAnsi="宋体" w:hint="eastAsia"/>
          <w:sz w:val="24"/>
          <w:szCs w:val="24"/>
        </w:rPr>
        <w:t>3.1.1卖方所供</w:t>
      </w:r>
      <w:r>
        <w:rPr>
          <w:rFonts w:ascii="宋体" w:hAnsi="宋体"/>
          <w:sz w:val="24"/>
          <w:szCs w:val="24"/>
        </w:rPr>
        <w:t>的设计、制造和检验应遵循现行使用的有关国家标准和行业标准、规范，以及相关国际标准。这些标准和规范包括</w:t>
      </w:r>
      <w:r>
        <w:rPr>
          <w:rFonts w:ascii="宋体" w:hAnsi="宋体" w:hint="eastAsia"/>
          <w:sz w:val="24"/>
          <w:szCs w:val="24"/>
        </w:rPr>
        <w:t>但不限于下述清单</w:t>
      </w:r>
      <w:r>
        <w:rPr>
          <w:rFonts w:ascii="宋体" w:hAnsi="宋体"/>
          <w:sz w:val="24"/>
          <w:szCs w:val="24"/>
        </w:rPr>
        <w:t>：</w:t>
      </w:r>
    </w:p>
    <w:p w:rsidR="00A467D5" w:rsidRDefault="00A467D5" w:rsidP="00A467D5">
      <w:pPr>
        <w:spacing w:line="360" w:lineRule="auto"/>
        <w:ind w:firstLineChars="200" w:firstLine="420"/>
        <w:rPr>
          <w:rFonts w:ascii="宋体" w:hAnsi="宋体"/>
          <w:szCs w:val="21"/>
        </w:rPr>
      </w:pPr>
      <w:r w:rsidRPr="006C1EE1">
        <w:rPr>
          <w:rFonts w:ascii="宋体" w:hAnsi="宋体" w:hint="eastAsia"/>
          <w:szCs w:val="21"/>
        </w:rPr>
        <w:t xml:space="preserve">GB/T 2951—2008    </w:t>
      </w:r>
      <w:r>
        <w:rPr>
          <w:rFonts w:ascii="宋体" w:hAnsi="宋体" w:hint="eastAsia"/>
          <w:szCs w:val="21"/>
        </w:rPr>
        <w:t xml:space="preserve"> </w:t>
      </w:r>
      <w:r w:rsidRPr="006C1EE1">
        <w:rPr>
          <w:rFonts w:ascii="宋体" w:hAnsi="宋体" w:hint="eastAsia"/>
          <w:szCs w:val="21"/>
        </w:rPr>
        <w:t>电缆绝缘和护套材料通用试验方法</w:t>
      </w:r>
    </w:p>
    <w:p w:rsidR="00A467D5" w:rsidRPr="006C1EE1" w:rsidRDefault="00A467D5" w:rsidP="00A467D5">
      <w:pPr>
        <w:spacing w:line="360" w:lineRule="auto"/>
        <w:ind w:firstLineChars="200" w:firstLine="420"/>
        <w:rPr>
          <w:rFonts w:ascii="宋体" w:hAnsi="宋体"/>
          <w:szCs w:val="21"/>
        </w:rPr>
      </w:pPr>
      <w:r>
        <w:rPr>
          <w:rFonts w:ascii="宋体" w:hAnsi="宋体" w:hint="eastAsia"/>
          <w:szCs w:val="21"/>
        </w:rPr>
        <w:lastRenderedPageBreak/>
        <w:t>GB/T 4910             镀锡圆铜线</w:t>
      </w:r>
    </w:p>
    <w:p w:rsidR="00A467D5" w:rsidRPr="006C1EE1" w:rsidRDefault="00A467D5" w:rsidP="00A467D5">
      <w:pPr>
        <w:spacing w:line="360" w:lineRule="auto"/>
        <w:ind w:firstLineChars="200" w:firstLine="420"/>
        <w:rPr>
          <w:rFonts w:ascii="宋体" w:hAnsi="宋体"/>
          <w:szCs w:val="21"/>
        </w:rPr>
      </w:pPr>
      <w:r w:rsidRPr="006C1EE1">
        <w:rPr>
          <w:rFonts w:ascii="宋体" w:hAnsi="宋体" w:hint="eastAsia"/>
          <w:szCs w:val="21"/>
        </w:rPr>
        <w:t xml:space="preserve">GB/T 2952          </w:t>
      </w:r>
      <w:r>
        <w:rPr>
          <w:rFonts w:ascii="宋体" w:hAnsi="宋体" w:hint="eastAsia"/>
          <w:szCs w:val="21"/>
        </w:rPr>
        <w:t xml:space="preserve">   </w:t>
      </w:r>
      <w:r w:rsidRPr="006C1EE1">
        <w:rPr>
          <w:rFonts w:ascii="宋体" w:hAnsi="宋体" w:hint="eastAsia"/>
          <w:szCs w:val="21"/>
        </w:rPr>
        <w:t xml:space="preserve">电缆外护层  </w:t>
      </w:r>
    </w:p>
    <w:p w:rsidR="00A467D5" w:rsidRPr="006C1EE1" w:rsidRDefault="00A467D5" w:rsidP="00A467D5">
      <w:pPr>
        <w:spacing w:line="360" w:lineRule="auto"/>
        <w:ind w:firstLineChars="200" w:firstLine="420"/>
        <w:rPr>
          <w:rFonts w:ascii="宋体" w:hAnsi="宋体"/>
          <w:szCs w:val="21"/>
        </w:rPr>
      </w:pPr>
      <w:r w:rsidRPr="006C1EE1">
        <w:rPr>
          <w:rFonts w:ascii="宋体" w:hAnsi="宋体" w:hint="eastAsia"/>
          <w:szCs w:val="21"/>
        </w:rPr>
        <w:t xml:space="preserve">GB/T 3048—2007    </w:t>
      </w:r>
      <w:r>
        <w:rPr>
          <w:rFonts w:ascii="宋体" w:hAnsi="宋体" w:hint="eastAsia"/>
          <w:szCs w:val="21"/>
        </w:rPr>
        <w:t xml:space="preserve">   </w:t>
      </w:r>
      <w:r w:rsidRPr="006C1EE1">
        <w:rPr>
          <w:rFonts w:ascii="宋体" w:hAnsi="宋体" w:hint="eastAsia"/>
          <w:szCs w:val="21"/>
        </w:rPr>
        <w:t xml:space="preserve">电线电缆电性能试验方法  </w:t>
      </w:r>
    </w:p>
    <w:p w:rsidR="00A467D5" w:rsidRPr="006C1EE1" w:rsidRDefault="00A467D5" w:rsidP="00A467D5">
      <w:pPr>
        <w:spacing w:line="360" w:lineRule="auto"/>
        <w:ind w:firstLineChars="200" w:firstLine="420"/>
        <w:rPr>
          <w:rFonts w:ascii="宋体" w:hAnsi="宋体"/>
          <w:szCs w:val="21"/>
        </w:rPr>
      </w:pPr>
      <w:r w:rsidRPr="006C1EE1">
        <w:rPr>
          <w:rFonts w:ascii="宋体" w:hAnsi="宋体" w:hint="eastAsia"/>
          <w:szCs w:val="21"/>
        </w:rPr>
        <w:t xml:space="preserve">GB/T 3956          </w:t>
      </w:r>
      <w:r>
        <w:rPr>
          <w:rFonts w:ascii="宋体" w:hAnsi="宋体" w:hint="eastAsia"/>
          <w:szCs w:val="21"/>
        </w:rPr>
        <w:t xml:space="preserve">   </w:t>
      </w:r>
      <w:r w:rsidRPr="006C1EE1">
        <w:rPr>
          <w:rFonts w:ascii="宋体" w:hAnsi="宋体" w:hint="eastAsia"/>
          <w:szCs w:val="21"/>
        </w:rPr>
        <w:t>电缆的导体</w:t>
      </w:r>
    </w:p>
    <w:p w:rsidR="00A467D5" w:rsidRPr="006C1EE1" w:rsidRDefault="00A467D5" w:rsidP="00A467D5">
      <w:pPr>
        <w:spacing w:line="360" w:lineRule="auto"/>
        <w:ind w:firstLineChars="200" w:firstLine="420"/>
        <w:rPr>
          <w:rFonts w:ascii="宋体" w:hAnsi="宋体"/>
          <w:szCs w:val="21"/>
        </w:rPr>
      </w:pPr>
      <w:r w:rsidRPr="006C1EE1">
        <w:rPr>
          <w:rFonts w:ascii="宋体" w:hAnsi="宋体" w:hint="eastAsia"/>
          <w:szCs w:val="21"/>
        </w:rPr>
        <w:t>GB 5441—</w:t>
      </w:r>
      <w:r>
        <w:rPr>
          <w:rFonts w:ascii="宋体" w:hAnsi="宋体" w:hint="eastAsia"/>
          <w:szCs w:val="21"/>
        </w:rPr>
        <w:t>19</w:t>
      </w:r>
      <w:r w:rsidRPr="006C1EE1">
        <w:rPr>
          <w:rFonts w:ascii="宋体" w:hAnsi="宋体" w:hint="eastAsia"/>
          <w:szCs w:val="21"/>
        </w:rPr>
        <w:t xml:space="preserve">85        </w:t>
      </w:r>
      <w:r>
        <w:rPr>
          <w:rFonts w:ascii="宋体" w:hAnsi="宋体" w:hint="eastAsia"/>
          <w:szCs w:val="21"/>
        </w:rPr>
        <w:t xml:space="preserve"> </w:t>
      </w:r>
      <w:r w:rsidRPr="006C1EE1">
        <w:rPr>
          <w:rFonts w:ascii="宋体" w:hAnsi="宋体" w:hint="eastAsia"/>
          <w:szCs w:val="21"/>
        </w:rPr>
        <w:t xml:space="preserve">通信电缆试验方法 </w:t>
      </w:r>
    </w:p>
    <w:p w:rsidR="00A467D5" w:rsidRPr="006C1EE1" w:rsidRDefault="00A467D5" w:rsidP="00A467D5">
      <w:pPr>
        <w:spacing w:line="360" w:lineRule="auto"/>
        <w:ind w:firstLineChars="200" w:firstLine="420"/>
        <w:rPr>
          <w:rFonts w:ascii="宋体" w:hAnsi="宋体"/>
          <w:szCs w:val="21"/>
        </w:rPr>
      </w:pPr>
      <w:r w:rsidRPr="006C1EE1">
        <w:rPr>
          <w:rFonts w:ascii="宋体" w:hAnsi="宋体" w:hint="eastAsia"/>
          <w:szCs w:val="21"/>
        </w:rPr>
        <w:t>GB/T 6995</w:t>
      </w:r>
      <w:r>
        <w:rPr>
          <w:rFonts w:ascii="宋体" w:hAnsi="宋体" w:hint="eastAsia"/>
          <w:szCs w:val="21"/>
        </w:rPr>
        <w:t xml:space="preserve">-2008        </w:t>
      </w:r>
      <w:r w:rsidRPr="006C1EE1">
        <w:rPr>
          <w:rFonts w:ascii="宋体" w:hAnsi="宋体" w:hint="eastAsia"/>
          <w:szCs w:val="21"/>
        </w:rPr>
        <w:t xml:space="preserve">电线电缆识别标志  </w:t>
      </w:r>
    </w:p>
    <w:p w:rsidR="00A467D5" w:rsidRPr="006C1EE1" w:rsidRDefault="00A467D5" w:rsidP="00A467D5">
      <w:pPr>
        <w:spacing w:line="360" w:lineRule="auto"/>
        <w:ind w:left="420" w:right="-85"/>
        <w:rPr>
          <w:rFonts w:ascii="宋体" w:hAnsi="宋体"/>
          <w:noProof/>
          <w:kern w:val="0"/>
          <w:szCs w:val="21"/>
        </w:rPr>
      </w:pPr>
      <w:r w:rsidRPr="006C1EE1">
        <w:rPr>
          <w:rFonts w:ascii="宋体" w:hAnsi="宋体" w:hint="eastAsia"/>
          <w:noProof/>
          <w:kern w:val="0"/>
          <w:szCs w:val="21"/>
        </w:rPr>
        <w:t xml:space="preserve">GB/T 9330.1-2008   </w:t>
      </w:r>
      <w:r>
        <w:rPr>
          <w:rFonts w:ascii="宋体" w:hAnsi="宋体" w:hint="eastAsia"/>
          <w:noProof/>
          <w:kern w:val="0"/>
          <w:szCs w:val="21"/>
        </w:rPr>
        <w:t xml:space="preserve">   </w:t>
      </w:r>
      <w:r w:rsidRPr="006C1EE1">
        <w:rPr>
          <w:rFonts w:ascii="宋体" w:hAnsi="宋体" w:hint="eastAsia"/>
          <w:noProof/>
          <w:kern w:val="0"/>
          <w:szCs w:val="21"/>
        </w:rPr>
        <w:t>塑料绝缘控制电缆  第1部分： 一般规定</w:t>
      </w:r>
    </w:p>
    <w:p w:rsidR="00A467D5" w:rsidRPr="006C1EE1" w:rsidRDefault="00A467D5" w:rsidP="00A467D5">
      <w:pPr>
        <w:spacing w:line="360" w:lineRule="auto"/>
        <w:ind w:firstLineChars="200" w:firstLine="420"/>
        <w:rPr>
          <w:rFonts w:ascii="宋体" w:hAnsi="宋体"/>
          <w:szCs w:val="21"/>
        </w:rPr>
      </w:pPr>
      <w:r w:rsidRPr="006C1EE1">
        <w:rPr>
          <w:rFonts w:ascii="宋体" w:hAnsi="宋体" w:hint="eastAsia"/>
          <w:noProof/>
          <w:kern w:val="0"/>
          <w:szCs w:val="21"/>
        </w:rPr>
        <w:t>GB/T</w:t>
      </w:r>
      <w:r w:rsidRPr="006C1EE1">
        <w:rPr>
          <w:rFonts w:ascii="宋体" w:hAnsi="宋体" w:hint="eastAsia"/>
          <w:szCs w:val="21"/>
        </w:rPr>
        <w:t xml:space="preserve"> 17650-1998    </w:t>
      </w:r>
      <w:r>
        <w:rPr>
          <w:rFonts w:ascii="宋体" w:hAnsi="宋体" w:hint="eastAsia"/>
          <w:szCs w:val="21"/>
        </w:rPr>
        <w:t xml:space="preserve">   </w:t>
      </w:r>
      <w:r w:rsidRPr="006C1EE1">
        <w:rPr>
          <w:rFonts w:ascii="宋体" w:hAnsi="宋体" w:hint="eastAsia"/>
          <w:szCs w:val="21"/>
        </w:rPr>
        <w:t>取自电缆或光缆的材料燃烧时释出气体的试验方法</w:t>
      </w:r>
    </w:p>
    <w:p w:rsidR="00A467D5" w:rsidRPr="006C1EE1" w:rsidRDefault="00A467D5" w:rsidP="00A467D5">
      <w:pPr>
        <w:pStyle w:val="aff4"/>
        <w:spacing w:line="360" w:lineRule="auto"/>
        <w:rPr>
          <w:rFonts w:hAnsi="宋体"/>
          <w:szCs w:val="21"/>
        </w:rPr>
      </w:pPr>
      <w:r w:rsidRPr="006C1EE1">
        <w:rPr>
          <w:rFonts w:hAnsi="宋体" w:hint="eastAsia"/>
          <w:szCs w:val="21"/>
        </w:rPr>
        <w:t>JB/T 8137—</w:t>
      </w:r>
      <w:r>
        <w:rPr>
          <w:rFonts w:hAnsi="宋体" w:hint="eastAsia"/>
          <w:szCs w:val="21"/>
        </w:rPr>
        <w:t>2013</w:t>
      </w:r>
      <w:r w:rsidRPr="006C1EE1">
        <w:rPr>
          <w:rFonts w:hAnsi="宋体" w:hint="eastAsia"/>
          <w:szCs w:val="21"/>
        </w:rPr>
        <w:t xml:space="preserve"> </w:t>
      </w:r>
      <w:r>
        <w:rPr>
          <w:rFonts w:hAnsi="宋体" w:hint="eastAsia"/>
          <w:szCs w:val="21"/>
        </w:rPr>
        <w:t xml:space="preserve">      </w:t>
      </w:r>
      <w:r w:rsidRPr="006C1EE1">
        <w:rPr>
          <w:rFonts w:hAnsi="宋体" w:hint="eastAsia"/>
          <w:szCs w:val="21"/>
        </w:rPr>
        <w:t>电线电缆交货盘</w:t>
      </w:r>
    </w:p>
    <w:p w:rsidR="00A467D5" w:rsidRPr="006C1EE1" w:rsidRDefault="00A467D5" w:rsidP="00A467D5">
      <w:pPr>
        <w:pStyle w:val="aff4"/>
        <w:spacing w:line="360" w:lineRule="auto"/>
        <w:rPr>
          <w:rFonts w:hAnsi="宋体"/>
          <w:szCs w:val="21"/>
        </w:rPr>
      </w:pPr>
      <w:r w:rsidRPr="006C1EE1">
        <w:rPr>
          <w:rFonts w:hAnsi="宋体" w:hint="eastAsia"/>
          <w:szCs w:val="21"/>
        </w:rPr>
        <w:t xml:space="preserve">JB/T 10696.7-2007  </w:t>
      </w:r>
      <w:r>
        <w:rPr>
          <w:rFonts w:hAnsi="宋体" w:hint="eastAsia"/>
          <w:szCs w:val="21"/>
        </w:rPr>
        <w:t xml:space="preserve">   </w:t>
      </w:r>
      <w:r w:rsidRPr="006C1EE1">
        <w:rPr>
          <w:rFonts w:hAnsi="宋体" w:hint="eastAsia"/>
          <w:szCs w:val="21"/>
        </w:rPr>
        <w:t>电线电缆机械和理化性能试验方法 第7部分:抗撕试验</w:t>
      </w:r>
    </w:p>
    <w:p w:rsidR="00A467D5" w:rsidRDefault="00A467D5" w:rsidP="00A467D5">
      <w:pPr>
        <w:pStyle w:val="aff4"/>
        <w:spacing w:line="360" w:lineRule="auto"/>
        <w:rPr>
          <w:rFonts w:hAnsi="宋体"/>
          <w:szCs w:val="21"/>
        </w:rPr>
      </w:pPr>
      <w:r w:rsidRPr="006C1EE1">
        <w:rPr>
          <w:rFonts w:hAnsi="宋体" w:hint="eastAsia"/>
          <w:szCs w:val="21"/>
        </w:rPr>
        <w:t xml:space="preserve">TICW/06—2009       </w:t>
      </w:r>
      <w:r>
        <w:rPr>
          <w:rFonts w:hAnsi="宋体" w:hint="eastAsia"/>
          <w:szCs w:val="21"/>
        </w:rPr>
        <w:t xml:space="preserve">  </w:t>
      </w:r>
      <w:r w:rsidRPr="006C1EE1">
        <w:rPr>
          <w:rFonts w:hAnsi="宋体" w:hint="eastAsia"/>
          <w:szCs w:val="21"/>
        </w:rPr>
        <w:t>国家电线电缆质量监督检验中心计算机及仪表电缆技术规范</w:t>
      </w:r>
    </w:p>
    <w:p w:rsidR="00A467D5" w:rsidRPr="006C1EE1" w:rsidRDefault="00A467D5" w:rsidP="00A467D5">
      <w:pPr>
        <w:pStyle w:val="aff4"/>
        <w:spacing w:line="360" w:lineRule="auto"/>
        <w:rPr>
          <w:rFonts w:hAnsi="宋体"/>
          <w:szCs w:val="21"/>
        </w:rPr>
      </w:pPr>
      <w:r w:rsidRPr="006C1EE1">
        <w:rPr>
          <w:rFonts w:hAnsi="宋体" w:hint="eastAsia"/>
          <w:szCs w:val="21"/>
        </w:rPr>
        <w:t xml:space="preserve">GB/T 19666-2005    </w:t>
      </w:r>
      <w:r>
        <w:rPr>
          <w:rFonts w:hAnsi="宋体" w:hint="eastAsia"/>
          <w:szCs w:val="21"/>
        </w:rPr>
        <w:t xml:space="preserve">   </w:t>
      </w:r>
      <w:r w:rsidRPr="006C1EE1">
        <w:rPr>
          <w:rFonts w:hAnsi="宋体" w:hint="eastAsia"/>
          <w:szCs w:val="21"/>
        </w:rPr>
        <w:t>阻燃和耐火电线电缆通则</w:t>
      </w:r>
    </w:p>
    <w:p w:rsidR="00A467D5" w:rsidRPr="00A467D5" w:rsidRDefault="00A467D5" w:rsidP="00A467D5">
      <w:pPr>
        <w:pStyle w:val="aff4"/>
        <w:tabs>
          <w:tab w:val="clear" w:pos="4201"/>
          <w:tab w:val="clear" w:pos="9298"/>
          <w:tab w:val="left" w:pos="2775"/>
        </w:tabs>
        <w:spacing w:line="360" w:lineRule="auto"/>
        <w:rPr>
          <w:rFonts w:hAnsi="宋体"/>
          <w:szCs w:val="21"/>
        </w:rPr>
      </w:pPr>
      <w:r w:rsidRPr="00A467D5">
        <w:rPr>
          <w:rFonts w:hAnsi="宋体"/>
          <w:szCs w:val="21"/>
        </w:rPr>
        <w:t>GB/T13486-2018</w:t>
      </w:r>
      <w:r>
        <w:rPr>
          <w:rFonts w:hAnsi="宋体"/>
          <w:szCs w:val="21"/>
        </w:rPr>
        <w:tab/>
      </w:r>
      <w:r>
        <w:rPr>
          <w:rFonts w:hAnsi="宋体" w:hint="eastAsia"/>
          <w:szCs w:val="21"/>
        </w:rPr>
        <w:t>计算机与仪表屏蔽电缆</w:t>
      </w:r>
    </w:p>
    <w:p w:rsidR="00DC338C" w:rsidRDefault="002E74E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以上标准和规范必须采用合同生效之日的最新版本。</w:t>
      </w:r>
    </w:p>
    <w:p w:rsidR="00DC338C" w:rsidRDefault="002E74E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在以上标准和规范中没有包括的部分，应采用通用国家标准和不低于国家标准的制造商标准。</w:t>
      </w:r>
    </w:p>
    <w:p w:rsidR="00DC338C" w:rsidRDefault="002E74E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卖方若需要在设计、制造、检验和试验的过程中，全部或部分地采用制造商企业标准时，应提供企业标准文件，并取得买方同意。</w:t>
      </w:r>
    </w:p>
    <w:p w:rsidR="00DC338C" w:rsidRPr="002E74EF" w:rsidRDefault="002E74EF">
      <w:pPr>
        <w:spacing w:line="360" w:lineRule="auto"/>
        <w:ind w:firstLine="480"/>
        <w:rPr>
          <w:sz w:val="24"/>
        </w:rPr>
      </w:pPr>
      <w:r>
        <w:rPr>
          <w:rFonts w:hint="eastAsia"/>
          <w:sz w:val="24"/>
        </w:rPr>
        <w:t>当上</w:t>
      </w:r>
      <w:r w:rsidRPr="002E74EF">
        <w:rPr>
          <w:rFonts w:hint="eastAsia"/>
          <w:sz w:val="24"/>
        </w:rPr>
        <w:t>述标准与文件发生矛盾时，其优先原则是：</w:t>
      </w:r>
    </w:p>
    <w:p w:rsidR="00DC338C" w:rsidRPr="002E74EF" w:rsidRDefault="002E74EF">
      <w:pPr>
        <w:spacing w:line="360" w:lineRule="auto"/>
        <w:ind w:firstLine="480"/>
        <w:rPr>
          <w:sz w:val="24"/>
        </w:rPr>
      </w:pPr>
      <w:r w:rsidRPr="002E74EF">
        <w:rPr>
          <w:rFonts w:hint="eastAsia"/>
          <w:sz w:val="24"/>
        </w:rPr>
        <w:t>1)</w:t>
      </w:r>
      <w:r w:rsidRPr="002E74EF">
        <w:rPr>
          <w:rFonts w:hint="eastAsia"/>
          <w:sz w:val="24"/>
        </w:rPr>
        <w:t>商务合同及技术协议</w:t>
      </w:r>
    </w:p>
    <w:p w:rsidR="00DC338C" w:rsidRPr="002E74EF" w:rsidRDefault="002E74EF">
      <w:pPr>
        <w:spacing w:line="360" w:lineRule="auto"/>
        <w:ind w:firstLine="480"/>
        <w:rPr>
          <w:sz w:val="24"/>
        </w:rPr>
      </w:pPr>
      <w:r w:rsidRPr="002E74EF">
        <w:rPr>
          <w:rFonts w:hint="eastAsia"/>
          <w:sz w:val="24"/>
        </w:rPr>
        <w:t xml:space="preserve">2) </w:t>
      </w:r>
      <w:r w:rsidR="00A467D5">
        <w:rPr>
          <w:rFonts w:hint="eastAsia"/>
          <w:sz w:val="24"/>
        </w:rPr>
        <w:t>电缆</w:t>
      </w:r>
      <w:r w:rsidRPr="002E74EF">
        <w:rPr>
          <w:rFonts w:hint="eastAsia"/>
          <w:sz w:val="24"/>
        </w:rPr>
        <w:t>招标文件和数据表；</w:t>
      </w:r>
    </w:p>
    <w:p w:rsidR="00DC338C" w:rsidRPr="002E74EF" w:rsidRDefault="002E74EF">
      <w:pPr>
        <w:spacing w:line="360" w:lineRule="auto"/>
        <w:ind w:left="480"/>
        <w:rPr>
          <w:sz w:val="24"/>
        </w:rPr>
      </w:pPr>
      <w:r w:rsidRPr="002E74EF">
        <w:rPr>
          <w:rFonts w:hint="eastAsia"/>
          <w:sz w:val="24"/>
        </w:rPr>
        <w:t>3</w:t>
      </w:r>
      <w:r w:rsidRPr="002E74EF">
        <w:rPr>
          <w:rFonts w:hint="eastAsia"/>
          <w:sz w:val="24"/>
        </w:rPr>
        <w:t>）卖方投标文件</w:t>
      </w:r>
    </w:p>
    <w:p w:rsidR="00DC338C" w:rsidRPr="002E74EF" w:rsidRDefault="002E74EF">
      <w:pPr>
        <w:spacing w:line="360" w:lineRule="auto"/>
        <w:ind w:left="480"/>
        <w:rPr>
          <w:sz w:val="24"/>
        </w:rPr>
      </w:pPr>
      <w:r w:rsidRPr="002E74EF">
        <w:rPr>
          <w:rFonts w:hint="eastAsia"/>
          <w:sz w:val="24"/>
        </w:rPr>
        <w:t xml:space="preserve">4) </w:t>
      </w:r>
      <w:r w:rsidRPr="002E74EF">
        <w:rPr>
          <w:rFonts w:hint="eastAsia"/>
          <w:sz w:val="24"/>
        </w:rPr>
        <w:t>国家或行业标准规范</w:t>
      </w:r>
    </w:p>
    <w:p w:rsidR="00DC338C" w:rsidRDefault="002E74EF">
      <w:pPr>
        <w:ind w:firstLineChars="200" w:firstLine="480"/>
        <w:rPr>
          <w:rFonts w:ascii="宋体" w:hAnsi="宋体"/>
          <w:sz w:val="24"/>
          <w:szCs w:val="24"/>
        </w:rPr>
      </w:pPr>
      <w:r>
        <w:rPr>
          <w:rFonts w:ascii="宋体" w:hAnsi="宋体"/>
          <w:sz w:val="24"/>
          <w:szCs w:val="24"/>
        </w:rPr>
        <w:t>当上述各标准规范和工程技术文件有关要求之间存在矛盾时，卖方应向买方提出澄清，遵循较为严格的要求。</w:t>
      </w:r>
    </w:p>
    <w:p w:rsidR="00DC338C" w:rsidRDefault="002E74EF">
      <w:pPr>
        <w:ind w:firstLineChars="200" w:firstLine="480"/>
        <w:rPr>
          <w:rFonts w:ascii="宋体" w:hAnsi="宋体"/>
          <w:sz w:val="24"/>
          <w:szCs w:val="24"/>
        </w:rPr>
      </w:pPr>
      <w:r>
        <w:rPr>
          <w:rFonts w:ascii="宋体" w:hAnsi="宋体"/>
          <w:sz w:val="24"/>
          <w:szCs w:val="24"/>
        </w:rPr>
        <w:t>遵循标准和规范不能理解为可以减轻和解除卖方的责任和保证以及合同规定卖方的义务。</w:t>
      </w:r>
    </w:p>
    <w:p w:rsidR="00DC338C" w:rsidRDefault="002E74EF">
      <w:pPr>
        <w:pStyle w:val="1"/>
        <w:tabs>
          <w:tab w:val="left" w:pos="567"/>
        </w:tabs>
        <w:spacing w:before="156" w:after="156"/>
        <w:rPr>
          <w:rFonts w:ascii="宋体" w:hAnsi="宋体"/>
          <w:szCs w:val="24"/>
        </w:rPr>
      </w:pPr>
      <w:bookmarkStart w:id="26" w:name="_Toc43797784"/>
      <w:bookmarkStart w:id="27" w:name="_Toc47029245"/>
      <w:bookmarkStart w:id="28" w:name="_Toc387932621"/>
      <w:bookmarkStart w:id="29" w:name="_Toc388369048"/>
      <w:bookmarkStart w:id="30" w:name="_Toc422986728"/>
      <w:r>
        <w:rPr>
          <w:rFonts w:ascii="宋体" w:hAnsi="宋体"/>
          <w:szCs w:val="24"/>
        </w:rPr>
        <w:lastRenderedPageBreak/>
        <w:t>4</w:t>
      </w:r>
      <w:r>
        <w:rPr>
          <w:rFonts w:ascii="宋体" w:hAnsi="宋体"/>
          <w:szCs w:val="24"/>
        </w:rPr>
        <w:tab/>
        <w:t>技术要求</w:t>
      </w:r>
      <w:bookmarkEnd w:id="26"/>
      <w:bookmarkEnd w:id="27"/>
    </w:p>
    <w:p w:rsidR="00DC338C" w:rsidRDefault="00A467D5" w:rsidP="00686405">
      <w:pPr>
        <w:pStyle w:val="1"/>
        <w:numPr>
          <w:ilvl w:val="1"/>
          <w:numId w:val="8"/>
        </w:numPr>
        <w:tabs>
          <w:tab w:val="left" w:pos="567"/>
        </w:tabs>
        <w:spacing w:before="156" w:after="156"/>
        <w:rPr>
          <w:rFonts w:ascii="宋体" w:hAnsi="宋体"/>
          <w:szCs w:val="24"/>
        </w:rPr>
      </w:pPr>
      <w:r>
        <w:rPr>
          <w:rFonts w:ascii="宋体" w:hAnsi="宋体" w:hint="eastAsia"/>
          <w:szCs w:val="24"/>
        </w:rPr>
        <w:t>通用</w:t>
      </w:r>
      <w:r w:rsidR="00686405">
        <w:rPr>
          <w:rFonts w:ascii="宋体" w:hAnsi="宋体" w:hint="eastAsia"/>
          <w:szCs w:val="24"/>
        </w:rPr>
        <w:t>要求</w:t>
      </w:r>
    </w:p>
    <w:p w:rsidR="00A467D5" w:rsidRPr="0008423E" w:rsidRDefault="00A467D5" w:rsidP="00A467D5">
      <w:pPr>
        <w:ind w:firstLineChars="200" w:firstLine="480"/>
        <w:rPr>
          <w:rFonts w:ascii="宋体" w:hAnsi="宋体"/>
          <w:sz w:val="24"/>
          <w:szCs w:val="24"/>
        </w:rPr>
      </w:pPr>
      <w:r w:rsidRPr="0008423E">
        <w:rPr>
          <w:rFonts w:ascii="宋体" w:hAnsi="宋体" w:hint="eastAsia"/>
          <w:sz w:val="24"/>
          <w:szCs w:val="24"/>
        </w:rPr>
        <w:t xml:space="preserve">供货厂家提供的仪表电缆必须满足以下要求： </w:t>
      </w:r>
    </w:p>
    <w:p w:rsidR="00A467D5" w:rsidRPr="0008423E" w:rsidRDefault="00A467D5" w:rsidP="00A467D5">
      <w:pPr>
        <w:ind w:firstLineChars="48" w:firstLine="115"/>
        <w:rPr>
          <w:rFonts w:ascii="宋体" w:hAnsi="宋体"/>
          <w:sz w:val="24"/>
          <w:szCs w:val="24"/>
        </w:rPr>
      </w:pPr>
      <w:r w:rsidRPr="0008423E">
        <w:rPr>
          <w:rFonts w:ascii="宋体" w:hAnsi="宋体" w:hint="eastAsia"/>
          <w:sz w:val="24"/>
          <w:szCs w:val="24"/>
        </w:rPr>
        <w:t>4</w:t>
      </w:r>
      <w:r w:rsidRPr="0008423E">
        <w:rPr>
          <w:rFonts w:ascii="宋体" w:hAnsi="宋体"/>
          <w:sz w:val="24"/>
          <w:szCs w:val="24"/>
        </w:rPr>
        <w:t>.2.1</w:t>
      </w:r>
      <w:r w:rsidRPr="0008423E">
        <w:rPr>
          <w:rFonts w:ascii="宋体" w:hAnsi="宋体" w:hint="eastAsia"/>
          <w:sz w:val="24"/>
          <w:szCs w:val="24"/>
        </w:rPr>
        <w:t>计算机电缆、本安电缆及控制电缆导体为去火铜材质纯度</w:t>
      </w:r>
      <w:r w:rsidRPr="0008423E">
        <w:rPr>
          <w:rFonts w:ascii="宋体" w:hAnsi="宋体"/>
          <w:sz w:val="24"/>
          <w:szCs w:val="24"/>
        </w:rPr>
        <w:t xml:space="preserve"> 99.99%</w:t>
      </w:r>
      <w:r w:rsidRPr="0008423E">
        <w:rPr>
          <w:rFonts w:ascii="宋体" w:hAnsi="宋体" w:hint="eastAsia"/>
          <w:sz w:val="24"/>
          <w:szCs w:val="24"/>
        </w:rPr>
        <w:t>；</w:t>
      </w:r>
    </w:p>
    <w:p w:rsidR="00A467D5" w:rsidRPr="0008423E" w:rsidRDefault="00A467D5" w:rsidP="00A467D5">
      <w:pPr>
        <w:ind w:firstLineChars="48" w:firstLine="115"/>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Pr="0008423E">
        <w:rPr>
          <w:rFonts w:ascii="宋体" w:hAnsi="宋体" w:hint="eastAsia"/>
          <w:sz w:val="24"/>
          <w:szCs w:val="24"/>
        </w:rPr>
        <w:t>2电缆屏蔽为铜网编织屏蔽，其编织密度不小于</w:t>
      </w:r>
      <w:r w:rsidRPr="0008423E">
        <w:rPr>
          <w:rFonts w:ascii="宋体" w:hAnsi="宋体"/>
          <w:sz w:val="24"/>
          <w:szCs w:val="24"/>
        </w:rPr>
        <w:t>80%</w:t>
      </w:r>
      <w:r w:rsidRPr="0008423E">
        <w:rPr>
          <w:rFonts w:ascii="宋体" w:hAnsi="宋体" w:hint="eastAsia"/>
          <w:sz w:val="24"/>
          <w:szCs w:val="24"/>
        </w:rPr>
        <w:t>；</w:t>
      </w:r>
    </w:p>
    <w:p w:rsidR="00A467D5" w:rsidRPr="0008423E" w:rsidRDefault="00A467D5" w:rsidP="00A467D5">
      <w:pPr>
        <w:ind w:firstLineChars="48" w:firstLine="115"/>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Pr="0008423E">
        <w:rPr>
          <w:rFonts w:ascii="宋体" w:hAnsi="宋体" w:hint="eastAsia"/>
          <w:sz w:val="24"/>
          <w:szCs w:val="24"/>
        </w:rPr>
        <w:t>3 导体结构为B类导体</w:t>
      </w:r>
      <w:r w:rsidRPr="0008423E">
        <w:rPr>
          <w:rFonts w:ascii="宋体" w:hAnsi="宋体"/>
          <w:sz w:val="24"/>
          <w:szCs w:val="24"/>
        </w:rPr>
        <w:t>7</w:t>
      </w:r>
      <w:r w:rsidRPr="0008423E">
        <w:rPr>
          <w:rFonts w:ascii="宋体" w:hAnsi="宋体" w:hint="eastAsia"/>
          <w:sz w:val="24"/>
          <w:szCs w:val="24"/>
        </w:rPr>
        <w:t>股绞合导体（2类）；</w:t>
      </w:r>
    </w:p>
    <w:p w:rsidR="00A467D5" w:rsidRPr="0008423E" w:rsidRDefault="00A467D5" w:rsidP="00A467D5">
      <w:pPr>
        <w:rPr>
          <w:rFonts w:ascii="宋体" w:hAnsi="宋体"/>
          <w:sz w:val="24"/>
          <w:szCs w:val="24"/>
        </w:rPr>
      </w:pPr>
      <w:r w:rsidRPr="0008423E">
        <w:rPr>
          <w:rFonts w:ascii="宋体" w:hAnsi="宋体" w:hint="eastAsia"/>
          <w:sz w:val="24"/>
          <w:szCs w:val="24"/>
        </w:rPr>
        <w:t xml:space="preserve"> 4</w:t>
      </w:r>
      <w:r w:rsidRPr="0008423E">
        <w:rPr>
          <w:rFonts w:ascii="宋体" w:hAnsi="宋体"/>
          <w:sz w:val="24"/>
          <w:szCs w:val="24"/>
        </w:rPr>
        <w:t>.2.</w:t>
      </w:r>
      <w:r w:rsidRPr="0008423E">
        <w:rPr>
          <w:rFonts w:ascii="宋体" w:hAnsi="宋体" w:hint="eastAsia"/>
          <w:sz w:val="24"/>
          <w:szCs w:val="24"/>
        </w:rPr>
        <w:t xml:space="preserve">4计算机及本安电缆护套全部采用低烟无卤阻燃聚烯烃材质，控制电缆、电力电缆护套采用阻燃90℃聚氯乙烯材质； </w:t>
      </w:r>
    </w:p>
    <w:p w:rsidR="00A467D5" w:rsidRPr="0008423E" w:rsidRDefault="00A467D5" w:rsidP="00A467D5">
      <w:pPr>
        <w:rPr>
          <w:rFonts w:ascii="宋体" w:hAnsi="宋体"/>
          <w:sz w:val="24"/>
          <w:szCs w:val="24"/>
        </w:rPr>
      </w:pPr>
      <w:r w:rsidRPr="0008423E">
        <w:rPr>
          <w:rFonts w:ascii="宋体" w:hAnsi="宋体" w:hint="eastAsia"/>
          <w:sz w:val="24"/>
          <w:szCs w:val="24"/>
        </w:rPr>
        <w:t xml:space="preserve"> 4</w:t>
      </w:r>
      <w:r w:rsidRPr="0008423E">
        <w:rPr>
          <w:rFonts w:ascii="宋体" w:hAnsi="宋体"/>
          <w:sz w:val="24"/>
          <w:szCs w:val="24"/>
        </w:rPr>
        <w:t>.2.</w:t>
      </w:r>
      <w:r w:rsidRPr="0008423E">
        <w:rPr>
          <w:rFonts w:ascii="宋体" w:hAnsi="宋体" w:hint="eastAsia"/>
          <w:sz w:val="24"/>
          <w:szCs w:val="24"/>
        </w:rPr>
        <w:t>5计算机电缆及本安电缆线芯颜色2芯组黑白，3芯组黑白红，多对电缆放置号码带，控制电缆、电力电缆线芯5芯及以下分色，5芯以上为黑色编号；</w:t>
      </w:r>
    </w:p>
    <w:p w:rsidR="00A467D5" w:rsidRPr="0008423E" w:rsidRDefault="00A467D5" w:rsidP="00A467D5">
      <w:pPr>
        <w:ind w:firstLineChars="48" w:firstLine="115"/>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Pr="0008423E">
        <w:rPr>
          <w:rFonts w:ascii="宋体" w:hAnsi="宋体" w:hint="eastAsia"/>
          <w:sz w:val="24"/>
          <w:szCs w:val="24"/>
        </w:rPr>
        <w:t>6绝对不允许电缆内部存在中间接头，如发现则整盘电缆视为不合格。</w:t>
      </w:r>
    </w:p>
    <w:p w:rsidR="00A467D5" w:rsidRPr="0008423E" w:rsidRDefault="00A467D5" w:rsidP="00A467D5">
      <w:pPr>
        <w:ind w:firstLineChars="48" w:firstLine="115"/>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Pr>
          <w:rFonts w:ascii="宋体" w:hAnsi="宋体" w:hint="eastAsia"/>
          <w:sz w:val="24"/>
          <w:szCs w:val="24"/>
        </w:rPr>
        <w:t>.</w:t>
      </w:r>
      <w:r w:rsidRPr="0008423E">
        <w:rPr>
          <w:rFonts w:ascii="宋体" w:hAnsi="宋体" w:hint="eastAsia"/>
          <w:sz w:val="24"/>
          <w:szCs w:val="24"/>
        </w:rPr>
        <w:t>7供货厂家提供的仪表电缆应是成熟、稳定、技术先进的产品，经过实际应用考验并能满足石油化工生产过程控制需要的产品。必须安全、可靠，满足石油化工生产对安全的需要。</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00CC1186">
        <w:rPr>
          <w:rFonts w:ascii="宋体" w:hAnsi="宋体" w:hint="eastAsia"/>
          <w:sz w:val="24"/>
          <w:szCs w:val="24"/>
        </w:rPr>
        <w:t>8</w:t>
      </w:r>
      <w:r w:rsidRPr="0008423E">
        <w:rPr>
          <w:rFonts w:ascii="宋体" w:hAnsi="宋体" w:hint="eastAsia"/>
          <w:sz w:val="24"/>
          <w:szCs w:val="24"/>
        </w:rPr>
        <w:t>电缆的阻燃等级符合GB/T18380 B级阻燃要求。</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00CC1186">
        <w:rPr>
          <w:rFonts w:ascii="宋体" w:hAnsi="宋体" w:hint="eastAsia"/>
          <w:sz w:val="24"/>
          <w:szCs w:val="24"/>
        </w:rPr>
        <w:t>9</w:t>
      </w:r>
      <w:r w:rsidRPr="0008423E">
        <w:rPr>
          <w:rFonts w:ascii="宋体" w:hAnsi="宋体"/>
          <w:sz w:val="24"/>
          <w:szCs w:val="24"/>
        </w:rPr>
        <w:t>计算机电缆满足</w:t>
      </w:r>
      <w:r w:rsidRPr="0008423E">
        <w:rPr>
          <w:rFonts w:ascii="宋体" w:hAnsi="宋体" w:hint="eastAsia"/>
          <w:sz w:val="24"/>
          <w:szCs w:val="24"/>
        </w:rPr>
        <w:t>TICW/06-2009仪表计算机电缆和BS5308等相应的企标、国内及</w:t>
      </w:r>
      <w:r w:rsidRPr="0008423E">
        <w:rPr>
          <w:rFonts w:ascii="宋体" w:hAnsi="宋体"/>
          <w:sz w:val="24"/>
          <w:szCs w:val="24"/>
        </w:rPr>
        <w:t>国际标准</w:t>
      </w:r>
      <w:r w:rsidRPr="0008423E">
        <w:rPr>
          <w:rFonts w:ascii="宋体" w:hAnsi="宋体" w:hint="eastAsia"/>
          <w:sz w:val="24"/>
          <w:szCs w:val="24"/>
        </w:rPr>
        <w:t>和规范</w:t>
      </w:r>
      <w:r w:rsidRPr="0008423E">
        <w:rPr>
          <w:rFonts w:ascii="宋体" w:hAnsi="宋体"/>
          <w:sz w:val="24"/>
          <w:szCs w:val="24"/>
        </w:rPr>
        <w:t>的要求</w:t>
      </w:r>
      <w:r w:rsidRPr="0008423E">
        <w:rPr>
          <w:rFonts w:ascii="宋体" w:hAnsi="宋体" w:hint="eastAsia"/>
          <w:sz w:val="24"/>
          <w:szCs w:val="24"/>
        </w:rPr>
        <w:t>；控制电缆满足GB/T9330-2008塑料绝缘控制电缆的要求，电力电缆满足GB/T12706.1-2008规定。</w:t>
      </w:r>
    </w:p>
    <w:p w:rsidR="00A467D5" w:rsidRPr="0008423E" w:rsidRDefault="00A467D5" w:rsidP="00A467D5">
      <w:pPr>
        <w:ind w:firstLineChars="48" w:firstLine="115"/>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Pr="0008423E">
        <w:rPr>
          <w:rFonts w:ascii="宋体" w:hAnsi="宋体" w:hint="eastAsia"/>
          <w:sz w:val="24"/>
          <w:szCs w:val="24"/>
        </w:rPr>
        <w:t>1</w:t>
      </w:r>
      <w:r w:rsidR="00CC1186">
        <w:rPr>
          <w:rFonts w:ascii="宋体" w:hAnsi="宋体" w:hint="eastAsia"/>
          <w:sz w:val="24"/>
          <w:szCs w:val="24"/>
        </w:rPr>
        <w:t>0</w:t>
      </w:r>
      <w:r w:rsidRPr="0008423E">
        <w:rPr>
          <w:rFonts w:ascii="宋体" w:hAnsi="宋体" w:hint="eastAsia"/>
          <w:sz w:val="24"/>
          <w:szCs w:val="24"/>
        </w:rPr>
        <w:t>仪表电缆的</w:t>
      </w:r>
      <w:r w:rsidRPr="0008423E">
        <w:rPr>
          <w:rFonts w:ascii="宋体" w:hAnsi="宋体"/>
          <w:sz w:val="24"/>
          <w:szCs w:val="24"/>
        </w:rPr>
        <w:t xml:space="preserve">额定电压：U。/U </w:t>
      </w:r>
      <w:r w:rsidRPr="0008423E">
        <w:rPr>
          <w:rFonts w:ascii="宋体" w:hAnsi="宋体" w:hint="eastAsia"/>
          <w:sz w:val="24"/>
          <w:szCs w:val="24"/>
        </w:rPr>
        <w:t>：</w:t>
      </w:r>
      <w:r w:rsidRPr="0008423E">
        <w:rPr>
          <w:rFonts w:ascii="宋体" w:hAnsi="宋体"/>
          <w:sz w:val="24"/>
          <w:szCs w:val="24"/>
        </w:rPr>
        <w:t>300/500V，</w:t>
      </w:r>
      <w:r w:rsidRPr="0008423E">
        <w:rPr>
          <w:rFonts w:ascii="宋体" w:hAnsi="宋体" w:hint="eastAsia"/>
          <w:sz w:val="24"/>
          <w:szCs w:val="24"/>
        </w:rPr>
        <w:t>控制电缆的额定电压：</w:t>
      </w:r>
      <w:r w:rsidRPr="0008423E">
        <w:rPr>
          <w:rFonts w:ascii="宋体" w:hAnsi="宋体"/>
          <w:sz w:val="24"/>
          <w:szCs w:val="24"/>
        </w:rPr>
        <w:t xml:space="preserve">U。/U </w:t>
      </w:r>
      <w:r w:rsidRPr="0008423E">
        <w:rPr>
          <w:rFonts w:ascii="宋体" w:hAnsi="宋体" w:hint="eastAsia"/>
          <w:sz w:val="24"/>
          <w:szCs w:val="24"/>
        </w:rPr>
        <w:t>：45</w:t>
      </w:r>
      <w:r w:rsidRPr="0008423E">
        <w:rPr>
          <w:rFonts w:ascii="宋体" w:hAnsi="宋体"/>
          <w:sz w:val="24"/>
          <w:szCs w:val="24"/>
        </w:rPr>
        <w:t>0/</w:t>
      </w:r>
      <w:r w:rsidRPr="0008423E">
        <w:rPr>
          <w:rFonts w:ascii="宋体" w:hAnsi="宋体" w:hint="eastAsia"/>
          <w:sz w:val="24"/>
          <w:szCs w:val="24"/>
        </w:rPr>
        <w:t>75</w:t>
      </w:r>
      <w:r w:rsidRPr="0008423E">
        <w:rPr>
          <w:rFonts w:ascii="宋体" w:hAnsi="宋体"/>
          <w:sz w:val="24"/>
          <w:szCs w:val="24"/>
        </w:rPr>
        <w:t>0V</w:t>
      </w:r>
      <w:r w:rsidRPr="0008423E">
        <w:rPr>
          <w:rFonts w:ascii="宋体" w:hAnsi="宋体" w:hint="eastAsia"/>
          <w:sz w:val="24"/>
          <w:szCs w:val="24"/>
        </w:rPr>
        <w:t>，电力电缆额定电压</w:t>
      </w:r>
      <w:r w:rsidRPr="0008423E">
        <w:rPr>
          <w:rFonts w:ascii="宋体" w:hAnsi="宋体"/>
          <w:sz w:val="24"/>
          <w:szCs w:val="24"/>
        </w:rPr>
        <w:t xml:space="preserve">U。/U </w:t>
      </w:r>
      <w:r w:rsidRPr="0008423E">
        <w:rPr>
          <w:rFonts w:ascii="宋体" w:hAnsi="宋体" w:hint="eastAsia"/>
          <w:sz w:val="24"/>
          <w:szCs w:val="24"/>
        </w:rPr>
        <w:t>：0.6/1k</w:t>
      </w:r>
      <w:r w:rsidRPr="0008423E">
        <w:rPr>
          <w:rFonts w:ascii="宋体" w:hAnsi="宋体"/>
          <w:sz w:val="24"/>
          <w:szCs w:val="24"/>
        </w:rPr>
        <w:t>V</w:t>
      </w:r>
      <w:r w:rsidRPr="0008423E">
        <w:rPr>
          <w:rFonts w:ascii="宋体" w:hAnsi="宋体" w:hint="eastAsia"/>
          <w:sz w:val="24"/>
          <w:szCs w:val="24"/>
        </w:rPr>
        <w:t>。</w:t>
      </w:r>
    </w:p>
    <w:p w:rsidR="00A467D5" w:rsidRPr="0008423E" w:rsidRDefault="00A467D5" w:rsidP="00A467D5">
      <w:pPr>
        <w:rPr>
          <w:rFonts w:ascii="宋体" w:hAnsi="宋体"/>
          <w:sz w:val="24"/>
          <w:szCs w:val="24"/>
        </w:rPr>
      </w:pPr>
      <w:r w:rsidRPr="0008423E">
        <w:rPr>
          <w:rFonts w:ascii="宋体" w:hAnsi="宋体" w:hint="eastAsia"/>
          <w:sz w:val="24"/>
          <w:szCs w:val="24"/>
        </w:rPr>
        <w:t xml:space="preserve"> 4</w:t>
      </w:r>
      <w:r w:rsidRPr="0008423E">
        <w:rPr>
          <w:rFonts w:ascii="宋体" w:hAnsi="宋体"/>
          <w:sz w:val="24"/>
          <w:szCs w:val="24"/>
        </w:rPr>
        <w:t>.2.</w:t>
      </w:r>
      <w:r w:rsidRPr="0008423E">
        <w:rPr>
          <w:rFonts w:ascii="宋体" w:hAnsi="宋体" w:hint="eastAsia"/>
          <w:sz w:val="24"/>
          <w:szCs w:val="24"/>
        </w:rPr>
        <w:t>1</w:t>
      </w:r>
      <w:r w:rsidR="00CC1186">
        <w:rPr>
          <w:rFonts w:ascii="宋体" w:hAnsi="宋体" w:hint="eastAsia"/>
          <w:sz w:val="24"/>
          <w:szCs w:val="24"/>
        </w:rPr>
        <w:t>1</w:t>
      </w:r>
      <w:r w:rsidRPr="0008423E">
        <w:rPr>
          <w:rFonts w:ascii="宋体" w:hAnsi="宋体"/>
          <w:sz w:val="24"/>
          <w:szCs w:val="24"/>
        </w:rPr>
        <w:t>电缆长期允许工作温度：</w:t>
      </w:r>
      <w:r w:rsidRPr="0008423E">
        <w:rPr>
          <w:rFonts w:ascii="宋体" w:hAnsi="宋体" w:hint="eastAsia"/>
          <w:sz w:val="24"/>
          <w:szCs w:val="24"/>
        </w:rPr>
        <w:t xml:space="preserve"> 聚乙烯绝缘不超过70℃；交联</w:t>
      </w:r>
      <w:r w:rsidRPr="0008423E">
        <w:rPr>
          <w:rFonts w:ascii="宋体" w:hAnsi="宋体"/>
          <w:sz w:val="24"/>
          <w:szCs w:val="24"/>
        </w:rPr>
        <w:t>聚乙烯绝缘不超过</w:t>
      </w:r>
      <w:r w:rsidRPr="0008423E">
        <w:rPr>
          <w:rFonts w:ascii="宋体" w:hAnsi="宋体" w:hint="eastAsia"/>
          <w:sz w:val="24"/>
          <w:szCs w:val="24"/>
        </w:rPr>
        <w:t>90</w:t>
      </w:r>
      <w:r w:rsidRPr="0008423E">
        <w:rPr>
          <w:rFonts w:ascii="宋体" w:hAnsi="宋体"/>
          <w:sz w:val="24"/>
          <w:szCs w:val="24"/>
        </w:rPr>
        <w:t>℃</w:t>
      </w:r>
      <w:r w:rsidRPr="0008423E">
        <w:rPr>
          <w:rFonts w:ascii="宋体" w:hAnsi="宋体" w:hint="eastAsia"/>
          <w:sz w:val="24"/>
          <w:szCs w:val="24"/>
        </w:rPr>
        <w:t>；</w:t>
      </w:r>
    </w:p>
    <w:p w:rsidR="00A467D5" w:rsidRPr="0008423E" w:rsidRDefault="00A467D5" w:rsidP="00A467D5">
      <w:pPr>
        <w:jc w:val="left"/>
        <w:rPr>
          <w:rFonts w:ascii="宋体" w:hAnsi="宋体"/>
          <w:sz w:val="24"/>
          <w:szCs w:val="24"/>
        </w:rPr>
      </w:pPr>
      <w:r w:rsidRPr="0008423E">
        <w:rPr>
          <w:rFonts w:ascii="宋体" w:hAnsi="宋体" w:hint="eastAsia"/>
          <w:sz w:val="24"/>
          <w:szCs w:val="24"/>
        </w:rPr>
        <w:t xml:space="preserve"> 4</w:t>
      </w:r>
      <w:r w:rsidRPr="0008423E">
        <w:rPr>
          <w:rFonts w:ascii="宋体" w:hAnsi="宋体"/>
          <w:sz w:val="24"/>
          <w:szCs w:val="24"/>
        </w:rPr>
        <w:t>.2.</w:t>
      </w:r>
      <w:r w:rsidRPr="0008423E">
        <w:rPr>
          <w:rFonts w:ascii="宋体" w:hAnsi="宋体" w:hint="eastAsia"/>
          <w:sz w:val="24"/>
          <w:szCs w:val="24"/>
        </w:rPr>
        <w:t>1</w:t>
      </w:r>
      <w:r w:rsidR="00CC1186">
        <w:rPr>
          <w:rFonts w:ascii="宋体" w:hAnsi="宋体" w:hint="eastAsia"/>
          <w:sz w:val="24"/>
          <w:szCs w:val="24"/>
        </w:rPr>
        <w:t>2</w:t>
      </w:r>
      <w:r w:rsidRPr="0008423E">
        <w:rPr>
          <w:rFonts w:ascii="宋体" w:hAnsi="宋体"/>
          <w:sz w:val="24"/>
          <w:szCs w:val="24"/>
        </w:rPr>
        <w:t>敷设时允许弯曲半径：</w:t>
      </w:r>
      <w:r w:rsidRPr="0008423E">
        <w:rPr>
          <w:rFonts w:ascii="宋体" w:hAnsi="宋体" w:hint="eastAsia"/>
          <w:sz w:val="24"/>
          <w:szCs w:val="24"/>
        </w:rPr>
        <w:t>无铠装层的电缆，</w:t>
      </w:r>
      <w:r w:rsidRPr="0008423E">
        <w:rPr>
          <w:rFonts w:ascii="宋体" w:hAnsi="宋体"/>
          <w:sz w:val="24"/>
          <w:szCs w:val="24"/>
        </w:rPr>
        <w:t>不</w:t>
      </w:r>
      <w:r w:rsidRPr="0008423E">
        <w:rPr>
          <w:rFonts w:ascii="宋体" w:hAnsi="宋体" w:hint="eastAsia"/>
          <w:sz w:val="24"/>
          <w:szCs w:val="24"/>
        </w:rPr>
        <w:t>应</w:t>
      </w:r>
      <w:r w:rsidRPr="0008423E">
        <w:rPr>
          <w:rFonts w:ascii="宋体" w:hAnsi="宋体"/>
          <w:sz w:val="24"/>
          <w:szCs w:val="24"/>
        </w:rPr>
        <w:t>小于电缆外径的</w:t>
      </w:r>
      <w:r w:rsidRPr="0008423E">
        <w:rPr>
          <w:rFonts w:ascii="宋体" w:hAnsi="宋体" w:hint="eastAsia"/>
          <w:sz w:val="24"/>
          <w:szCs w:val="24"/>
        </w:rPr>
        <w:t>8</w:t>
      </w:r>
      <w:r w:rsidRPr="0008423E">
        <w:rPr>
          <w:rFonts w:ascii="宋体" w:hAnsi="宋体"/>
          <w:sz w:val="24"/>
          <w:szCs w:val="24"/>
        </w:rPr>
        <w:t>倍</w:t>
      </w:r>
      <w:r w:rsidRPr="0008423E">
        <w:rPr>
          <w:rFonts w:ascii="宋体" w:hAnsi="宋体" w:hint="eastAsia"/>
          <w:sz w:val="24"/>
          <w:szCs w:val="24"/>
        </w:rPr>
        <w:t>；</w:t>
      </w:r>
    </w:p>
    <w:p w:rsidR="00A467D5" w:rsidRPr="0008423E" w:rsidRDefault="00A467D5" w:rsidP="00A467D5">
      <w:pPr>
        <w:ind w:firstLineChars="48" w:firstLine="115"/>
        <w:jc w:val="left"/>
        <w:rPr>
          <w:rFonts w:ascii="宋体" w:hAnsi="宋体"/>
          <w:sz w:val="24"/>
          <w:szCs w:val="24"/>
        </w:rPr>
      </w:pPr>
      <w:r w:rsidRPr="0008423E">
        <w:rPr>
          <w:rFonts w:ascii="宋体" w:hAnsi="宋体" w:hint="eastAsia"/>
          <w:sz w:val="24"/>
          <w:szCs w:val="24"/>
        </w:rPr>
        <w:t>有铠装结构的电缆，不应小于电缆外径的12倍。多芯带铠电力电缆，不应小于电缆外径的12倍。</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.2.</w:t>
      </w:r>
      <w:r w:rsidRPr="0008423E">
        <w:rPr>
          <w:rFonts w:ascii="宋体" w:hAnsi="宋体" w:hint="eastAsia"/>
          <w:sz w:val="24"/>
          <w:szCs w:val="24"/>
        </w:rPr>
        <w:t>1</w:t>
      </w:r>
      <w:r w:rsidR="00CC1186">
        <w:rPr>
          <w:rFonts w:ascii="宋体" w:hAnsi="宋体" w:hint="eastAsia"/>
          <w:sz w:val="24"/>
          <w:szCs w:val="24"/>
        </w:rPr>
        <w:t>3</w:t>
      </w:r>
      <w:r w:rsidRPr="0008423E">
        <w:rPr>
          <w:rFonts w:ascii="宋体" w:hAnsi="宋体" w:hint="eastAsia"/>
          <w:sz w:val="24"/>
          <w:szCs w:val="24"/>
        </w:rPr>
        <w:t>通讯电缆的屏蔽要满足规格书要求；光纤规格要满足规格书要求；接地电缆为黄绿护套。</w:t>
      </w:r>
    </w:p>
    <w:p w:rsidR="00A467D5" w:rsidRPr="0008423E" w:rsidRDefault="00A467D5" w:rsidP="00CC1186">
      <w:pPr>
        <w:pStyle w:val="1"/>
        <w:numPr>
          <w:ilvl w:val="1"/>
          <w:numId w:val="8"/>
        </w:numPr>
        <w:tabs>
          <w:tab w:val="left" w:pos="567"/>
        </w:tabs>
        <w:spacing w:before="156" w:after="156"/>
        <w:rPr>
          <w:rFonts w:ascii="宋体" w:hAnsi="宋体"/>
          <w:szCs w:val="24"/>
        </w:rPr>
      </w:pPr>
      <w:bookmarkStart w:id="31" w:name="_Toc426032267"/>
      <w:bookmarkStart w:id="32" w:name="_Toc49516935"/>
      <w:r w:rsidRPr="0008423E">
        <w:rPr>
          <w:rFonts w:ascii="宋体" w:hAnsi="宋体" w:hint="eastAsia"/>
          <w:szCs w:val="24"/>
        </w:rPr>
        <w:t>主要</w:t>
      </w:r>
      <w:r w:rsidRPr="0008423E">
        <w:rPr>
          <w:rFonts w:ascii="宋体" w:hAnsi="宋体"/>
          <w:szCs w:val="24"/>
        </w:rPr>
        <w:t>技术要求</w:t>
      </w:r>
      <w:r w:rsidRPr="0008423E">
        <w:rPr>
          <w:rFonts w:ascii="宋体" w:hAnsi="宋体" w:hint="eastAsia"/>
          <w:szCs w:val="24"/>
        </w:rPr>
        <w:t>：</w:t>
      </w:r>
      <w:bookmarkEnd w:id="31"/>
      <w:bookmarkEnd w:id="32"/>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.1</w:t>
      </w:r>
      <w:r w:rsidRPr="0008423E">
        <w:rPr>
          <w:rFonts w:ascii="宋体" w:hAnsi="宋体" w:hint="eastAsia"/>
          <w:sz w:val="24"/>
          <w:szCs w:val="24"/>
        </w:rPr>
        <w:t>计算机电缆、本安电缆</w:t>
      </w:r>
      <w:r w:rsidRPr="0008423E">
        <w:rPr>
          <w:rFonts w:ascii="宋体" w:hAnsi="宋体"/>
          <w:sz w:val="24"/>
          <w:szCs w:val="24"/>
        </w:rPr>
        <w:t>在环境温度下，经受50Hz</w:t>
      </w:r>
      <w:r w:rsidRPr="0008423E">
        <w:rPr>
          <w:rFonts w:ascii="宋体" w:hAnsi="宋体" w:hint="eastAsia"/>
          <w:sz w:val="24"/>
          <w:szCs w:val="24"/>
        </w:rPr>
        <w:t>，15</w:t>
      </w:r>
      <w:r w:rsidRPr="0008423E">
        <w:rPr>
          <w:rFonts w:ascii="宋体" w:hAnsi="宋体"/>
          <w:sz w:val="24"/>
          <w:szCs w:val="24"/>
        </w:rPr>
        <w:t>00V</w:t>
      </w:r>
      <w:r w:rsidRPr="0008423E">
        <w:rPr>
          <w:rFonts w:ascii="宋体" w:hAnsi="宋体" w:hint="eastAsia"/>
          <w:sz w:val="24"/>
          <w:szCs w:val="24"/>
        </w:rPr>
        <w:t>/1</w:t>
      </w:r>
      <w:r w:rsidRPr="0008423E">
        <w:rPr>
          <w:rFonts w:ascii="宋体" w:hAnsi="宋体"/>
          <w:sz w:val="24"/>
          <w:szCs w:val="24"/>
        </w:rPr>
        <w:t>min交流电压试验不击穿。</w:t>
      </w:r>
    </w:p>
    <w:p w:rsidR="00A467D5" w:rsidRPr="0008423E" w:rsidRDefault="00A467D5" w:rsidP="00A467D5">
      <w:pPr>
        <w:rPr>
          <w:rFonts w:ascii="宋体" w:hAnsi="宋体"/>
          <w:sz w:val="24"/>
          <w:szCs w:val="24"/>
        </w:rPr>
      </w:pPr>
      <w:r w:rsidRPr="0008423E">
        <w:rPr>
          <w:rFonts w:ascii="宋体" w:hAnsi="宋体" w:hint="eastAsia"/>
          <w:sz w:val="24"/>
          <w:szCs w:val="24"/>
        </w:rPr>
        <w:lastRenderedPageBreak/>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2</w:t>
      </w:r>
      <w:r w:rsidRPr="0008423E">
        <w:rPr>
          <w:rFonts w:ascii="宋体" w:hAnsi="宋体"/>
          <w:sz w:val="24"/>
          <w:szCs w:val="24"/>
        </w:rPr>
        <w:t>成品电缆导体(铜芯)直流电阻+20℃时，不大于</w:t>
      </w:r>
      <w:r w:rsidRPr="0008423E">
        <w:rPr>
          <w:rFonts w:ascii="宋体" w:hAnsi="宋体" w:hint="eastAsia"/>
          <w:sz w:val="24"/>
          <w:szCs w:val="24"/>
        </w:rPr>
        <w:t>GB/T3956-2008中表2第2种绞合导体的规定值</w:t>
      </w:r>
      <w:r w:rsidRPr="0008423E">
        <w:rPr>
          <w:rFonts w:ascii="宋体" w:hAnsi="宋体"/>
          <w:sz w:val="24"/>
          <w:szCs w:val="24"/>
        </w:rPr>
        <w:t>。</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3</w:t>
      </w:r>
      <w:r w:rsidRPr="0008423E">
        <w:rPr>
          <w:rFonts w:ascii="宋体" w:hAnsi="宋体"/>
          <w:sz w:val="24"/>
          <w:szCs w:val="24"/>
        </w:rPr>
        <w:t xml:space="preserve"> 导体</w:t>
      </w:r>
    </w:p>
    <w:p w:rsidR="00A467D5" w:rsidRPr="0008423E" w:rsidRDefault="00A467D5" w:rsidP="00A467D5">
      <w:pPr>
        <w:ind w:firstLineChars="200" w:firstLine="480"/>
        <w:rPr>
          <w:rFonts w:ascii="宋体" w:hAnsi="宋体"/>
          <w:sz w:val="24"/>
          <w:szCs w:val="24"/>
        </w:rPr>
      </w:pPr>
      <w:r w:rsidRPr="0008423E">
        <w:rPr>
          <w:rFonts w:ascii="宋体" w:hAnsi="宋体"/>
          <w:sz w:val="24"/>
          <w:szCs w:val="24"/>
        </w:rPr>
        <w:t>导体组成、性能、外观符合GB/T3956-2008的规定。导体表面光洁、无油污、无损伤屏蔽及绝缘的毛刺、锐边，无凸起或断裂的单线。</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4</w:t>
      </w:r>
      <w:r w:rsidRPr="0008423E">
        <w:rPr>
          <w:rFonts w:ascii="宋体" w:hAnsi="宋体"/>
          <w:sz w:val="24"/>
          <w:szCs w:val="24"/>
        </w:rPr>
        <w:t>绝缘</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4.1</w:t>
      </w:r>
      <w:r w:rsidRPr="0008423E">
        <w:rPr>
          <w:rFonts w:ascii="宋体" w:hAnsi="宋体"/>
          <w:sz w:val="24"/>
          <w:szCs w:val="24"/>
        </w:rPr>
        <w:t>绝缘采用</w:t>
      </w:r>
      <w:r w:rsidRPr="0008423E">
        <w:rPr>
          <w:rFonts w:ascii="宋体" w:hAnsi="宋体" w:hint="eastAsia"/>
          <w:sz w:val="24"/>
          <w:szCs w:val="24"/>
        </w:rPr>
        <w:t>聚乙烯（计算机电缆）或者交联</w:t>
      </w:r>
      <w:r w:rsidRPr="0008423E">
        <w:rPr>
          <w:rFonts w:ascii="宋体" w:hAnsi="宋体"/>
          <w:sz w:val="24"/>
          <w:szCs w:val="24"/>
        </w:rPr>
        <w:t>聚乙烯</w:t>
      </w:r>
      <w:r w:rsidRPr="0008423E">
        <w:rPr>
          <w:rFonts w:ascii="宋体" w:hAnsi="宋体" w:hint="eastAsia"/>
          <w:sz w:val="24"/>
          <w:szCs w:val="24"/>
        </w:rPr>
        <w:t>（控制电缆、电力电缆）</w:t>
      </w:r>
      <w:r w:rsidRPr="0008423E">
        <w:rPr>
          <w:rFonts w:ascii="宋体" w:hAnsi="宋体"/>
          <w:sz w:val="24"/>
          <w:szCs w:val="24"/>
        </w:rPr>
        <w:t>电缆料。</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4.</w:t>
      </w:r>
      <w:r w:rsidRPr="0008423E">
        <w:rPr>
          <w:rFonts w:ascii="宋体" w:hAnsi="宋体"/>
          <w:sz w:val="24"/>
          <w:szCs w:val="24"/>
        </w:rPr>
        <w:t>2</w:t>
      </w:r>
      <w:r w:rsidRPr="0008423E">
        <w:rPr>
          <w:rFonts w:ascii="宋体" w:hAnsi="宋体" w:hint="eastAsia"/>
          <w:sz w:val="24"/>
          <w:szCs w:val="24"/>
        </w:rPr>
        <w:t>交联控制电缆</w:t>
      </w:r>
      <w:r w:rsidRPr="0008423E">
        <w:rPr>
          <w:rFonts w:ascii="宋体" w:hAnsi="宋体"/>
          <w:sz w:val="24"/>
          <w:szCs w:val="24"/>
        </w:rPr>
        <w:t>绝缘标称厚度符合GB/T</w:t>
      </w:r>
      <w:r w:rsidRPr="0008423E">
        <w:rPr>
          <w:rFonts w:ascii="宋体" w:hAnsi="宋体" w:hint="eastAsia"/>
          <w:sz w:val="24"/>
          <w:szCs w:val="24"/>
        </w:rPr>
        <w:t>9330.1-2008</w:t>
      </w:r>
      <w:r w:rsidRPr="0008423E">
        <w:rPr>
          <w:rFonts w:ascii="宋体" w:hAnsi="宋体"/>
          <w:sz w:val="24"/>
          <w:szCs w:val="24"/>
        </w:rPr>
        <w:t>的规定，</w:t>
      </w:r>
      <w:r w:rsidRPr="0008423E">
        <w:rPr>
          <w:rFonts w:ascii="宋体" w:hAnsi="宋体" w:hint="eastAsia"/>
          <w:sz w:val="24"/>
          <w:szCs w:val="24"/>
        </w:rPr>
        <w:t>电力电缆绝缘标称厚度符合GB/T12706-2008规定，计算机电缆聚乙烯的绝缘厚度符合TICW/06-2009的规定，</w:t>
      </w:r>
      <w:r w:rsidRPr="0008423E">
        <w:rPr>
          <w:rFonts w:ascii="宋体" w:hAnsi="宋体"/>
          <w:sz w:val="24"/>
          <w:szCs w:val="24"/>
        </w:rPr>
        <w:t>绝缘厚度平均值不小于规定的标称值，任一点最小测量厚度不小于规定的标称值的90%-0.1mm。</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5</w:t>
      </w:r>
      <w:r w:rsidRPr="0008423E">
        <w:rPr>
          <w:rFonts w:ascii="宋体" w:hAnsi="宋体"/>
          <w:sz w:val="24"/>
          <w:szCs w:val="24"/>
        </w:rPr>
        <w:t>成缆</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5</w:t>
      </w:r>
      <w:r w:rsidRPr="0008423E">
        <w:rPr>
          <w:rFonts w:ascii="宋体" w:hAnsi="宋体"/>
          <w:sz w:val="24"/>
          <w:szCs w:val="24"/>
        </w:rPr>
        <w:t>.1电缆成缆的填充材料采用非吸湿性材料，紧密无空隙，成缆后缆身外形圆整。</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5</w:t>
      </w:r>
      <w:r w:rsidRPr="0008423E">
        <w:rPr>
          <w:rFonts w:ascii="宋体" w:hAnsi="宋体"/>
          <w:sz w:val="24"/>
          <w:szCs w:val="24"/>
        </w:rPr>
        <w:t>.2</w:t>
      </w:r>
      <w:r w:rsidRPr="0008423E">
        <w:rPr>
          <w:rFonts w:ascii="宋体" w:hAnsi="宋体" w:hint="eastAsia"/>
          <w:sz w:val="24"/>
          <w:szCs w:val="24"/>
        </w:rPr>
        <w:t xml:space="preserve"> 成缆节距控制电缆不大于成缆外径的20倍，计算机电缆的对绞节距不大于100mm，成缆节距不大于成缆外径的25倍。</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5.3</w:t>
      </w:r>
      <w:r w:rsidRPr="0008423E">
        <w:rPr>
          <w:rFonts w:ascii="宋体" w:hAnsi="宋体"/>
          <w:sz w:val="24"/>
          <w:szCs w:val="24"/>
        </w:rPr>
        <w:t>缆芯外采用非吸湿包带轧紧，电缆外形圆整。</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6 屏蔽</w:t>
      </w:r>
    </w:p>
    <w:p w:rsidR="00A467D5" w:rsidRPr="0008423E" w:rsidRDefault="00A467D5" w:rsidP="00A467D5">
      <w:pPr>
        <w:ind w:firstLineChars="198" w:firstLine="475"/>
        <w:rPr>
          <w:rFonts w:ascii="宋体" w:hAnsi="宋体"/>
          <w:sz w:val="24"/>
          <w:szCs w:val="24"/>
        </w:rPr>
      </w:pPr>
      <w:r w:rsidRPr="0008423E">
        <w:rPr>
          <w:rFonts w:ascii="宋体" w:hAnsi="宋体" w:hint="eastAsia"/>
          <w:sz w:val="24"/>
          <w:szCs w:val="24"/>
        </w:rPr>
        <w:t>计算机及本安电缆为铜网编织对屏、总屏结构。编织密度应不小于80%，编织层表面毛刺应修剪整齐。</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 xml:space="preserve">7铠装电缆 </w:t>
      </w:r>
    </w:p>
    <w:p w:rsidR="00A467D5" w:rsidRPr="0008423E" w:rsidRDefault="00A467D5" w:rsidP="00A467D5">
      <w:pPr>
        <w:ind w:firstLineChars="98" w:firstLine="235"/>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7.1内衬层</w:t>
      </w:r>
    </w:p>
    <w:p w:rsidR="00A467D5" w:rsidRPr="0008423E" w:rsidRDefault="00A467D5" w:rsidP="00A467D5">
      <w:pPr>
        <w:ind w:firstLineChars="98" w:firstLine="235"/>
        <w:rPr>
          <w:rFonts w:ascii="宋体" w:hAnsi="宋体"/>
          <w:sz w:val="24"/>
          <w:szCs w:val="24"/>
        </w:rPr>
      </w:pPr>
      <w:r w:rsidRPr="0008423E">
        <w:rPr>
          <w:rFonts w:ascii="宋体" w:hAnsi="宋体" w:hint="eastAsia"/>
          <w:sz w:val="24"/>
          <w:szCs w:val="24"/>
        </w:rPr>
        <w:t>内衬层采用挤包一层聚氯乙烯而成，其厚度符合相应标准规定。</w:t>
      </w:r>
    </w:p>
    <w:p w:rsidR="00A467D5" w:rsidRPr="0008423E" w:rsidRDefault="00A467D5" w:rsidP="00A467D5">
      <w:pPr>
        <w:rPr>
          <w:rFonts w:ascii="宋体" w:hAnsi="宋体"/>
          <w:sz w:val="24"/>
          <w:szCs w:val="24"/>
        </w:rPr>
      </w:pPr>
      <w:r w:rsidRPr="0008423E">
        <w:rPr>
          <w:rFonts w:ascii="宋体" w:hAnsi="宋体" w:hint="eastAsia"/>
          <w:sz w:val="24"/>
          <w:szCs w:val="24"/>
        </w:rPr>
        <w:t>4</w:t>
      </w:r>
      <w:r w:rsidRPr="0008423E">
        <w:rPr>
          <w:rFonts w:ascii="宋体" w:hAnsi="宋体"/>
          <w:sz w:val="24"/>
          <w:szCs w:val="24"/>
        </w:rPr>
        <w:t>.</w:t>
      </w:r>
      <w:r w:rsidR="00CC1186">
        <w:rPr>
          <w:rFonts w:ascii="宋体" w:hAnsi="宋体" w:hint="eastAsia"/>
          <w:sz w:val="24"/>
          <w:szCs w:val="24"/>
        </w:rPr>
        <w:t>2</w:t>
      </w:r>
      <w:r w:rsidRPr="0008423E">
        <w:rPr>
          <w:rFonts w:ascii="宋体" w:hAnsi="宋体"/>
          <w:sz w:val="24"/>
          <w:szCs w:val="24"/>
        </w:rPr>
        <w:t>.</w:t>
      </w:r>
      <w:r w:rsidRPr="0008423E">
        <w:rPr>
          <w:rFonts w:ascii="宋体" w:hAnsi="宋体" w:hint="eastAsia"/>
          <w:sz w:val="24"/>
          <w:szCs w:val="24"/>
        </w:rPr>
        <w:t>7.2</w:t>
      </w:r>
      <w:r w:rsidRPr="0008423E">
        <w:rPr>
          <w:rFonts w:ascii="宋体" w:hAnsi="宋体"/>
          <w:sz w:val="24"/>
          <w:szCs w:val="24"/>
        </w:rPr>
        <w:t>铠装层</w:t>
      </w:r>
    </w:p>
    <w:p w:rsidR="00A467D5" w:rsidRPr="0008423E" w:rsidRDefault="00A467D5" w:rsidP="00A467D5">
      <w:pPr>
        <w:ind w:firstLineChars="200" w:firstLine="480"/>
        <w:rPr>
          <w:rFonts w:ascii="宋体" w:hAnsi="宋体"/>
          <w:sz w:val="24"/>
          <w:szCs w:val="24"/>
        </w:rPr>
      </w:pPr>
      <w:r w:rsidRPr="0008423E">
        <w:rPr>
          <w:rFonts w:ascii="宋体" w:hAnsi="宋体"/>
          <w:sz w:val="24"/>
          <w:szCs w:val="24"/>
        </w:rPr>
        <w:t>铠装电缆采用</w:t>
      </w:r>
      <w:r w:rsidRPr="0008423E">
        <w:rPr>
          <w:rFonts w:ascii="宋体" w:hAnsi="宋体" w:hint="eastAsia"/>
          <w:sz w:val="24"/>
          <w:szCs w:val="24"/>
        </w:rPr>
        <w:t>镀锌</w:t>
      </w:r>
      <w:r w:rsidRPr="0008423E">
        <w:rPr>
          <w:rFonts w:ascii="宋体" w:hAnsi="宋体"/>
          <w:sz w:val="24"/>
          <w:szCs w:val="24"/>
        </w:rPr>
        <w:t>钢</w:t>
      </w:r>
      <w:r w:rsidRPr="0008423E">
        <w:rPr>
          <w:rFonts w:ascii="宋体" w:hAnsi="宋体" w:hint="eastAsia"/>
          <w:sz w:val="24"/>
          <w:szCs w:val="24"/>
        </w:rPr>
        <w:t>丝</w:t>
      </w:r>
      <w:r w:rsidRPr="0008423E">
        <w:rPr>
          <w:rFonts w:ascii="宋体" w:hAnsi="宋体"/>
          <w:sz w:val="24"/>
          <w:szCs w:val="24"/>
        </w:rPr>
        <w:t>铠装，</w:t>
      </w:r>
      <w:r w:rsidRPr="0008423E">
        <w:rPr>
          <w:rFonts w:ascii="宋体" w:hAnsi="宋体" w:hint="eastAsia"/>
          <w:sz w:val="24"/>
          <w:szCs w:val="24"/>
        </w:rPr>
        <w:t>钢丝不得有毛刺、穿孔、氧化等缺陷，绕包平复、光滑、圆整。钢丝尺寸符合相应标准规定。</w:t>
      </w:r>
    </w:p>
    <w:p w:rsidR="00A467D5" w:rsidRPr="0008423E"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.8</w:t>
      </w:r>
      <w:r w:rsidRPr="0008423E">
        <w:rPr>
          <w:rFonts w:ascii="宋体" w:hAnsi="宋体"/>
          <w:sz w:val="24"/>
          <w:szCs w:val="24"/>
        </w:rPr>
        <w:t>外护层</w:t>
      </w:r>
    </w:p>
    <w:p w:rsidR="00A467D5" w:rsidRPr="0008423E" w:rsidRDefault="00A467D5" w:rsidP="00A467D5">
      <w:pPr>
        <w:ind w:firstLineChars="198" w:firstLine="475"/>
        <w:rPr>
          <w:rFonts w:ascii="宋体" w:hAnsi="宋体"/>
          <w:sz w:val="24"/>
          <w:szCs w:val="24"/>
        </w:rPr>
      </w:pPr>
      <w:r w:rsidRPr="0008423E">
        <w:rPr>
          <w:rFonts w:ascii="宋体" w:hAnsi="宋体" w:hint="eastAsia"/>
          <w:sz w:val="24"/>
          <w:szCs w:val="24"/>
        </w:rPr>
        <w:t>计算机电缆、本安电缆外</w:t>
      </w:r>
      <w:r w:rsidRPr="0008423E">
        <w:rPr>
          <w:rFonts w:ascii="宋体" w:hAnsi="宋体"/>
          <w:sz w:val="24"/>
          <w:szCs w:val="24"/>
        </w:rPr>
        <w:t>护套采用</w:t>
      </w:r>
      <w:r w:rsidRPr="0008423E">
        <w:rPr>
          <w:rFonts w:ascii="宋体" w:hAnsi="宋体" w:hint="eastAsia"/>
          <w:sz w:val="24"/>
          <w:szCs w:val="24"/>
        </w:rPr>
        <w:t>低烟无卤阻燃聚烯烃</w:t>
      </w:r>
      <w:r w:rsidRPr="0008423E">
        <w:rPr>
          <w:rFonts w:ascii="宋体" w:hAnsi="宋体"/>
          <w:sz w:val="24"/>
          <w:szCs w:val="24"/>
        </w:rPr>
        <w:t>电缆料，</w:t>
      </w:r>
      <w:r w:rsidRPr="0008423E">
        <w:rPr>
          <w:rFonts w:ascii="宋体" w:hAnsi="宋体" w:hint="eastAsia"/>
          <w:sz w:val="24"/>
          <w:szCs w:val="24"/>
        </w:rPr>
        <w:t>计算机电缆外护套颜色为灰色，本安电缆外护套颜色为蓝色；控制电缆外护套采用70℃阻燃聚氯乙烯护套料，颜色黑色；挤包护套</w:t>
      </w:r>
      <w:r w:rsidRPr="0008423E">
        <w:rPr>
          <w:rFonts w:ascii="宋体" w:hAnsi="宋体"/>
          <w:sz w:val="24"/>
          <w:szCs w:val="24"/>
        </w:rPr>
        <w:t>表面光洁、圆整，</w:t>
      </w:r>
      <w:r w:rsidRPr="0008423E">
        <w:rPr>
          <w:rFonts w:ascii="宋体" w:hAnsi="宋体" w:hint="eastAsia"/>
          <w:sz w:val="24"/>
          <w:szCs w:val="24"/>
        </w:rPr>
        <w:t>交联电缆护套的</w:t>
      </w:r>
      <w:r w:rsidRPr="0008423E">
        <w:rPr>
          <w:rFonts w:ascii="宋体" w:hAnsi="宋体"/>
          <w:sz w:val="24"/>
          <w:szCs w:val="24"/>
        </w:rPr>
        <w:t>标称</w:t>
      </w:r>
      <w:r w:rsidRPr="0008423E">
        <w:rPr>
          <w:rFonts w:ascii="宋体" w:hAnsi="宋体"/>
          <w:sz w:val="24"/>
          <w:szCs w:val="24"/>
        </w:rPr>
        <w:lastRenderedPageBreak/>
        <w:t>厚度和性能符合GB/T</w:t>
      </w:r>
      <w:r w:rsidRPr="0008423E">
        <w:rPr>
          <w:rFonts w:ascii="宋体" w:hAnsi="宋体" w:hint="eastAsia"/>
          <w:sz w:val="24"/>
          <w:szCs w:val="24"/>
        </w:rPr>
        <w:t>9330</w:t>
      </w:r>
      <w:r w:rsidRPr="0008423E">
        <w:rPr>
          <w:rFonts w:ascii="宋体" w:hAnsi="宋体"/>
          <w:sz w:val="24"/>
          <w:szCs w:val="24"/>
        </w:rPr>
        <w:t>.1-200</w:t>
      </w:r>
      <w:r w:rsidRPr="0008423E">
        <w:rPr>
          <w:rFonts w:ascii="宋体" w:hAnsi="宋体" w:hint="eastAsia"/>
          <w:sz w:val="24"/>
          <w:szCs w:val="24"/>
        </w:rPr>
        <w:t>8</w:t>
      </w:r>
      <w:r w:rsidRPr="0008423E">
        <w:rPr>
          <w:rFonts w:ascii="宋体" w:hAnsi="宋体"/>
          <w:sz w:val="24"/>
          <w:szCs w:val="24"/>
        </w:rPr>
        <w:t>的规定，</w:t>
      </w:r>
      <w:r w:rsidRPr="0008423E">
        <w:rPr>
          <w:rFonts w:ascii="宋体" w:hAnsi="宋体" w:hint="eastAsia"/>
          <w:sz w:val="24"/>
          <w:szCs w:val="24"/>
        </w:rPr>
        <w:t>铠装电缆</w:t>
      </w:r>
      <w:r w:rsidRPr="0008423E">
        <w:rPr>
          <w:rFonts w:ascii="宋体" w:hAnsi="宋体"/>
          <w:sz w:val="24"/>
          <w:szCs w:val="24"/>
        </w:rPr>
        <w:t>任一点的最小厚度不小于标称值的8</w:t>
      </w:r>
      <w:r w:rsidRPr="0008423E">
        <w:rPr>
          <w:rFonts w:ascii="宋体" w:hAnsi="宋体" w:hint="eastAsia"/>
          <w:sz w:val="24"/>
          <w:szCs w:val="24"/>
        </w:rPr>
        <w:t>0</w:t>
      </w:r>
      <w:r w:rsidRPr="0008423E">
        <w:rPr>
          <w:rFonts w:ascii="宋体" w:hAnsi="宋体"/>
          <w:sz w:val="24"/>
          <w:szCs w:val="24"/>
        </w:rPr>
        <w:t>%-0.</w:t>
      </w:r>
      <w:r w:rsidRPr="0008423E">
        <w:rPr>
          <w:rFonts w:ascii="宋体" w:hAnsi="宋体" w:hint="eastAsia"/>
          <w:sz w:val="24"/>
          <w:szCs w:val="24"/>
        </w:rPr>
        <w:t>2</w:t>
      </w:r>
      <w:r w:rsidRPr="0008423E">
        <w:rPr>
          <w:rFonts w:ascii="宋体" w:hAnsi="宋体"/>
          <w:sz w:val="24"/>
          <w:szCs w:val="24"/>
        </w:rPr>
        <w:t>mm</w:t>
      </w:r>
      <w:r w:rsidRPr="0008423E">
        <w:rPr>
          <w:rFonts w:ascii="宋体" w:hAnsi="宋体" w:hint="eastAsia"/>
          <w:sz w:val="24"/>
          <w:szCs w:val="24"/>
        </w:rPr>
        <w:t>；非铠装</w:t>
      </w:r>
      <w:r w:rsidRPr="0008423E">
        <w:rPr>
          <w:rFonts w:ascii="宋体" w:hAnsi="宋体"/>
          <w:sz w:val="24"/>
          <w:szCs w:val="24"/>
        </w:rPr>
        <w:t>电缆任一点的最小厚度不小于标称值的85%-0.1mm。</w:t>
      </w:r>
    </w:p>
    <w:p w:rsidR="00A467D5" w:rsidRPr="0008423E"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.9成品电缆性能</w:t>
      </w:r>
    </w:p>
    <w:p w:rsidR="00A467D5" w:rsidRPr="0008423E"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.9.1 电缆的导体直流电阻符合GB/T3956-2008标准规定。</w:t>
      </w:r>
    </w:p>
    <w:p w:rsidR="00A467D5" w:rsidRPr="0008423E"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.9.2 控制电缆的绝缘电阻控制电缆符合GB/T9330.1-2008规定，计算机及本安电缆的绝缘电阻值符合TICW/06-2009标准规定。</w:t>
      </w:r>
    </w:p>
    <w:p w:rsidR="00A467D5" w:rsidRPr="0008423E"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.9.3 成品电缆的电压试验。成品电缆不浸入水中进行下述工频电压试验。对于无铠装的电缆，电压应加在导体之间，控制电缆试验电压值应为30</w:t>
      </w:r>
      <w:r w:rsidRPr="0008423E">
        <w:rPr>
          <w:rFonts w:ascii="宋体" w:hAnsi="宋体"/>
          <w:sz w:val="24"/>
          <w:szCs w:val="24"/>
        </w:rPr>
        <w:t>00V</w:t>
      </w:r>
      <w:r w:rsidRPr="0008423E">
        <w:rPr>
          <w:rFonts w:ascii="宋体" w:hAnsi="宋体" w:hint="eastAsia"/>
          <w:sz w:val="24"/>
          <w:szCs w:val="24"/>
        </w:rPr>
        <w:t>/5min，计算机电缆为1500V/1min；对有屏蔽或有铠装的电缆，电压应加在导体之间和导体与接地的屏蔽和铠装之间，控制电缆试验电压值应为2</w:t>
      </w:r>
      <w:r w:rsidRPr="0008423E">
        <w:rPr>
          <w:rFonts w:ascii="宋体" w:hAnsi="宋体"/>
          <w:sz w:val="24"/>
          <w:szCs w:val="24"/>
        </w:rPr>
        <w:t>000V</w:t>
      </w:r>
      <w:r w:rsidRPr="0008423E">
        <w:rPr>
          <w:rFonts w:ascii="宋体" w:hAnsi="宋体" w:hint="eastAsia"/>
          <w:sz w:val="24"/>
          <w:szCs w:val="24"/>
        </w:rPr>
        <w:t>，计算机电缆的试验电压值为1000V/1min，电压应逐渐增加。</w:t>
      </w:r>
    </w:p>
    <w:p w:rsidR="00A467D5" w:rsidRPr="0008423E"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 xml:space="preserve">.9.4 </w:t>
      </w:r>
      <w:r w:rsidRPr="0008423E">
        <w:rPr>
          <w:rFonts w:ascii="宋体" w:hAnsi="宋体"/>
          <w:sz w:val="24"/>
          <w:szCs w:val="24"/>
        </w:rPr>
        <w:t>计算机电缆的工作电容不大于</w:t>
      </w:r>
      <w:r w:rsidRPr="0008423E">
        <w:rPr>
          <w:rFonts w:ascii="宋体" w:hAnsi="宋体" w:hint="eastAsia"/>
          <w:sz w:val="24"/>
          <w:szCs w:val="24"/>
        </w:rPr>
        <w:t>130</w:t>
      </w:r>
      <w:r w:rsidRPr="0008423E">
        <w:rPr>
          <w:rFonts w:ascii="宋体" w:hAnsi="宋体"/>
          <w:sz w:val="24"/>
          <w:szCs w:val="24"/>
        </w:rPr>
        <w:t>pF/m，电感电阻比不大于</w:t>
      </w:r>
      <w:r w:rsidRPr="0008423E">
        <w:rPr>
          <w:rFonts w:ascii="宋体" w:hAnsi="宋体" w:hint="eastAsia"/>
          <w:sz w:val="24"/>
          <w:szCs w:val="24"/>
        </w:rPr>
        <w:t>65</w:t>
      </w:r>
      <w:r w:rsidRPr="0008423E">
        <w:rPr>
          <w:rFonts w:ascii="宋体" w:hAnsi="宋体"/>
          <w:sz w:val="24"/>
          <w:szCs w:val="24"/>
        </w:rPr>
        <w:t>µF/Ω</w:t>
      </w:r>
      <w:r w:rsidRPr="0008423E">
        <w:rPr>
          <w:rFonts w:ascii="宋体" w:hAnsi="宋体" w:hint="eastAsia"/>
          <w:sz w:val="24"/>
          <w:szCs w:val="24"/>
        </w:rPr>
        <w:t>。</w:t>
      </w:r>
      <w:r w:rsidRPr="0008423E">
        <w:rPr>
          <w:rFonts w:ascii="宋体" w:hAnsi="宋体"/>
          <w:sz w:val="24"/>
          <w:szCs w:val="24"/>
        </w:rPr>
        <w:t>计算机电缆屏蔽抑制系数不能大于0.01，电感电阻比不大于</w:t>
      </w:r>
      <w:r w:rsidRPr="0008423E">
        <w:rPr>
          <w:rFonts w:ascii="宋体" w:hAnsi="宋体" w:hint="eastAsia"/>
          <w:sz w:val="24"/>
          <w:szCs w:val="24"/>
        </w:rPr>
        <w:t>20</w:t>
      </w:r>
      <w:r w:rsidRPr="0008423E">
        <w:rPr>
          <w:rFonts w:ascii="宋体" w:hAnsi="宋体"/>
          <w:sz w:val="24"/>
          <w:szCs w:val="24"/>
        </w:rPr>
        <w:t>μH/Ω</w:t>
      </w:r>
      <w:r w:rsidRPr="0008423E">
        <w:rPr>
          <w:rFonts w:ascii="宋体" w:hAnsi="宋体" w:hint="eastAsia"/>
          <w:sz w:val="24"/>
          <w:szCs w:val="24"/>
        </w:rPr>
        <w:t>（0.75mm</w:t>
      </w:r>
      <w:r w:rsidRPr="0008423E">
        <w:rPr>
          <w:rFonts w:ascii="宋体" w:hAnsi="宋体" w:hint="eastAsia"/>
          <w:sz w:val="24"/>
          <w:szCs w:val="24"/>
          <w:vertAlign w:val="superscript"/>
        </w:rPr>
        <w:t>2</w:t>
      </w:r>
      <w:r w:rsidRPr="0008423E">
        <w:rPr>
          <w:rFonts w:ascii="宋体" w:hAnsi="宋体"/>
          <w:sz w:val="24"/>
          <w:szCs w:val="24"/>
        </w:rPr>
        <w:t>）</w:t>
      </w:r>
      <w:r w:rsidRPr="0008423E">
        <w:rPr>
          <w:rFonts w:ascii="宋体" w:hAnsi="宋体" w:hint="eastAsia"/>
          <w:sz w:val="24"/>
          <w:szCs w:val="24"/>
        </w:rPr>
        <w:t>,35</w:t>
      </w:r>
      <w:r w:rsidRPr="0008423E">
        <w:rPr>
          <w:rFonts w:ascii="宋体" w:hAnsi="宋体"/>
          <w:sz w:val="24"/>
          <w:szCs w:val="24"/>
        </w:rPr>
        <w:t>μH/Ω</w:t>
      </w:r>
      <w:r w:rsidRPr="0008423E">
        <w:rPr>
          <w:rFonts w:ascii="宋体" w:hAnsi="宋体" w:hint="eastAsia"/>
          <w:sz w:val="24"/>
          <w:szCs w:val="24"/>
        </w:rPr>
        <w:t>（1.5mm</w:t>
      </w:r>
      <w:r w:rsidRPr="0008423E">
        <w:rPr>
          <w:rFonts w:ascii="宋体" w:hAnsi="宋体" w:hint="eastAsia"/>
          <w:sz w:val="24"/>
          <w:szCs w:val="24"/>
          <w:vertAlign w:val="superscript"/>
        </w:rPr>
        <w:t>2</w:t>
      </w:r>
      <w:r w:rsidRPr="0008423E">
        <w:rPr>
          <w:rFonts w:ascii="宋体" w:hAnsi="宋体"/>
          <w:sz w:val="24"/>
          <w:szCs w:val="24"/>
        </w:rPr>
        <w:t>）</w:t>
      </w:r>
      <w:r w:rsidRPr="0008423E">
        <w:rPr>
          <w:rFonts w:ascii="宋体" w:hAnsi="宋体" w:hint="eastAsia"/>
          <w:sz w:val="24"/>
          <w:szCs w:val="24"/>
        </w:rPr>
        <w:t>,60</w:t>
      </w:r>
      <w:r w:rsidRPr="0008423E">
        <w:rPr>
          <w:rFonts w:ascii="宋体" w:hAnsi="宋体"/>
          <w:sz w:val="24"/>
          <w:szCs w:val="24"/>
        </w:rPr>
        <w:t>μH/Ω</w:t>
      </w:r>
      <w:r w:rsidRPr="0008423E">
        <w:rPr>
          <w:rFonts w:ascii="宋体" w:hAnsi="宋体" w:hint="eastAsia"/>
          <w:sz w:val="24"/>
          <w:szCs w:val="24"/>
        </w:rPr>
        <w:t>（2.5mm</w:t>
      </w:r>
      <w:r w:rsidRPr="0008423E">
        <w:rPr>
          <w:rFonts w:ascii="宋体" w:hAnsi="宋体" w:hint="eastAsia"/>
          <w:sz w:val="24"/>
          <w:szCs w:val="24"/>
          <w:vertAlign w:val="superscript"/>
        </w:rPr>
        <w:t>2</w:t>
      </w:r>
      <w:r w:rsidRPr="0008423E">
        <w:rPr>
          <w:rFonts w:ascii="宋体" w:hAnsi="宋体"/>
          <w:sz w:val="24"/>
          <w:szCs w:val="24"/>
        </w:rPr>
        <w:t>），工作电容</w:t>
      </w:r>
      <w:r w:rsidRPr="0008423E">
        <w:rPr>
          <w:rFonts w:ascii="宋体" w:hAnsi="宋体" w:hint="eastAsia"/>
          <w:sz w:val="24"/>
          <w:szCs w:val="24"/>
        </w:rPr>
        <w:t>不大于130</w:t>
      </w:r>
      <w:r w:rsidRPr="0008423E">
        <w:rPr>
          <w:rFonts w:ascii="宋体" w:hAnsi="宋体"/>
          <w:sz w:val="24"/>
          <w:szCs w:val="24"/>
        </w:rPr>
        <w:t>PF/m，电容不平衡</w:t>
      </w:r>
      <w:r w:rsidRPr="0008423E">
        <w:rPr>
          <w:rFonts w:ascii="宋体" w:hAnsi="宋体" w:hint="eastAsia"/>
          <w:sz w:val="24"/>
          <w:szCs w:val="24"/>
        </w:rPr>
        <w:t>不大于</w:t>
      </w:r>
      <w:r w:rsidRPr="0008423E">
        <w:rPr>
          <w:rFonts w:ascii="宋体" w:hAnsi="宋体"/>
          <w:sz w:val="24"/>
          <w:szCs w:val="24"/>
        </w:rPr>
        <w:t>1</w:t>
      </w:r>
      <w:r w:rsidRPr="0008423E">
        <w:rPr>
          <w:rFonts w:ascii="宋体" w:hAnsi="宋体" w:hint="eastAsia"/>
          <w:sz w:val="24"/>
          <w:szCs w:val="24"/>
        </w:rPr>
        <w:t>.0</w:t>
      </w:r>
      <w:r w:rsidRPr="0008423E">
        <w:rPr>
          <w:rFonts w:ascii="宋体" w:hAnsi="宋体"/>
          <w:sz w:val="24"/>
          <w:szCs w:val="24"/>
        </w:rPr>
        <w:t>PF/m，分布电感</w:t>
      </w:r>
      <w:r w:rsidRPr="0008423E">
        <w:rPr>
          <w:rFonts w:ascii="宋体" w:hAnsi="宋体" w:hint="eastAsia"/>
          <w:sz w:val="24"/>
          <w:szCs w:val="24"/>
        </w:rPr>
        <w:t>不大</w:t>
      </w:r>
      <w:r w:rsidRPr="0008423E">
        <w:rPr>
          <w:rFonts w:ascii="宋体" w:hAnsi="宋体"/>
          <w:sz w:val="24"/>
          <w:szCs w:val="24"/>
        </w:rPr>
        <w:t>于0.6</w:t>
      </w:r>
      <w:r w:rsidRPr="0008423E">
        <w:rPr>
          <w:rFonts w:ascii="宋体" w:hAnsi="宋体"/>
          <w:sz w:val="24"/>
          <w:szCs w:val="24"/>
        </w:rPr>
        <w:sym w:font="Symbol" w:char="F06D"/>
      </w:r>
      <w:r w:rsidRPr="0008423E">
        <w:rPr>
          <w:rFonts w:ascii="宋体" w:hAnsi="宋体"/>
          <w:sz w:val="24"/>
          <w:szCs w:val="24"/>
        </w:rPr>
        <w:t>H/m，电磁干扰感应电压（50Hz 400A/m）</w:t>
      </w:r>
      <w:r w:rsidRPr="0008423E">
        <w:rPr>
          <w:rFonts w:ascii="宋体" w:hAnsi="宋体" w:hint="eastAsia"/>
          <w:sz w:val="24"/>
          <w:szCs w:val="24"/>
        </w:rPr>
        <w:t>不大于</w:t>
      </w:r>
      <w:r w:rsidRPr="0008423E">
        <w:rPr>
          <w:rFonts w:ascii="宋体" w:hAnsi="宋体"/>
          <w:sz w:val="24"/>
          <w:szCs w:val="24"/>
        </w:rPr>
        <w:t>5mV。</w:t>
      </w:r>
    </w:p>
    <w:p w:rsidR="00A467D5" w:rsidRPr="00CC1186" w:rsidRDefault="00A467D5" w:rsidP="00A467D5">
      <w:pPr>
        <w:rPr>
          <w:rFonts w:ascii="宋体" w:hAnsi="宋体"/>
          <w:sz w:val="24"/>
          <w:szCs w:val="24"/>
        </w:rPr>
      </w:pPr>
      <w:r w:rsidRPr="0008423E">
        <w:rPr>
          <w:rFonts w:ascii="宋体" w:hAnsi="宋体" w:hint="eastAsia"/>
          <w:sz w:val="24"/>
          <w:szCs w:val="24"/>
        </w:rPr>
        <w:t>4.</w:t>
      </w:r>
      <w:r w:rsidR="00CC1186">
        <w:rPr>
          <w:rFonts w:ascii="宋体" w:hAnsi="宋体" w:hint="eastAsia"/>
          <w:sz w:val="24"/>
          <w:szCs w:val="24"/>
        </w:rPr>
        <w:t>2</w:t>
      </w:r>
      <w:r w:rsidRPr="0008423E">
        <w:rPr>
          <w:rFonts w:ascii="宋体" w:hAnsi="宋体" w:hint="eastAsia"/>
          <w:sz w:val="24"/>
          <w:szCs w:val="24"/>
        </w:rPr>
        <w:t>.9</w:t>
      </w:r>
      <w:r w:rsidRPr="0008423E">
        <w:rPr>
          <w:rFonts w:ascii="宋体" w:hAnsi="宋体"/>
          <w:sz w:val="24"/>
          <w:szCs w:val="24"/>
        </w:rPr>
        <w:t>.5 成品电缆的阻燃</w:t>
      </w:r>
      <w:r w:rsidRPr="0008423E">
        <w:rPr>
          <w:rFonts w:ascii="宋体" w:hAnsi="宋体" w:hint="eastAsia"/>
          <w:sz w:val="24"/>
          <w:szCs w:val="24"/>
        </w:rPr>
        <w:t>及低烟低卤性能</w:t>
      </w:r>
      <w:r w:rsidRPr="0008423E">
        <w:rPr>
          <w:rFonts w:ascii="宋体" w:hAnsi="宋体"/>
          <w:sz w:val="24"/>
          <w:szCs w:val="24"/>
        </w:rPr>
        <w:t>要求符合GB/T19666-2005的</w:t>
      </w:r>
      <w:r w:rsidRPr="0008423E">
        <w:rPr>
          <w:rFonts w:ascii="宋体" w:hAnsi="宋体" w:hint="eastAsia"/>
          <w:sz w:val="24"/>
          <w:szCs w:val="24"/>
        </w:rPr>
        <w:t>B类阻燃</w:t>
      </w:r>
      <w:r w:rsidRPr="0008423E">
        <w:rPr>
          <w:rFonts w:ascii="宋体" w:hAnsi="宋体"/>
          <w:sz w:val="24"/>
          <w:szCs w:val="24"/>
        </w:rPr>
        <w:t>规定。</w:t>
      </w:r>
    </w:p>
    <w:bookmarkEnd w:id="28"/>
    <w:bookmarkEnd w:id="29"/>
    <w:bookmarkEnd w:id="30"/>
    <w:p w:rsidR="00DC338C" w:rsidRDefault="002E74EF">
      <w:pPr>
        <w:pStyle w:val="1"/>
        <w:tabs>
          <w:tab w:val="left" w:pos="567"/>
        </w:tabs>
        <w:spacing w:before="156" w:after="156"/>
        <w:rPr>
          <w:rFonts w:ascii="宋体" w:hAnsi="宋体"/>
          <w:szCs w:val="24"/>
        </w:rPr>
      </w:pPr>
      <w:r>
        <w:rPr>
          <w:rFonts w:ascii="宋体" w:hAnsi="宋体" w:hint="eastAsia"/>
          <w:szCs w:val="24"/>
        </w:rPr>
        <w:t>5</w:t>
      </w:r>
      <w:bookmarkStart w:id="33" w:name="_Toc422986729"/>
      <w:bookmarkStart w:id="34" w:name="_Toc36050502"/>
      <w:bookmarkStart w:id="35" w:name="_Toc387932622"/>
      <w:bookmarkStart w:id="36" w:name="_Toc388369049"/>
      <w:bookmarkStart w:id="37" w:name="_Toc43797790"/>
      <w:bookmarkStart w:id="38" w:name="_Toc47029251"/>
      <w:bookmarkStart w:id="39" w:name="_Toc426015541"/>
      <w:bookmarkStart w:id="40" w:name="_Toc390703429"/>
      <w:bookmarkStart w:id="41" w:name="_Toc387838238"/>
      <w:bookmarkStart w:id="42" w:name="_Toc388369055"/>
      <w:bookmarkStart w:id="43" w:name="_Toc422986733"/>
      <w:r>
        <w:rPr>
          <w:rFonts w:ascii="宋体" w:hAnsi="宋体" w:hint="eastAsia"/>
          <w:szCs w:val="24"/>
        </w:rPr>
        <w:t>检查、</w:t>
      </w:r>
      <w:bookmarkEnd w:id="33"/>
      <w:bookmarkEnd w:id="34"/>
      <w:bookmarkEnd w:id="35"/>
      <w:bookmarkEnd w:id="36"/>
      <w:bookmarkEnd w:id="37"/>
      <w:bookmarkEnd w:id="38"/>
      <w:r>
        <w:rPr>
          <w:rFonts w:asciiTheme="minorEastAsia" w:eastAsiaTheme="minorEastAsia" w:hAnsiTheme="minorEastAsia" w:hint="eastAsia"/>
          <w:szCs w:val="24"/>
        </w:rPr>
        <w:t>验收和质量保证</w:t>
      </w:r>
    </w:p>
    <w:p w:rsidR="00555BDE" w:rsidRPr="00F026F1" w:rsidRDefault="00555BDE" w:rsidP="00555BDE">
      <w:pPr>
        <w:ind w:firstLineChars="200" w:firstLine="480"/>
        <w:rPr>
          <w:rFonts w:ascii="宋体" w:cs="宋体"/>
          <w:kern w:val="0"/>
          <w:sz w:val="24"/>
          <w:szCs w:val="24"/>
        </w:rPr>
      </w:pPr>
      <w:bookmarkStart w:id="44" w:name="_Toc43797801"/>
      <w:r>
        <w:rPr>
          <w:rFonts w:ascii="宋体" w:cs="宋体" w:hint="eastAsia"/>
          <w:kern w:val="0"/>
          <w:sz w:val="24"/>
          <w:szCs w:val="24"/>
        </w:rPr>
        <w:t>5</w:t>
      </w:r>
      <w:r w:rsidRPr="00F026F1">
        <w:rPr>
          <w:rFonts w:ascii="宋体" w:cs="宋体" w:hint="eastAsia"/>
          <w:kern w:val="0"/>
          <w:sz w:val="24"/>
          <w:szCs w:val="24"/>
        </w:rPr>
        <w:t>.</w:t>
      </w:r>
      <w:r>
        <w:rPr>
          <w:rFonts w:ascii="宋体" w:cs="宋体" w:hint="eastAsia"/>
          <w:kern w:val="0"/>
          <w:sz w:val="24"/>
          <w:szCs w:val="24"/>
        </w:rPr>
        <w:t>1</w:t>
      </w:r>
      <w:r w:rsidRPr="00F026F1">
        <w:rPr>
          <w:rFonts w:ascii="宋体" w:cs="宋体" w:hint="eastAsia"/>
          <w:kern w:val="0"/>
          <w:sz w:val="24"/>
          <w:szCs w:val="24"/>
        </w:rPr>
        <w:t>招标方的监造、检验、检查均不能免除投标方应负的完全满足本技术规格书要求的责任。</w:t>
      </w:r>
    </w:p>
    <w:p w:rsidR="00555BDE" w:rsidRPr="00F026F1" w:rsidRDefault="00555BDE" w:rsidP="00555BDE">
      <w:pPr>
        <w:ind w:firstLineChars="200" w:firstLine="480"/>
        <w:rPr>
          <w:rFonts w:ascii="宋体" w:cs="宋体"/>
          <w:kern w:val="0"/>
          <w:sz w:val="24"/>
          <w:szCs w:val="24"/>
        </w:rPr>
      </w:pPr>
      <w:r>
        <w:rPr>
          <w:rFonts w:ascii="宋体" w:cs="宋体" w:hint="eastAsia"/>
          <w:kern w:val="0"/>
          <w:sz w:val="24"/>
          <w:szCs w:val="24"/>
        </w:rPr>
        <w:t>5</w:t>
      </w:r>
      <w:r w:rsidRPr="00F026F1">
        <w:rPr>
          <w:rFonts w:ascii="宋体" w:cs="宋体" w:hint="eastAsia"/>
          <w:kern w:val="0"/>
          <w:sz w:val="24"/>
          <w:szCs w:val="24"/>
        </w:rPr>
        <w:t>.</w:t>
      </w:r>
      <w:r>
        <w:rPr>
          <w:rFonts w:ascii="宋体" w:cs="宋体" w:hint="eastAsia"/>
          <w:kern w:val="0"/>
          <w:sz w:val="24"/>
          <w:szCs w:val="24"/>
        </w:rPr>
        <w:t>2</w:t>
      </w:r>
      <w:r w:rsidRPr="00F026F1">
        <w:rPr>
          <w:rFonts w:ascii="宋体" w:cs="宋体" w:hint="eastAsia"/>
          <w:kern w:val="0"/>
          <w:sz w:val="24"/>
          <w:szCs w:val="24"/>
        </w:rPr>
        <w:t>本技术规格书所规定的专门检验和验收要求是补充的，并不能取代适用标准规范和规定的任何要求。</w:t>
      </w:r>
    </w:p>
    <w:p w:rsidR="00555BDE" w:rsidRPr="00F026F1" w:rsidRDefault="00555BDE" w:rsidP="00555BDE">
      <w:pPr>
        <w:ind w:firstLineChars="200" w:firstLine="480"/>
        <w:rPr>
          <w:rFonts w:ascii="宋体" w:cs="宋体"/>
          <w:kern w:val="0"/>
          <w:sz w:val="24"/>
          <w:szCs w:val="24"/>
        </w:rPr>
      </w:pPr>
      <w:r>
        <w:rPr>
          <w:rFonts w:ascii="宋体" w:cs="宋体" w:hint="eastAsia"/>
          <w:kern w:val="0"/>
          <w:sz w:val="24"/>
          <w:szCs w:val="24"/>
        </w:rPr>
        <w:t>5</w:t>
      </w:r>
      <w:r w:rsidRPr="00F026F1">
        <w:rPr>
          <w:rFonts w:ascii="宋体" w:cs="宋体" w:hint="eastAsia"/>
          <w:kern w:val="0"/>
          <w:sz w:val="24"/>
          <w:szCs w:val="24"/>
        </w:rPr>
        <w:t>.</w:t>
      </w:r>
      <w:r>
        <w:rPr>
          <w:rFonts w:ascii="宋体" w:cs="宋体" w:hint="eastAsia"/>
          <w:kern w:val="0"/>
          <w:sz w:val="24"/>
          <w:szCs w:val="24"/>
        </w:rPr>
        <w:t>3</w:t>
      </w:r>
      <w:r w:rsidRPr="00F026F1">
        <w:rPr>
          <w:rFonts w:ascii="宋体" w:cs="宋体" w:hint="eastAsia"/>
          <w:kern w:val="0"/>
          <w:sz w:val="24"/>
          <w:szCs w:val="24"/>
        </w:rPr>
        <w:t>由招标方组织按国家标准和本技术规格书的条款对产品进行验收。产品到达招标方施工现场进行到货检验，通过检验,当发现货物数量短缺损坏或有质量缺陷,投标方及时无条件补供、返修或更换。</w:t>
      </w:r>
    </w:p>
    <w:p w:rsidR="00555BDE" w:rsidRDefault="00555BDE" w:rsidP="00555BDE">
      <w:pPr>
        <w:ind w:firstLineChars="200" w:firstLine="480"/>
        <w:rPr>
          <w:rFonts w:ascii="宋体" w:cs="宋体"/>
          <w:kern w:val="0"/>
          <w:sz w:val="24"/>
          <w:szCs w:val="24"/>
        </w:rPr>
      </w:pPr>
      <w:r>
        <w:rPr>
          <w:rFonts w:ascii="宋体" w:cs="宋体" w:hint="eastAsia"/>
          <w:kern w:val="0"/>
          <w:sz w:val="24"/>
          <w:szCs w:val="24"/>
        </w:rPr>
        <w:t>5</w:t>
      </w:r>
      <w:r w:rsidRPr="00F026F1">
        <w:rPr>
          <w:rFonts w:ascii="宋体" w:cs="宋体" w:hint="eastAsia"/>
          <w:kern w:val="0"/>
          <w:sz w:val="24"/>
          <w:szCs w:val="24"/>
        </w:rPr>
        <w:t>.</w:t>
      </w:r>
      <w:r>
        <w:rPr>
          <w:rFonts w:ascii="宋体" w:cs="宋体" w:hint="eastAsia"/>
          <w:kern w:val="0"/>
          <w:sz w:val="24"/>
          <w:szCs w:val="24"/>
        </w:rPr>
        <w:t>4</w:t>
      </w:r>
      <w:r w:rsidRPr="00F026F1">
        <w:rPr>
          <w:rFonts w:ascii="宋体" w:cs="宋体" w:hint="eastAsia"/>
          <w:kern w:val="0"/>
          <w:sz w:val="24"/>
          <w:szCs w:val="24"/>
        </w:rPr>
        <w:t>在招标方现场验货采取规格数量与重量同时验收方式，投标方应保证提供的产品规格数量、重量与投标文件的描述相一致，并不得低于按照国家有关规范计算出来的理论重量。</w:t>
      </w:r>
    </w:p>
    <w:p w:rsidR="00CC1186" w:rsidRPr="00CC1186" w:rsidRDefault="00CC1186" w:rsidP="00CC1186">
      <w:pPr>
        <w:ind w:firstLineChars="200" w:firstLine="480"/>
        <w:rPr>
          <w:rFonts w:ascii="宋体" w:cs="宋体"/>
          <w:kern w:val="0"/>
          <w:sz w:val="24"/>
          <w:szCs w:val="24"/>
        </w:rPr>
      </w:pPr>
      <w:r w:rsidRPr="00CC1186">
        <w:rPr>
          <w:rFonts w:ascii="宋体" w:cs="宋体" w:hint="eastAsia"/>
          <w:kern w:val="0"/>
          <w:sz w:val="24"/>
          <w:szCs w:val="24"/>
        </w:rPr>
        <w:t>5.5验收内容及要求</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w:t>
      </w:r>
      <w:r>
        <w:rPr>
          <w:rFonts w:ascii="宋体" w:cs="宋体" w:hint="eastAsia"/>
          <w:kern w:val="0"/>
          <w:sz w:val="24"/>
          <w:szCs w:val="24"/>
        </w:rPr>
        <w:t>5.</w:t>
      </w:r>
      <w:r w:rsidRPr="00CC1186">
        <w:rPr>
          <w:rFonts w:ascii="宋体" w:cs="宋体" w:hint="eastAsia"/>
          <w:kern w:val="0"/>
          <w:sz w:val="24"/>
          <w:szCs w:val="24"/>
        </w:rPr>
        <w:t>1验收内容</w:t>
      </w:r>
    </w:p>
    <w:p w:rsidR="00CC1186" w:rsidRPr="00CC1186" w:rsidRDefault="00CC1186" w:rsidP="00CC1186">
      <w:pPr>
        <w:ind w:firstLineChars="200" w:firstLine="480"/>
        <w:rPr>
          <w:rFonts w:ascii="宋体" w:cs="宋体"/>
          <w:kern w:val="0"/>
          <w:sz w:val="24"/>
          <w:szCs w:val="24"/>
        </w:rPr>
      </w:pPr>
      <w:r w:rsidRPr="00CC1186">
        <w:rPr>
          <w:rFonts w:ascii="宋体" w:cs="宋体" w:hint="eastAsia"/>
          <w:kern w:val="0"/>
          <w:sz w:val="24"/>
          <w:szCs w:val="24"/>
        </w:rPr>
        <w:lastRenderedPageBreak/>
        <w:t>电缆检验主要包括结构、绝缘厚度、绞合节距、屏蔽层、护套厚度、导体电阻、导体数量、导体直径、标识、长度；订货/发货清单与实物一致；包装、标志符合标准规定；外观质量良好，数量准确。</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5.5</w:t>
      </w:r>
      <w:r w:rsidRPr="00CC1186">
        <w:rPr>
          <w:rFonts w:ascii="宋体" w:cs="宋体" w:hint="eastAsia"/>
          <w:kern w:val="0"/>
          <w:sz w:val="24"/>
          <w:szCs w:val="24"/>
        </w:rPr>
        <w:t>.2验收前的准备工作</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5.5</w:t>
      </w:r>
      <w:r w:rsidRPr="00CC1186">
        <w:rPr>
          <w:rFonts w:ascii="宋体" w:cs="宋体" w:hint="eastAsia"/>
          <w:kern w:val="0"/>
          <w:sz w:val="24"/>
          <w:szCs w:val="24"/>
        </w:rPr>
        <w:t>.2.1核对证件：证件主要有订货/发货清单、电缆检测合格证、验收前，需检查证件是否齐备无误。</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5.5</w:t>
      </w:r>
      <w:r w:rsidRPr="00CC1186">
        <w:rPr>
          <w:rFonts w:ascii="宋体" w:cs="宋体" w:hint="eastAsia"/>
          <w:kern w:val="0"/>
          <w:sz w:val="24"/>
          <w:szCs w:val="24"/>
        </w:rPr>
        <w:t>.2.</w:t>
      </w:r>
      <w:r>
        <w:rPr>
          <w:rFonts w:ascii="宋体" w:cs="宋体" w:hint="eastAsia"/>
          <w:kern w:val="0"/>
          <w:sz w:val="24"/>
          <w:szCs w:val="24"/>
        </w:rPr>
        <w:t>2</w:t>
      </w:r>
      <w:r w:rsidRPr="00CC1186">
        <w:rPr>
          <w:rFonts w:ascii="宋体" w:cs="宋体" w:hint="eastAsia"/>
          <w:kern w:val="0"/>
          <w:sz w:val="24"/>
          <w:szCs w:val="24"/>
        </w:rPr>
        <w:t>核对标记：检查包装、线标，看是否与发货清单上、实物所示的规格、数量一致，经过核对如发现有不相符的地方，不得验收，如属情况不清，需与相关采购人员联系，待弄清情况后再做验收或拒收等相应处理，具体细节问题可在验收清单上加以详细标注。</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5.5</w:t>
      </w:r>
      <w:r w:rsidRPr="00CC1186">
        <w:rPr>
          <w:rFonts w:ascii="宋体" w:cs="宋体" w:hint="eastAsia"/>
          <w:kern w:val="0"/>
          <w:sz w:val="24"/>
          <w:szCs w:val="24"/>
        </w:rPr>
        <w:t>.2.</w:t>
      </w:r>
      <w:r>
        <w:rPr>
          <w:rFonts w:ascii="宋体" w:cs="宋体" w:hint="eastAsia"/>
          <w:kern w:val="0"/>
          <w:sz w:val="24"/>
          <w:szCs w:val="24"/>
        </w:rPr>
        <w:t>3</w:t>
      </w:r>
      <w:r w:rsidRPr="00CC1186">
        <w:rPr>
          <w:rFonts w:ascii="宋体" w:cs="宋体" w:hint="eastAsia"/>
          <w:kern w:val="0"/>
          <w:sz w:val="24"/>
          <w:szCs w:val="24"/>
        </w:rPr>
        <w:t>准备货位：凡属入库的电缆，均要根据到货电缆的数量、品名、规格型号等，确定在仓库中应当存放的地点，如数量较大，应提前仓库。</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5.5</w:t>
      </w:r>
      <w:r w:rsidRPr="00CC1186">
        <w:rPr>
          <w:rFonts w:ascii="宋体" w:cs="宋体" w:hint="eastAsia"/>
          <w:kern w:val="0"/>
          <w:sz w:val="24"/>
          <w:szCs w:val="24"/>
        </w:rPr>
        <w:t>.2.</w:t>
      </w:r>
      <w:r>
        <w:rPr>
          <w:rFonts w:ascii="宋体" w:cs="宋体" w:hint="eastAsia"/>
          <w:kern w:val="0"/>
          <w:sz w:val="24"/>
          <w:szCs w:val="24"/>
        </w:rPr>
        <w:t>4</w:t>
      </w:r>
      <w:r w:rsidRPr="00CC1186">
        <w:rPr>
          <w:rFonts w:ascii="宋体" w:cs="宋体" w:hint="eastAsia"/>
          <w:kern w:val="0"/>
          <w:sz w:val="24"/>
          <w:szCs w:val="24"/>
        </w:rPr>
        <w:t>验收工具：对于电缆外观的验收主要采取肉眼观察方式，厚度等需要采用游标卡尺、万用表、绝缘电阻表等仪表进行测量。</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.3  验收中的问题处理</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.3.1到货电缆的证件不齐或不符，必须在到货清单/收条上加以详细备注，并及时通知采购人员，敦促供应商尽快补齐相关证件资料。</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.3.2数量不符：实际数量少于发货清单中数量的，按实际数量签收收条、登记到货记录，同时通知采购人员，并敦促供应商尽快将所缺材料补齐。</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.3.3规格型号错发：应将实际情况通知采购人员，如确属供应商装货失误，则可做拒收处理，令其更换正确规格。</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3.4外观质量不合格：应首先按照本标准后文中对于电缆外观质量的验收情况描述，判断电缆外观问题是否属于可以验收的表面瑕疵，如外观质量严重不合格，可要求供应商退回更换，并将不合格情况/残损程度做出记录，同时向供货单位交涉处理。</w:t>
      </w:r>
    </w:p>
    <w:p w:rsidR="00CC1186" w:rsidRPr="00CC1186" w:rsidRDefault="00CC1186" w:rsidP="00CC1186">
      <w:pPr>
        <w:ind w:firstLineChars="200" w:firstLine="480"/>
        <w:rPr>
          <w:rFonts w:ascii="宋体" w:cs="宋体"/>
          <w:kern w:val="0"/>
          <w:sz w:val="24"/>
          <w:szCs w:val="24"/>
        </w:rPr>
      </w:pPr>
      <w:r>
        <w:rPr>
          <w:rFonts w:ascii="宋体" w:cs="宋体" w:hint="eastAsia"/>
          <w:kern w:val="0"/>
          <w:sz w:val="24"/>
          <w:szCs w:val="24"/>
        </w:rPr>
        <w:t>5</w:t>
      </w:r>
      <w:r w:rsidRPr="00CC1186">
        <w:rPr>
          <w:rFonts w:ascii="宋体" w:cs="宋体" w:hint="eastAsia"/>
          <w:kern w:val="0"/>
          <w:sz w:val="24"/>
          <w:szCs w:val="24"/>
        </w:rPr>
        <w:t>.3.5参数不合格：应依据技术协议要求结合本标准，通过仪器仪表进行检测，判断是否符合相应标准，如测量参数不合格，应要求供应商退回更换，并将不合格情况作出记录。</w:t>
      </w:r>
    </w:p>
    <w:p w:rsidR="00DC338C" w:rsidRPr="00A130EF" w:rsidRDefault="00CC1186" w:rsidP="00A130EF">
      <w:pPr>
        <w:adjustRightInd w:val="0"/>
        <w:spacing w:line="600" w:lineRule="exact"/>
        <w:jc w:val="left"/>
        <w:textAlignment w:val="baseline"/>
        <w:rPr>
          <w:rFonts w:ascii="宋体" w:hAnsi="宋体" w:cs="Times New Roman"/>
          <w:b/>
          <w:kern w:val="0"/>
          <w:sz w:val="28"/>
          <w:szCs w:val="28"/>
        </w:rPr>
      </w:pPr>
      <w:r>
        <w:rPr>
          <w:rFonts w:ascii="宋体" w:hAnsi="宋体" w:cs="Times New Roman" w:hint="eastAsia"/>
          <w:b/>
          <w:kern w:val="0"/>
          <w:sz w:val="28"/>
          <w:szCs w:val="28"/>
        </w:rPr>
        <w:t>6</w:t>
      </w:r>
      <w:r w:rsidR="002E74EF" w:rsidRPr="00A130EF">
        <w:rPr>
          <w:rFonts w:ascii="宋体" w:hAnsi="宋体" w:cs="Times New Roman"/>
          <w:b/>
          <w:kern w:val="0"/>
          <w:sz w:val="28"/>
          <w:szCs w:val="28"/>
        </w:rPr>
        <w:t>.</w:t>
      </w:r>
      <w:bookmarkEnd w:id="39"/>
      <w:bookmarkEnd w:id="40"/>
      <w:bookmarkEnd w:id="44"/>
      <w:r w:rsidRPr="00CC1186">
        <w:rPr>
          <w:rFonts w:ascii="宋体" w:hAnsi="宋体" w:cs="Times New Roman" w:hint="eastAsia"/>
          <w:b/>
          <w:kern w:val="0"/>
          <w:sz w:val="28"/>
          <w:szCs w:val="28"/>
        </w:rPr>
        <w:t xml:space="preserve"> 电缆运输和保管</w:t>
      </w:r>
    </w:p>
    <w:p w:rsidR="00CC1186" w:rsidRPr="006C1EE1" w:rsidRDefault="00CC1186" w:rsidP="00CC1186">
      <w:pPr>
        <w:pStyle w:val="a0"/>
        <w:numPr>
          <w:ilvl w:val="0"/>
          <w:numId w:val="0"/>
        </w:numPr>
        <w:spacing w:before="156" w:after="156" w:line="360" w:lineRule="auto"/>
        <w:rPr>
          <w:rFonts w:ascii="宋体" w:eastAsia="宋体" w:hAnsi="宋体"/>
        </w:rPr>
      </w:pPr>
      <w:bookmarkStart w:id="45" w:name="_Toc390703430"/>
      <w:bookmarkStart w:id="46" w:name="_Toc426015542"/>
      <w:bookmarkStart w:id="47" w:name="_Toc36050511"/>
      <w:bookmarkStart w:id="48" w:name="_Toc43797802"/>
      <w:bookmarkStart w:id="49" w:name="_Toc47029262"/>
      <w:bookmarkStart w:id="50" w:name="_Toc390703431"/>
      <w:bookmarkStart w:id="51" w:name="_Toc426015551"/>
      <w:bookmarkStart w:id="52" w:name="_Toc382144000"/>
      <w:r>
        <w:rPr>
          <w:rFonts w:ascii="宋体" w:eastAsia="宋体" w:hAnsi="宋体" w:hint="eastAsia"/>
        </w:rPr>
        <w:t>6</w:t>
      </w:r>
      <w:r w:rsidRPr="006C1EE1">
        <w:rPr>
          <w:rFonts w:ascii="宋体" w:eastAsia="宋体" w:hAnsi="宋体" w:hint="eastAsia"/>
        </w:rPr>
        <w:t xml:space="preserve">.1 </w:t>
      </w:r>
      <w:r w:rsidRPr="006C1EE1">
        <w:rPr>
          <w:rFonts w:ascii="宋体" w:eastAsia="宋体" w:hAnsi="宋体"/>
        </w:rPr>
        <w:t>电缆应妥善包装在符合 JB/T 8137 规定要求的电缆盘上交货。</w:t>
      </w:r>
      <w:r w:rsidRPr="006C1EE1">
        <w:rPr>
          <w:rFonts w:ascii="宋体" w:eastAsia="宋体" w:hAnsi="宋体"/>
        </w:rPr>
        <w:br/>
        <w:t xml:space="preserve">　　 电缆端头应可靠密封，伸出盘外的电缆端头应加保护保护罩，伸出的长度应不小于 </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6C1EE1">
          <w:rPr>
            <w:rFonts w:ascii="宋体" w:eastAsia="宋体" w:hAnsi="宋体"/>
          </w:rPr>
          <w:lastRenderedPageBreak/>
          <w:t>300</w:t>
        </w:r>
        <w:r w:rsidRPr="006C1EE1">
          <w:rPr>
            <w:rFonts w:ascii="宋体" w:eastAsia="宋体" w:hAnsi="宋体" w:hint="eastAsia"/>
          </w:rPr>
          <w:t>mm</w:t>
        </w:r>
      </w:smartTag>
      <w:r w:rsidRPr="006C1EE1">
        <w:rPr>
          <w:rFonts w:ascii="宋体" w:eastAsia="宋体" w:hAnsi="宋体"/>
        </w:rPr>
        <w:t>。</w:t>
      </w:r>
      <w:r w:rsidRPr="006C1EE1">
        <w:rPr>
          <w:rFonts w:ascii="宋体" w:eastAsia="宋体" w:hAnsi="宋体"/>
        </w:rPr>
        <w:br/>
        <w:t xml:space="preserve">重量不超过 </w:t>
      </w:r>
      <w:smartTag w:uri="urn:schemas-microsoft-com:office:smarttags" w:element="chmetcnv">
        <w:smartTagPr>
          <w:attr w:name="UnitName" w:val="kg"/>
          <w:attr w:name="SourceValue" w:val="80"/>
          <w:attr w:name="HasSpace" w:val="True"/>
          <w:attr w:name="Negative" w:val="False"/>
          <w:attr w:name="NumberType" w:val="1"/>
          <w:attr w:name="TCSC" w:val="0"/>
        </w:smartTagPr>
        <w:r w:rsidRPr="006C1EE1">
          <w:rPr>
            <w:rFonts w:ascii="宋体" w:eastAsia="宋体" w:hAnsi="宋体"/>
          </w:rPr>
          <w:t>80 Kg</w:t>
        </w:r>
      </w:smartTag>
      <w:r w:rsidRPr="006C1EE1">
        <w:rPr>
          <w:rFonts w:ascii="宋体" w:eastAsia="宋体" w:hAnsi="宋体"/>
        </w:rPr>
        <w:t>的短段电缆，可以成圈包装。</w:t>
      </w:r>
    </w:p>
    <w:p w:rsidR="00CC1186" w:rsidRPr="006C1EE1" w:rsidRDefault="00CC1186" w:rsidP="00CC1186">
      <w:pPr>
        <w:spacing w:line="360" w:lineRule="auto"/>
        <w:ind w:firstLineChars="200" w:firstLine="420"/>
        <w:rPr>
          <w:rFonts w:ascii="宋体" w:hAnsi="宋体"/>
          <w:szCs w:val="21"/>
        </w:rPr>
      </w:pPr>
      <w:r w:rsidRPr="006C1EE1">
        <w:rPr>
          <w:rFonts w:ascii="宋体" w:hAnsi="宋体" w:hint="eastAsia"/>
          <w:szCs w:val="21"/>
        </w:rPr>
        <w:t>电缆的筒体直径应符合下列规定.</w:t>
      </w:r>
    </w:p>
    <w:p w:rsidR="00CC1186" w:rsidRPr="006C1EE1" w:rsidRDefault="00CC1186" w:rsidP="00CC1186">
      <w:pPr>
        <w:spacing w:line="360" w:lineRule="auto"/>
        <w:ind w:leftChars="-170" w:left="-357" w:firstLineChars="500" w:firstLine="1050"/>
        <w:rPr>
          <w:rFonts w:ascii="宋体" w:hAnsi="宋体"/>
          <w:szCs w:val="21"/>
        </w:rPr>
      </w:pPr>
      <w:r w:rsidRPr="006C1EE1">
        <w:rPr>
          <w:rFonts w:ascii="宋体" w:hAnsi="宋体" w:hint="eastAsia"/>
          <w:szCs w:val="21"/>
        </w:rPr>
        <w:t xml:space="preserve"> ——金属带屏蔽型电缆其用电缆盘筒体直径应不小于电缆外径的12倍。</w:t>
      </w:r>
    </w:p>
    <w:p w:rsidR="00CC1186" w:rsidRPr="006C1EE1" w:rsidRDefault="00CC1186" w:rsidP="00CC1186">
      <w:pPr>
        <w:spacing w:line="360" w:lineRule="auto"/>
        <w:ind w:leftChars="-170" w:left="-357"/>
        <w:rPr>
          <w:rFonts w:ascii="宋体" w:hAnsi="宋体"/>
          <w:szCs w:val="21"/>
        </w:rPr>
      </w:pPr>
      <w:r w:rsidRPr="006C1EE1">
        <w:rPr>
          <w:rFonts w:ascii="宋体" w:hAnsi="宋体" w:hint="eastAsia"/>
          <w:szCs w:val="21"/>
        </w:rPr>
        <w:t xml:space="preserve">           —— 其它型式电缆其用电缆盘筒体直径应不小于电缆外径的8倍。</w:t>
      </w:r>
    </w:p>
    <w:p w:rsidR="00CC1186" w:rsidRPr="006C1EE1" w:rsidRDefault="00CC1186" w:rsidP="00CC1186">
      <w:pPr>
        <w:spacing w:line="360" w:lineRule="auto"/>
        <w:ind w:leftChars="-170" w:left="-252" w:hangingChars="50" w:hanging="105"/>
        <w:rPr>
          <w:rFonts w:ascii="宋体" w:hAnsi="宋体"/>
          <w:szCs w:val="21"/>
        </w:rPr>
      </w:pPr>
      <w:r w:rsidRPr="006C1EE1">
        <w:rPr>
          <w:rFonts w:ascii="宋体" w:hAnsi="宋体" w:hint="eastAsia"/>
          <w:szCs w:val="21"/>
        </w:rPr>
        <w:t xml:space="preserve">       电缆盘外应加竹笆或其它更好的材料作为电缆的保护层。</w:t>
      </w:r>
    </w:p>
    <w:p w:rsidR="00CC1186" w:rsidRPr="006C1EE1" w:rsidRDefault="00CC1186" w:rsidP="00CC1186">
      <w:pPr>
        <w:pStyle w:val="a0"/>
        <w:numPr>
          <w:ilvl w:val="0"/>
          <w:numId w:val="0"/>
        </w:numPr>
        <w:spacing w:before="156" w:after="156" w:line="360" w:lineRule="auto"/>
        <w:rPr>
          <w:rFonts w:ascii="宋体" w:eastAsia="宋体" w:hAnsi="宋体"/>
        </w:rPr>
      </w:pPr>
      <w:r>
        <w:rPr>
          <w:rFonts w:ascii="宋体" w:eastAsia="宋体" w:hAnsi="宋体" w:hint="eastAsia"/>
        </w:rPr>
        <w:t>6</w:t>
      </w:r>
      <w:r w:rsidRPr="006C1EE1">
        <w:rPr>
          <w:rFonts w:ascii="宋体" w:eastAsia="宋体" w:hAnsi="宋体" w:hint="eastAsia"/>
        </w:rPr>
        <w:t xml:space="preserve">.2 </w:t>
      </w:r>
      <w:r w:rsidRPr="006C1EE1">
        <w:rPr>
          <w:rFonts w:ascii="宋体" w:eastAsia="宋体" w:hAnsi="宋体"/>
        </w:rPr>
        <w:t>成盘电缆的电缆盘外侧的及成圈电缆的附加标签应标明：</w:t>
      </w:r>
      <w:r w:rsidRPr="006C1EE1">
        <w:rPr>
          <w:rFonts w:ascii="宋体" w:eastAsia="宋体" w:hAnsi="宋体"/>
        </w:rPr>
        <w:br/>
        <w:t xml:space="preserve">　　 a) 制造厂名称或商标；</w:t>
      </w:r>
      <w:r w:rsidRPr="006C1EE1">
        <w:rPr>
          <w:rFonts w:ascii="宋体" w:eastAsia="宋体" w:hAnsi="宋体"/>
        </w:rPr>
        <w:br/>
        <w:t xml:space="preserve">　　 b) 电缆型号和规格；</w:t>
      </w:r>
      <w:r w:rsidRPr="006C1EE1">
        <w:rPr>
          <w:rFonts w:ascii="宋体" w:eastAsia="宋体" w:hAnsi="宋体"/>
        </w:rPr>
        <w:br/>
        <w:t xml:space="preserve">　　 c) 长度，ｍ</w:t>
      </w:r>
      <w:r w:rsidRPr="006C1EE1">
        <w:rPr>
          <w:rFonts w:ascii="宋体" w:eastAsia="宋体" w:hAnsi="宋体"/>
        </w:rPr>
        <w:br/>
        <w:t xml:space="preserve">　　 d) 毛重，kg；</w:t>
      </w:r>
      <w:r w:rsidRPr="006C1EE1">
        <w:rPr>
          <w:rFonts w:ascii="宋体" w:eastAsia="宋体" w:hAnsi="宋体"/>
        </w:rPr>
        <w:br/>
        <w:t xml:space="preserve">　　 e) 制造日期：年　月；</w:t>
      </w:r>
      <w:r w:rsidRPr="006C1EE1">
        <w:rPr>
          <w:rFonts w:ascii="宋体" w:eastAsia="宋体" w:hAnsi="宋体"/>
        </w:rPr>
        <w:br/>
        <w:t xml:space="preserve">　　 f) 表示电缆盘正确滚动方向的符号；</w:t>
      </w:r>
    </w:p>
    <w:p w:rsidR="00CC1186" w:rsidRPr="006C1EE1" w:rsidRDefault="00CC1186" w:rsidP="00CC1186">
      <w:pPr>
        <w:widowControl/>
        <w:shd w:val="clear" w:color="auto" w:fill="FFFFFF"/>
        <w:tabs>
          <w:tab w:val="left" w:pos="-180"/>
          <w:tab w:val="left" w:pos="360"/>
          <w:tab w:val="left" w:pos="540"/>
          <w:tab w:val="left" w:pos="720"/>
          <w:tab w:val="num" w:pos="1065"/>
        </w:tabs>
        <w:spacing w:line="360" w:lineRule="auto"/>
        <w:ind w:firstLineChars="250" w:firstLine="525"/>
        <w:jc w:val="left"/>
        <w:rPr>
          <w:rFonts w:ascii="宋体" w:hAnsi="宋体" w:cs="宋体"/>
          <w:color w:val="333333"/>
          <w:kern w:val="0"/>
          <w:szCs w:val="21"/>
        </w:rPr>
      </w:pPr>
      <w:r w:rsidRPr="006C1EE1">
        <w:rPr>
          <w:rFonts w:ascii="宋体" w:hAnsi="宋体" w:cs="宋体" w:hint="eastAsia"/>
          <w:color w:val="333333"/>
          <w:kern w:val="0"/>
          <w:szCs w:val="21"/>
        </w:rPr>
        <w:t>g)标准编号；</w:t>
      </w:r>
    </w:p>
    <w:p w:rsidR="00CC1186" w:rsidRPr="006C1EE1" w:rsidRDefault="00CC1186" w:rsidP="00CC1186">
      <w:pPr>
        <w:widowControl/>
        <w:shd w:val="clear" w:color="auto" w:fill="FFFFFF"/>
        <w:tabs>
          <w:tab w:val="left" w:pos="-180"/>
          <w:tab w:val="left" w:pos="360"/>
          <w:tab w:val="left" w:pos="540"/>
          <w:tab w:val="left" w:pos="720"/>
          <w:tab w:val="num" w:pos="1065"/>
        </w:tabs>
        <w:spacing w:line="360" w:lineRule="auto"/>
        <w:ind w:firstLineChars="250" w:firstLine="525"/>
        <w:jc w:val="left"/>
        <w:rPr>
          <w:rFonts w:ascii="宋体" w:hAnsi="宋体" w:cs="宋体"/>
          <w:color w:val="333333"/>
          <w:kern w:val="0"/>
          <w:szCs w:val="21"/>
        </w:rPr>
      </w:pPr>
      <w:r w:rsidRPr="006C1EE1">
        <w:rPr>
          <w:rFonts w:ascii="宋体" w:hAnsi="宋体" w:cs="宋体" w:hint="eastAsia"/>
          <w:color w:val="333333"/>
          <w:kern w:val="0"/>
          <w:szCs w:val="21"/>
        </w:rPr>
        <w:t>h)质量检验专用章。</w:t>
      </w:r>
    </w:p>
    <w:bookmarkEnd w:id="41"/>
    <w:bookmarkEnd w:id="42"/>
    <w:bookmarkEnd w:id="43"/>
    <w:bookmarkEnd w:id="45"/>
    <w:bookmarkEnd w:id="46"/>
    <w:bookmarkEnd w:id="47"/>
    <w:bookmarkEnd w:id="48"/>
    <w:bookmarkEnd w:id="49"/>
    <w:bookmarkEnd w:id="50"/>
    <w:bookmarkEnd w:id="51"/>
    <w:bookmarkEnd w:id="52"/>
    <w:p w:rsidR="00555BDE" w:rsidRPr="00555BDE" w:rsidRDefault="00555BDE" w:rsidP="00555BDE">
      <w:pPr>
        <w:ind w:firstLineChars="200" w:firstLine="480"/>
        <w:rPr>
          <w:rFonts w:ascii="宋体" w:cs="宋体"/>
          <w:kern w:val="0"/>
          <w:sz w:val="24"/>
          <w:szCs w:val="24"/>
        </w:rPr>
      </w:pPr>
    </w:p>
    <w:sectPr w:rsidR="00555BDE" w:rsidRPr="00555BDE" w:rsidSect="00DC33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D9D" w:rsidRDefault="006F6D9D">
      <w:pPr>
        <w:spacing w:line="240" w:lineRule="auto"/>
      </w:pPr>
      <w:r>
        <w:separator/>
      </w:r>
    </w:p>
  </w:endnote>
  <w:endnote w:type="continuationSeparator" w:id="1">
    <w:p w:rsidR="006F6D9D" w:rsidRDefault="006F6D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D9D" w:rsidRDefault="006F6D9D">
      <w:pPr>
        <w:spacing w:line="240" w:lineRule="auto"/>
      </w:pPr>
      <w:r>
        <w:separator/>
      </w:r>
    </w:p>
  </w:footnote>
  <w:footnote w:type="continuationSeparator" w:id="1">
    <w:p w:rsidR="006F6D9D" w:rsidRDefault="006F6D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lvl w:ilvl="0">
      <w:start w:val="1"/>
      <w:numFmt w:val="decimal"/>
      <w:lvlText w:val="%1."/>
      <w:lvlJc w:val="left"/>
      <w:pPr>
        <w:tabs>
          <w:tab w:val="left" w:pos="600"/>
        </w:tabs>
        <w:ind w:left="60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4D86924"/>
    <w:multiLevelType w:val="multilevel"/>
    <w:tmpl w:val="14D8692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2A61D8"/>
    <w:multiLevelType w:val="multilevel"/>
    <w:tmpl w:val="172A61D8"/>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C91163"/>
    <w:multiLevelType w:val="multilevel"/>
    <w:tmpl w:val="F7E6D5DA"/>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6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367531A"/>
    <w:multiLevelType w:val="multilevel"/>
    <w:tmpl w:val="896EE2D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BD7BBD"/>
    <w:multiLevelType w:val="multilevel"/>
    <w:tmpl w:val="29BD7BBD"/>
    <w:lvl w:ilvl="0">
      <w:start w:val="1"/>
      <w:numFmt w:val="decimal"/>
      <w:lvlText w:val="%1)"/>
      <w:lvlJc w:val="left"/>
      <w:pPr>
        <w:tabs>
          <w:tab w:val="left" w:pos="779"/>
        </w:tabs>
        <w:ind w:left="779" w:hanging="420"/>
      </w:pPr>
    </w:lvl>
    <w:lvl w:ilvl="1">
      <w:start w:val="1"/>
      <w:numFmt w:val="lowerLetter"/>
      <w:suff w:val="space"/>
      <w:lvlText w:val="%2)"/>
      <w:lvlJc w:val="left"/>
      <w:pPr>
        <w:ind w:left="0" w:firstLine="0"/>
      </w:pPr>
      <w:rPr>
        <w:rFonts w:ascii="Times New Roman" w:eastAsia="宋体" w:hAnsi="宋体" w:cs="Times New Roman" w:hint="eastAsia"/>
      </w:r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6">
    <w:nsid w:val="3F6C63D1"/>
    <w:multiLevelType w:val="multilevel"/>
    <w:tmpl w:val="3F6C63D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8DA074D"/>
    <w:multiLevelType w:val="multilevel"/>
    <w:tmpl w:val="48DA074D"/>
    <w:lvl w:ilvl="0">
      <w:start w:val="1"/>
      <w:numFmt w:val="lowerLetter"/>
      <w:suff w:val="space"/>
      <w:lvlText w:val="%1)"/>
      <w:lvlJc w:val="left"/>
      <w:pPr>
        <w:ind w:left="0" w:firstLine="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AE443B6"/>
    <w:multiLevelType w:val="multilevel"/>
    <w:tmpl w:val="4AE443B6"/>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57AD5512"/>
    <w:multiLevelType w:val="multilevel"/>
    <w:tmpl w:val="57AD5512"/>
    <w:lvl w:ilvl="0">
      <w:start w:val="1"/>
      <w:numFmt w:val="decimal"/>
      <w:lvlText w:val="%1)"/>
      <w:lvlJc w:val="left"/>
      <w:pPr>
        <w:ind w:left="1275" w:hanging="420"/>
      </w:pPr>
      <w:rPr>
        <w:rFonts w:ascii="Times New Roman" w:eastAsia="宋体" w:hAnsi="Times New Roman" w:cs="Times New Roman"/>
      </w:rPr>
    </w:lvl>
    <w:lvl w:ilvl="1">
      <w:start w:val="1"/>
      <w:numFmt w:val="lowerLetter"/>
      <w:lvlText w:val="%2)"/>
      <w:lvlJc w:val="left"/>
      <w:pPr>
        <w:tabs>
          <w:tab w:val="left" w:pos="780"/>
        </w:tabs>
        <w:ind w:left="780" w:hanging="360"/>
      </w:pPr>
      <w:rPr>
        <w:rFonts w:ascii="Times New Roman"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4113F0E"/>
    <w:multiLevelType w:val="multilevel"/>
    <w:tmpl w:val="64113F0E"/>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FC35125"/>
    <w:multiLevelType w:val="multilevel"/>
    <w:tmpl w:val="6FC35125"/>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B80F36"/>
    <w:multiLevelType w:val="multilevel"/>
    <w:tmpl w:val="70B80F3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71F93528"/>
    <w:multiLevelType w:val="multilevel"/>
    <w:tmpl w:val="71F9352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0"/>
  </w:num>
  <w:num w:numId="3">
    <w:abstractNumId w:val="8"/>
  </w:num>
  <w:num w:numId="4">
    <w:abstractNumId w:val="7"/>
  </w:num>
  <w:num w:numId="5">
    <w:abstractNumId w:val="5"/>
  </w:num>
  <w:num w:numId="6">
    <w:abstractNumId w:val="9"/>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1"/>
  </w:num>
  <w:num w:numId="11">
    <w:abstractNumId w:val="13"/>
  </w:num>
  <w:num w:numId="12">
    <w:abstractNumId w:val="2"/>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Y0ZjdjZTMyZTFlNzAwM2VlOWYzM2ZlMTFkOTFkMjIifQ=="/>
  </w:docVars>
  <w:rsids>
    <w:rsidRoot w:val="004F3DD2"/>
    <w:rsid w:val="00012419"/>
    <w:rsid w:val="000351E6"/>
    <w:rsid w:val="000451B8"/>
    <w:rsid w:val="000A4D3C"/>
    <w:rsid w:val="000B33CD"/>
    <w:rsid w:val="000F0D1B"/>
    <w:rsid w:val="00101F8F"/>
    <w:rsid w:val="001053AE"/>
    <w:rsid w:val="001141D6"/>
    <w:rsid w:val="00191ABF"/>
    <w:rsid w:val="001E3EBD"/>
    <w:rsid w:val="002444BC"/>
    <w:rsid w:val="0027051A"/>
    <w:rsid w:val="002B5537"/>
    <w:rsid w:val="002E74EF"/>
    <w:rsid w:val="003035A9"/>
    <w:rsid w:val="003035F4"/>
    <w:rsid w:val="00321487"/>
    <w:rsid w:val="00333C36"/>
    <w:rsid w:val="00357549"/>
    <w:rsid w:val="00362AAD"/>
    <w:rsid w:val="003F7A90"/>
    <w:rsid w:val="004614E4"/>
    <w:rsid w:val="00480BAE"/>
    <w:rsid w:val="004958DA"/>
    <w:rsid w:val="004C1651"/>
    <w:rsid w:val="004D0549"/>
    <w:rsid w:val="004F3DD2"/>
    <w:rsid w:val="00554899"/>
    <w:rsid w:val="00555BDE"/>
    <w:rsid w:val="00586FDC"/>
    <w:rsid w:val="005A1942"/>
    <w:rsid w:val="005C770C"/>
    <w:rsid w:val="005D76C9"/>
    <w:rsid w:val="006017D7"/>
    <w:rsid w:val="00656EC4"/>
    <w:rsid w:val="00686405"/>
    <w:rsid w:val="006D4E7C"/>
    <w:rsid w:val="006F6D9D"/>
    <w:rsid w:val="007235C1"/>
    <w:rsid w:val="00811D62"/>
    <w:rsid w:val="00835BA5"/>
    <w:rsid w:val="0085061E"/>
    <w:rsid w:val="008738DE"/>
    <w:rsid w:val="00893E69"/>
    <w:rsid w:val="008C72E3"/>
    <w:rsid w:val="009432E3"/>
    <w:rsid w:val="009925DF"/>
    <w:rsid w:val="00A130EF"/>
    <w:rsid w:val="00A231F5"/>
    <w:rsid w:val="00A467D5"/>
    <w:rsid w:val="00A90A6D"/>
    <w:rsid w:val="00AA5722"/>
    <w:rsid w:val="00AD2AEF"/>
    <w:rsid w:val="00B0690B"/>
    <w:rsid w:val="00B63E54"/>
    <w:rsid w:val="00B94EF6"/>
    <w:rsid w:val="00BC1D39"/>
    <w:rsid w:val="00BD4018"/>
    <w:rsid w:val="00BE6000"/>
    <w:rsid w:val="00C438DA"/>
    <w:rsid w:val="00C80009"/>
    <w:rsid w:val="00C80601"/>
    <w:rsid w:val="00CC1186"/>
    <w:rsid w:val="00D03747"/>
    <w:rsid w:val="00D609B1"/>
    <w:rsid w:val="00D872F8"/>
    <w:rsid w:val="00DC338C"/>
    <w:rsid w:val="00E63A75"/>
    <w:rsid w:val="00EE4652"/>
    <w:rsid w:val="00EF6312"/>
    <w:rsid w:val="00F22E04"/>
    <w:rsid w:val="00F2544B"/>
    <w:rsid w:val="00F45819"/>
    <w:rsid w:val="00F52D2B"/>
    <w:rsid w:val="00FE048B"/>
    <w:rsid w:val="1CAD21EE"/>
    <w:rsid w:val="40397BD8"/>
    <w:rsid w:val="614F1975"/>
    <w:rsid w:val="68E45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lsdException w:name="header" w:semiHidden="0"/>
    <w:lsdException w:name="footer" w:semiHidden="0" w:qFormat="1"/>
    <w:lsdException w:name="caption" w:uiPriority="35" w:qFormat="1"/>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C338C"/>
    <w:pPr>
      <w:widowControl w:val="0"/>
      <w:spacing w:line="440" w:lineRule="exact"/>
      <w:jc w:val="both"/>
    </w:pPr>
    <w:rPr>
      <w:rFonts w:cstheme="minorBidi"/>
      <w:kern w:val="2"/>
      <w:sz w:val="21"/>
      <w:szCs w:val="22"/>
    </w:rPr>
  </w:style>
  <w:style w:type="paragraph" w:styleId="1">
    <w:name w:val="heading 1"/>
    <w:basedOn w:val="a5"/>
    <w:next w:val="a5"/>
    <w:link w:val="1Char"/>
    <w:uiPriority w:val="9"/>
    <w:qFormat/>
    <w:rsid w:val="00DC338C"/>
    <w:pPr>
      <w:keepNext/>
      <w:keepLines/>
      <w:spacing w:beforeLines="50" w:afterLines="50"/>
      <w:outlineLvl w:val="0"/>
    </w:pPr>
    <w:rPr>
      <w:b/>
      <w:bCs/>
      <w:kern w:val="44"/>
      <w:sz w:val="24"/>
      <w:szCs w:val="44"/>
    </w:rPr>
  </w:style>
  <w:style w:type="paragraph" w:styleId="2">
    <w:name w:val="heading 2"/>
    <w:basedOn w:val="a5"/>
    <w:next w:val="a5"/>
    <w:link w:val="2Char"/>
    <w:uiPriority w:val="9"/>
    <w:unhideWhenUsed/>
    <w:qFormat/>
    <w:rsid w:val="00DC338C"/>
    <w:pPr>
      <w:keepNext/>
      <w:keepLines/>
      <w:outlineLvl w:val="1"/>
    </w:pPr>
    <w:rPr>
      <w:rFonts w:asciiTheme="majorHAnsi" w:hAnsiTheme="majorHAnsi" w:cstheme="majorBidi"/>
      <w:bCs/>
      <w:sz w:val="24"/>
      <w:szCs w:val="32"/>
    </w:rPr>
  </w:style>
  <w:style w:type="paragraph" w:styleId="3">
    <w:name w:val="heading 3"/>
    <w:basedOn w:val="a5"/>
    <w:next w:val="a5"/>
    <w:link w:val="3Char"/>
    <w:uiPriority w:val="9"/>
    <w:unhideWhenUsed/>
    <w:qFormat/>
    <w:rsid w:val="00DC338C"/>
    <w:pPr>
      <w:keepNext/>
      <w:keepLines/>
      <w:outlineLvl w:val="2"/>
    </w:pPr>
    <w:rPr>
      <w:bCs/>
      <w:sz w:val="24"/>
      <w:szCs w:val="32"/>
    </w:rPr>
  </w:style>
  <w:style w:type="paragraph" w:styleId="4">
    <w:name w:val="heading 4"/>
    <w:basedOn w:val="a5"/>
    <w:next w:val="a5"/>
    <w:link w:val="4Char"/>
    <w:qFormat/>
    <w:rsid w:val="00DC338C"/>
    <w:pPr>
      <w:tabs>
        <w:tab w:val="left" w:pos="1135"/>
      </w:tabs>
      <w:spacing w:after="120" w:line="360" w:lineRule="exact"/>
      <w:ind w:left="1135" w:right="284" w:hanging="851"/>
      <w:outlineLvl w:val="3"/>
    </w:pPr>
    <w:rPr>
      <w:rFonts w:ascii="Arial" w:hAnsi="Arial" w:cs="Times New Roman"/>
      <w:bCs/>
      <w:szCs w:val="21"/>
    </w:rPr>
  </w:style>
  <w:style w:type="paragraph" w:styleId="5">
    <w:name w:val="heading 5"/>
    <w:basedOn w:val="a5"/>
    <w:next w:val="a5"/>
    <w:link w:val="5Char"/>
    <w:qFormat/>
    <w:rsid w:val="00DC338C"/>
    <w:pPr>
      <w:tabs>
        <w:tab w:val="left" w:pos="1588"/>
      </w:tabs>
      <w:spacing w:after="120" w:line="360" w:lineRule="exact"/>
      <w:ind w:left="1588" w:hanging="454"/>
      <w:outlineLvl w:val="4"/>
    </w:pPr>
    <w:rPr>
      <w:rFonts w:ascii="Arial" w:hAnsi="Arial" w:cs="Times New Roman"/>
      <w:bCs/>
      <w:szCs w:val="21"/>
    </w:rPr>
  </w:style>
  <w:style w:type="paragraph" w:styleId="6">
    <w:name w:val="heading 6"/>
    <w:basedOn w:val="a5"/>
    <w:next w:val="a5"/>
    <w:link w:val="6Char"/>
    <w:qFormat/>
    <w:rsid w:val="00DC338C"/>
    <w:pPr>
      <w:keepNext/>
      <w:keepLines/>
      <w:tabs>
        <w:tab w:val="left" w:pos="1135"/>
      </w:tabs>
      <w:spacing w:after="120" w:line="360" w:lineRule="exact"/>
      <w:ind w:left="1135" w:hanging="511"/>
      <w:outlineLvl w:val="5"/>
    </w:pPr>
    <w:rPr>
      <w:rFonts w:ascii="Arial" w:hAnsi="Arial" w:cs="Times New Roman"/>
      <w:bCs/>
      <w:szCs w:val="21"/>
    </w:rPr>
  </w:style>
  <w:style w:type="paragraph" w:styleId="7">
    <w:name w:val="heading 7"/>
    <w:basedOn w:val="a5"/>
    <w:next w:val="a5"/>
    <w:link w:val="7Char"/>
    <w:uiPriority w:val="9"/>
    <w:semiHidden/>
    <w:unhideWhenUsed/>
    <w:qFormat/>
    <w:rsid w:val="00DC338C"/>
    <w:pPr>
      <w:keepNext/>
      <w:keepLines/>
      <w:spacing w:before="240" w:after="64" w:line="320" w:lineRule="atLeast"/>
      <w:outlineLvl w:val="6"/>
    </w:pPr>
    <w:rPr>
      <w:b/>
      <w:bCs/>
      <w:sz w:val="24"/>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link w:val="Char"/>
    <w:uiPriority w:val="99"/>
    <w:qFormat/>
    <w:rsid w:val="00DC338C"/>
    <w:pPr>
      <w:spacing w:line="360" w:lineRule="auto"/>
      <w:ind w:firstLineChars="200" w:firstLine="200"/>
    </w:pPr>
    <w:rPr>
      <w:rFonts w:ascii="Arial" w:hAnsi="Arial"/>
      <w:sz w:val="28"/>
      <w:szCs w:val="24"/>
    </w:rPr>
  </w:style>
  <w:style w:type="paragraph" w:styleId="aa">
    <w:name w:val="Document Map"/>
    <w:basedOn w:val="a5"/>
    <w:link w:val="Char0"/>
    <w:unhideWhenUsed/>
    <w:rsid w:val="00DC338C"/>
    <w:rPr>
      <w:rFonts w:ascii="宋体"/>
      <w:sz w:val="18"/>
      <w:szCs w:val="18"/>
    </w:rPr>
  </w:style>
  <w:style w:type="paragraph" w:styleId="ab">
    <w:name w:val="annotation text"/>
    <w:basedOn w:val="a5"/>
    <w:link w:val="Char1"/>
    <w:rsid w:val="00DC338C"/>
    <w:pPr>
      <w:spacing w:line="240" w:lineRule="auto"/>
      <w:jc w:val="left"/>
    </w:pPr>
    <w:rPr>
      <w:rFonts w:cs="Times New Roman"/>
      <w:szCs w:val="24"/>
    </w:rPr>
  </w:style>
  <w:style w:type="paragraph" w:styleId="ac">
    <w:name w:val="Body Text"/>
    <w:basedOn w:val="a5"/>
    <w:link w:val="Char10"/>
    <w:uiPriority w:val="99"/>
    <w:semiHidden/>
    <w:unhideWhenUsed/>
    <w:rsid w:val="00DC338C"/>
    <w:pPr>
      <w:spacing w:after="120"/>
    </w:pPr>
    <w:rPr>
      <w:rFonts w:cs="Times New Roman"/>
      <w:kern w:val="0"/>
      <w:sz w:val="20"/>
      <w:szCs w:val="20"/>
    </w:rPr>
  </w:style>
  <w:style w:type="paragraph" w:styleId="30">
    <w:name w:val="toc 3"/>
    <w:basedOn w:val="a5"/>
    <w:next w:val="a5"/>
    <w:uiPriority w:val="39"/>
    <w:unhideWhenUsed/>
    <w:rsid w:val="00DC338C"/>
    <w:pPr>
      <w:ind w:leftChars="400" w:left="840"/>
    </w:pPr>
  </w:style>
  <w:style w:type="paragraph" w:styleId="ad">
    <w:name w:val="Date"/>
    <w:basedOn w:val="a5"/>
    <w:next w:val="a5"/>
    <w:link w:val="Char2"/>
    <w:uiPriority w:val="99"/>
    <w:semiHidden/>
    <w:unhideWhenUsed/>
    <w:rsid w:val="00DC338C"/>
    <w:pPr>
      <w:ind w:leftChars="2500" w:left="100"/>
    </w:pPr>
  </w:style>
  <w:style w:type="paragraph" w:styleId="ae">
    <w:name w:val="Balloon Text"/>
    <w:basedOn w:val="a5"/>
    <w:link w:val="Char3"/>
    <w:uiPriority w:val="99"/>
    <w:semiHidden/>
    <w:unhideWhenUsed/>
    <w:qFormat/>
    <w:rsid w:val="00DC338C"/>
    <w:rPr>
      <w:sz w:val="18"/>
      <w:szCs w:val="18"/>
    </w:rPr>
  </w:style>
  <w:style w:type="paragraph" w:styleId="af">
    <w:name w:val="footer"/>
    <w:basedOn w:val="a5"/>
    <w:link w:val="Char4"/>
    <w:uiPriority w:val="99"/>
    <w:unhideWhenUsed/>
    <w:qFormat/>
    <w:rsid w:val="00DC338C"/>
    <w:pPr>
      <w:tabs>
        <w:tab w:val="center" w:pos="4153"/>
        <w:tab w:val="right" w:pos="8306"/>
      </w:tabs>
      <w:snapToGrid w:val="0"/>
      <w:jc w:val="left"/>
    </w:pPr>
    <w:rPr>
      <w:sz w:val="18"/>
      <w:szCs w:val="18"/>
    </w:rPr>
  </w:style>
  <w:style w:type="paragraph" w:styleId="af0">
    <w:name w:val="header"/>
    <w:basedOn w:val="a5"/>
    <w:link w:val="Char5"/>
    <w:uiPriority w:val="99"/>
    <w:unhideWhenUsed/>
    <w:rsid w:val="00DC338C"/>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unhideWhenUsed/>
    <w:rsid w:val="00DC338C"/>
    <w:pPr>
      <w:tabs>
        <w:tab w:val="right" w:leader="dot" w:pos="9344"/>
      </w:tabs>
      <w:spacing w:line="240" w:lineRule="auto"/>
    </w:pPr>
  </w:style>
  <w:style w:type="paragraph" w:styleId="20">
    <w:name w:val="toc 2"/>
    <w:basedOn w:val="a5"/>
    <w:next w:val="a5"/>
    <w:uiPriority w:val="39"/>
    <w:unhideWhenUsed/>
    <w:rsid w:val="00DC338C"/>
    <w:pPr>
      <w:tabs>
        <w:tab w:val="left" w:pos="840"/>
        <w:tab w:val="right" w:leader="dot" w:pos="9344"/>
      </w:tabs>
      <w:spacing w:line="240" w:lineRule="auto"/>
      <w:ind w:leftChars="200" w:left="420"/>
    </w:pPr>
  </w:style>
  <w:style w:type="paragraph" w:styleId="af1">
    <w:name w:val="Title"/>
    <w:basedOn w:val="a5"/>
    <w:link w:val="Char6"/>
    <w:qFormat/>
    <w:rsid w:val="00DC338C"/>
    <w:pPr>
      <w:adjustRightInd w:val="0"/>
      <w:spacing w:before="240" w:after="60" w:line="400" w:lineRule="atLeast"/>
      <w:ind w:left="567"/>
      <w:jc w:val="center"/>
      <w:textAlignment w:val="baseline"/>
      <w:outlineLvl w:val="0"/>
    </w:pPr>
    <w:rPr>
      <w:rFonts w:ascii="Arial" w:hAnsi="Arial" w:cs="Times New Roman"/>
      <w:b/>
      <w:kern w:val="0"/>
      <w:sz w:val="32"/>
      <w:szCs w:val="20"/>
    </w:rPr>
  </w:style>
  <w:style w:type="paragraph" w:styleId="af2">
    <w:name w:val="annotation subject"/>
    <w:basedOn w:val="ab"/>
    <w:next w:val="ab"/>
    <w:link w:val="Char7"/>
    <w:uiPriority w:val="99"/>
    <w:semiHidden/>
    <w:unhideWhenUsed/>
    <w:rsid w:val="00DC338C"/>
    <w:pPr>
      <w:spacing w:line="440" w:lineRule="exact"/>
    </w:pPr>
    <w:rPr>
      <w:b/>
      <w:bCs/>
      <w:szCs w:val="22"/>
    </w:rPr>
  </w:style>
  <w:style w:type="paragraph" w:styleId="af3">
    <w:name w:val="Body Text First Indent"/>
    <w:basedOn w:val="ac"/>
    <w:link w:val="Char20"/>
    <w:semiHidden/>
    <w:unhideWhenUsed/>
    <w:qFormat/>
    <w:rsid w:val="00DC338C"/>
    <w:pPr>
      <w:ind w:firstLineChars="100" w:firstLine="420"/>
    </w:pPr>
    <w:rPr>
      <w:rFonts w:asciiTheme="minorHAnsi" w:eastAsiaTheme="minorEastAsia" w:hAnsiTheme="minorHAnsi" w:cstheme="minorBidi"/>
      <w:kern w:val="2"/>
      <w:sz w:val="21"/>
      <w:szCs w:val="24"/>
    </w:rPr>
  </w:style>
  <w:style w:type="table" w:styleId="af4">
    <w:name w:val="Table Grid"/>
    <w:basedOn w:val="a7"/>
    <w:uiPriority w:val="59"/>
    <w:rsid w:val="00DC33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6"/>
    <w:uiPriority w:val="22"/>
    <w:qFormat/>
    <w:rsid w:val="00DC338C"/>
    <w:rPr>
      <w:b/>
      <w:bCs/>
    </w:rPr>
  </w:style>
  <w:style w:type="character" w:styleId="af6">
    <w:name w:val="page number"/>
    <w:basedOn w:val="a6"/>
    <w:rsid w:val="00DC338C"/>
  </w:style>
  <w:style w:type="character" w:styleId="af7">
    <w:name w:val="Hyperlink"/>
    <w:basedOn w:val="a6"/>
    <w:uiPriority w:val="99"/>
    <w:unhideWhenUsed/>
    <w:rsid w:val="00DC338C"/>
    <w:rPr>
      <w:color w:val="0000FF" w:themeColor="hyperlink"/>
      <w:u w:val="single"/>
    </w:rPr>
  </w:style>
  <w:style w:type="character" w:styleId="af8">
    <w:name w:val="annotation reference"/>
    <w:basedOn w:val="a6"/>
    <w:rsid w:val="00DC338C"/>
    <w:rPr>
      <w:sz w:val="21"/>
      <w:szCs w:val="21"/>
    </w:rPr>
  </w:style>
  <w:style w:type="character" w:customStyle="1" w:styleId="Char5">
    <w:name w:val="页眉 Char"/>
    <w:basedOn w:val="a6"/>
    <w:link w:val="af0"/>
    <w:uiPriority w:val="99"/>
    <w:qFormat/>
    <w:rsid w:val="00DC338C"/>
    <w:rPr>
      <w:sz w:val="18"/>
      <w:szCs w:val="18"/>
    </w:rPr>
  </w:style>
  <w:style w:type="character" w:customStyle="1" w:styleId="Char4">
    <w:name w:val="页脚 Char"/>
    <w:basedOn w:val="a6"/>
    <w:link w:val="af"/>
    <w:uiPriority w:val="99"/>
    <w:qFormat/>
    <w:rsid w:val="00DC338C"/>
    <w:rPr>
      <w:sz w:val="18"/>
      <w:szCs w:val="18"/>
    </w:rPr>
  </w:style>
  <w:style w:type="character" w:customStyle="1" w:styleId="1Char">
    <w:name w:val="标题 1 Char"/>
    <w:basedOn w:val="a6"/>
    <w:link w:val="1"/>
    <w:uiPriority w:val="9"/>
    <w:qFormat/>
    <w:rsid w:val="00DC338C"/>
    <w:rPr>
      <w:rFonts w:ascii="Times New Roman" w:eastAsia="宋体" w:hAnsi="Times New Roman"/>
      <w:b/>
      <w:bCs/>
      <w:kern w:val="44"/>
      <w:sz w:val="24"/>
      <w:szCs w:val="44"/>
    </w:rPr>
  </w:style>
  <w:style w:type="character" w:customStyle="1" w:styleId="2Char">
    <w:name w:val="标题 2 Char"/>
    <w:basedOn w:val="a6"/>
    <w:link w:val="2"/>
    <w:uiPriority w:val="9"/>
    <w:qFormat/>
    <w:rsid w:val="00DC338C"/>
    <w:rPr>
      <w:rFonts w:asciiTheme="majorHAnsi" w:eastAsia="宋体" w:hAnsiTheme="majorHAnsi" w:cstheme="majorBidi"/>
      <w:bCs/>
      <w:sz w:val="24"/>
      <w:szCs w:val="32"/>
    </w:rPr>
  </w:style>
  <w:style w:type="character" w:customStyle="1" w:styleId="3Char">
    <w:name w:val="标题 3 Char"/>
    <w:basedOn w:val="a6"/>
    <w:link w:val="3"/>
    <w:uiPriority w:val="9"/>
    <w:qFormat/>
    <w:rsid w:val="00DC338C"/>
    <w:rPr>
      <w:rFonts w:ascii="Times New Roman" w:eastAsia="宋体" w:hAnsi="Times New Roman"/>
      <w:bCs/>
      <w:sz w:val="24"/>
      <w:szCs w:val="32"/>
    </w:rPr>
  </w:style>
  <w:style w:type="character" w:customStyle="1" w:styleId="4Char">
    <w:name w:val="标题 4 Char"/>
    <w:basedOn w:val="a6"/>
    <w:link w:val="4"/>
    <w:qFormat/>
    <w:rsid w:val="00DC338C"/>
    <w:rPr>
      <w:rFonts w:ascii="Arial" w:eastAsia="宋体" w:hAnsi="Arial" w:cs="Times New Roman"/>
      <w:bCs/>
      <w:szCs w:val="21"/>
    </w:rPr>
  </w:style>
  <w:style w:type="character" w:customStyle="1" w:styleId="5Char">
    <w:name w:val="标题 5 Char"/>
    <w:basedOn w:val="a6"/>
    <w:link w:val="5"/>
    <w:qFormat/>
    <w:rsid w:val="00DC338C"/>
    <w:rPr>
      <w:rFonts w:ascii="Arial" w:eastAsia="宋体" w:hAnsi="Arial" w:cs="Times New Roman"/>
      <w:bCs/>
      <w:szCs w:val="21"/>
    </w:rPr>
  </w:style>
  <w:style w:type="character" w:customStyle="1" w:styleId="6Char">
    <w:name w:val="标题 6 Char"/>
    <w:basedOn w:val="a6"/>
    <w:link w:val="6"/>
    <w:qFormat/>
    <w:rsid w:val="00DC338C"/>
    <w:rPr>
      <w:rFonts w:ascii="Arial" w:eastAsia="宋体" w:hAnsi="Arial" w:cs="Times New Roman"/>
      <w:bCs/>
      <w:szCs w:val="21"/>
    </w:rPr>
  </w:style>
  <w:style w:type="character" w:customStyle="1" w:styleId="7Char">
    <w:name w:val="标题 7 Char"/>
    <w:basedOn w:val="a6"/>
    <w:link w:val="7"/>
    <w:uiPriority w:val="9"/>
    <w:semiHidden/>
    <w:qFormat/>
    <w:rsid w:val="00DC338C"/>
    <w:rPr>
      <w:rFonts w:ascii="Times New Roman" w:eastAsia="宋体" w:hAnsi="Times New Roman"/>
      <w:b/>
      <w:bCs/>
      <w:sz w:val="24"/>
      <w:szCs w:val="24"/>
    </w:rPr>
  </w:style>
  <w:style w:type="paragraph" w:styleId="af9">
    <w:name w:val="List Paragraph"/>
    <w:basedOn w:val="a5"/>
    <w:uiPriority w:val="34"/>
    <w:qFormat/>
    <w:rsid w:val="00DC338C"/>
    <w:pPr>
      <w:ind w:firstLineChars="200" w:firstLine="420"/>
    </w:pPr>
  </w:style>
  <w:style w:type="character" w:customStyle="1" w:styleId="Char2">
    <w:name w:val="日期 Char"/>
    <w:basedOn w:val="a6"/>
    <w:link w:val="ad"/>
    <w:uiPriority w:val="99"/>
    <w:semiHidden/>
    <w:rsid w:val="00DC338C"/>
    <w:rPr>
      <w:rFonts w:ascii="Times New Roman" w:eastAsia="宋体" w:hAnsi="Times New Roman"/>
    </w:rPr>
  </w:style>
  <w:style w:type="character" w:customStyle="1" w:styleId="Char3">
    <w:name w:val="批注框文本 Char"/>
    <w:basedOn w:val="a6"/>
    <w:link w:val="ae"/>
    <w:uiPriority w:val="99"/>
    <w:semiHidden/>
    <w:qFormat/>
    <w:rsid w:val="00DC338C"/>
    <w:rPr>
      <w:rFonts w:ascii="Times New Roman" w:eastAsia="宋体" w:hAnsi="Times New Roman"/>
      <w:sz w:val="18"/>
      <w:szCs w:val="18"/>
    </w:rPr>
  </w:style>
  <w:style w:type="character" w:customStyle="1" w:styleId="Char0">
    <w:name w:val="文档结构图 Char"/>
    <w:basedOn w:val="a6"/>
    <w:link w:val="aa"/>
    <w:qFormat/>
    <w:rsid w:val="00DC338C"/>
    <w:rPr>
      <w:rFonts w:ascii="宋体" w:eastAsia="宋体" w:hAnsi="Times New Roman"/>
      <w:sz w:val="18"/>
      <w:szCs w:val="18"/>
    </w:rPr>
  </w:style>
  <w:style w:type="character" w:customStyle="1" w:styleId="Char6">
    <w:name w:val="标题 Char"/>
    <w:basedOn w:val="a6"/>
    <w:link w:val="af1"/>
    <w:rsid w:val="00DC338C"/>
    <w:rPr>
      <w:rFonts w:ascii="Arial" w:eastAsia="宋体" w:hAnsi="Arial" w:cs="Times New Roman"/>
      <w:b/>
      <w:kern w:val="0"/>
      <w:sz w:val="32"/>
      <w:szCs w:val="20"/>
    </w:rPr>
  </w:style>
  <w:style w:type="paragraph" w:customStyle="1" w:styleId="11">
    <w:name w:val="正文1"/>
    <w:qFormat/>
    <w:rsid w:val="00DC338C"/>
    <w:pPr>
      <w:widowControl w:val="0"/>
      <w:adjustRightInd w:val="0"/>
      <w:spacing w:line="315" w:lineRule="atLeast"/>
      <w:jc w:val="both"/>
      <w:textAlignment w:val="baseline"/>
    </w:pPr>
    <w:rPr>
      <w:rFonts w:ascii="宋体"/>
      <w:sz w:val="21"/>
    </w:rPr>
  </w:style>
  <w:style w:type="character" w:customStyle="1" w:styleId="Char1">
    <w:name w:val="批注文字 Char"/>
    <w:basedOn w:val="a6"/>
    <w:link w:val="ab"/>
    <w:qFormat/>
    <w:rsid w:val="00DC338C"/>
    <w:rPr>
      <w:rFonts w:ascii="Times New Roman" w:eastAsia="宋体" w:hAnsi="Times New Roman" w:cs="Times New Roman"/>
      <w:szCs w:val="24"/>
    </w:rPr>
  </w:style>
  <w:style w:type="paragraph" w:customStyle="1" w:styleId="6361225131">
    <w:name w:val="样式 样式 宋体 小四 段前: 6 磅 + 左侧:  3.61 字符 首行缩进:  2.25 字符 右侧:  1.31 字符"/>
    <w:basedOn w:val="a5"/>
    <w:qFormat/>
    <w:rsid w:val="00DC338C"/>
    <w:pPr>
      <w:adjustRightInd w:val="0"/>
      <w:spacing w:before="120" w:line="360" w:lineRule="auto"/>
      <w:ind w:leftChars="361" w:left="361" w:rightChars="131" w:right="131" w:firstLineChars="225" w:firstLine="225"/>
      <w:textAlignment w:val="baseline"/>
    </w:pPr>
    <w:rPr>
      <w:rFonts w:ascii="宋体" w:hAnsi="宋体" w:cs="宋体"/>
      <w:kern w:val="0"/>
      <w:sz w:val="24"/>
      <w:szCs w:val="20"/>
    </w:rPr>
  </w:style>
  <w:style w:type="character" w:customStyle="1" w:styleId="Char11">
    <w:name w:val="表格文字居中 Char1"/>
    <w:basedOn w:val="a6"/>
    <w:link w:val="afa"/>
    <w:rsid w:val="00DC338C"/>
    <w:rPr>
      <w:rFonts w:eastAsia="宋体" w:hAnsi="宋体"/>
      <w:szCs w:val="21"/>
    </w:rPr>
  </w:style>
  <w:style w:type="paragraph" w:customStyle="1" w:styleId="afa">
    <w:name w:val="表格文字居中"/>
    <w:basedOn w:val="a5"/>
    <w:link w:val="Char11"/>
    <w:qFormat/>
    <w:rsid w:val="00DC338C"/>
    <w:pPr>
      <w:spacing w:line="240" w:lineRule="auto"/>
      <w:jc w:val="left"/>
    </w:pPr>
    <w:rPr>
      <w:rFonts w:asciiTheme="minorHAnsi" w:hAnsi="宋体"/>
      <w:szCs w:val="21"/>
    </w:rPr>
  </w:style>
  <w:style w:type="character" w:customStyle="1" w:styleId="Char">
    <w:name w:val="正文缩进 Char"/>
    <w:basedOn w:val="a6"/>
    <w:link w:val="a9"/>
    <w:uiPriority w:val="99"/>
    <w:qFormat/>
    <w:rsid w:val="00DC338C"/>
    <w:rPr>
      <w:rFonts w:ascii="Arial" w:eastAsia="宋体" w:hAnsi="Arial"/>
      <w:sz w:val="28"/>
      <w:szCs w:val="24"/>
    </w:rPr>
  </w:style>
  <w:style w:type="character" w:customStyle="1" w:styleId="fontstyle01">
    <w:name w:val="fontstyle01"/>
    <w:basedOn w:val="a6"/>
    <w:rsid w:val="00DC338C"/>
    <w:rPr>
      <w:rFonts w:ascii="Times New Roman" w:hAnsi="Times New Roman" w:cs="Times New Roman" w:hint="default"/>
      <w:color w:val="000000"/>
      <w:sz w:val="28"/>
      <w:szCs w:val="28"/>
    </w:rPr>
  </w:style>
  <w:style w:type="character" w:customStyle="1" w:styleId="fontstyle21">
    <w:name w:val="fontstyle21"/>
    <w:basedOn w:val="a6"/>
    <w:qFormat/>
    <w:rsid w:val="00DC338C"/>
    <w:rPr>
      <w:rFonts w:ascii="宋体" w:eastAsia="宋体" w:hAnsi="宋体" w:hint="eastAsia"/>
      <w:color w:val="000000"/>
      <w:sz w:val="28"/>
      <w:szCs w:val="28"/>
    </w:rPr>
  </w:style>
  <w:style w:type="character" w:customStyle="1" w:styleId="afb">
    <w:name w:val="页眉 字符"/>
    <w:uiPriority w:val="99"/>
    <w:qFormat/>
    <w:rsid w:val="00DC338C"/>
    <w:rPr>
      <w:sz w:val="18"/>
      <w:szCs w:val="18"/>
    </w:rPr>
  </w:style>
  <w:style w:type="character" w:customStyle="1" w:styleId="afc">
    <w:name w:val="页脚 字符"/>
    <w:uiPriority w:val="99"/>
    <w:rsid w:val="00DC338C"/>
    <w:rPr>
      <w:sz w:val="18"/>
      <w:szCs w:val="18"/>
    </w:rPr>
  </w:style>
  <w:style w:type="character" w:customStyle="1" w:styleId="afd">
    <w:name w:val="日期 字符"/>
    <w:basedOn w:val="a6"/>
    <w:uiPriority w:val="99"/>
    <w:semiHidden/>
    <w:qFormat/>
    <w:rsid w:val="00DC338C"/>
  </w:style>
  <w:style w:type="character" w:customStyle="1" w:styleId="12">
    <w:name w:val="标题 1 字符"/>
    <w:uiPriority w:val="9"/>
    <w:qFormat/>
    <w:rsid w:val="00DC338C"/>
    <w:rPr>
      <w:rFonts w:ascii="Times New Roman" w:eastAsia="宋体" w:hAnsi="Times New Roman"/>
      <w:b/>
      <w:bCs/>
      <w:kern w:val="44"/>
      <w:sz w:val="24"/>
      <w:szCs w:val="44"/>
    </w:rPr>
  </w:style>
  <w:style w:type="character" w:customStyle="1" w:styleId="21">
    <w:name w:val="标题 2 字符"/>
    <w:uiPriority w:val="9"/>
    <w:rsid w:val="00DC338C"/>
    <w:rPr>
      <w:rFonts w:ascii="Cambria" w:hAnsi="Cambria" w:cs="Times New Roman"/>
      <w:bCs/>
      <w:sz w:val="24"/>
      <w:szCs w:val="32"/>
    </w:rPr>
  </w:style>
  <w:style w:type="character" w:customStyle="1" w:styleId="31">
    <w:name w:val="标题 3 字符"/>
    <w:uiPriority w:val="9"/>
    <w:qFormat/>
    <w:rsid w:val="00DC338C"/>
    <w:rPr>
      <w:bCs/>
      <w:sz w:val="24"/>
      <w:szCs w:val="32"/>
    </w:rPr>
  </w:style>
  <w:style w:type="character" w:customStyle="1" w:styleId="afe">
    <w:name w:val="批注框文本 字符"/>
    <w:uiPriority w:val="99"/>
    <w:semiHidden/>
    <w:qFormat/>
    <w:rsid w:val="00DC338C"/>
    <w:rPr>
      <w:sz w:val="18"/>
      <w:szCs w:val="18"/>
    </w:rPr>
  </w:style>
  <w:style w:type="character" w:customStyle="1" w:styleId="aff">
    <w:name w:val="文档结构图 字符"/>
    <w:qFormat/>
    <w:rsid w:val="00DC338C"/>
    <w:rPr>
      <w:rFonts w:ascii="宋体" w:eastAsia="宋体" w:hAnsi="Times New Roman"/>
      <w:sz w:val="18"/>
      <w:szCs w:val="18"/>
    </w:rPr>
  </w:style>
  <w:style w:type="character" w:customStyle="1" w:styleId="40">
    <w:name w:val="标题 4 字符"/>
    <w:qFormat/>
    <w:rsid w:val="00DC338C"/>
    <w:rPr>
      <w:rFonts w:ascii="Arial" w:eastAsia="宋体" w:hAnsi="Arial" w:cs="Times New Roman"/>
      <w:bCs/>
      <w:szCs w:val="21"/>
    </w:rPr>
  </w:style>
  <w:style w:type="character" w:customStyle="1" w:styleId="50">
    <w:name w:val="标题 5 字符"/>
    <w:qFormat/>
    <w:rsid w:val="00DC338C"/>
    <w:rPr>
      <w:rFonts w:ascii="Arial" w:eastAsia="宋体" w:hAnsi="Arial" w:cs="Times New Roman"/>
      <w:bCs/>
      <w:szCs w:val="21"/>
    </w:rPr>
  </w:style>
  <w:style w:type="character" w:customStyle="1" w:styleId="60">
    <w:name w:val="标题 6 字符"/>
    <w:qFormat/>
    <w:rsid w:val="00DC338C"/>
    <w:rPr>
      <w:rFonts w:ascii="Arial" w:eastAsia="宋体" w:hAnsi="Arial" w:cs="Times New Roman"/>
      <w:bCs/>
      <w:szCs w:val="21"/>
    </w:rPr>
  </w:style>
  <w:style w:type="character" w:customStyle="1" w:styleId="aff0">
    <w:name w:val="标题 字符"/>
    <w:qFormat/>
    <w:rsid w:val="00DC338C"/>
    <w:rPr>
      <w:rFonts w:ascii="Arial" w:eastAsia="宋体" w:hAnsi="Arial" w:cs="Times New Roman"/>
      <w:b/>
      <w:kern w:val="0"/>
      <w:sz w:val="32"/>
      <w:szCs w:val="20"/>
    </w:rPr>
  </w:style>
  <w:style w:type="character" w:customStyle="1" w:styleId="aff1">
    <w:name w:val="批注文字 字符"/>
    <w:qFormat/>
    <w:rsid w:val="00DC338C"/>
    <w:rPr>
      <w:rFonts w:ascii="Times New Roman" w:eastAsia="宋体" w:hAnsi="Times New Roman" w:cs="Times New Roman"/>
      <w:szCs w:val="24"/>
    </w:rPr>
  </w:style>
  <w:style w:type="paragraph" w:customStyle="1" w:styleId="13">
    <w:name w:val="列出段落1"/>
    <w:basedOn w:val="a5"/>
    <w:uiPriority w:val="34"/>
    <w:qFormat/>
    <w:rsid w:val="00DC338C"/>
    <w:pPr>
      <w:spacing w:line="240" w:lineRule="auto"/>
      <w:ind w:left="720"/>
      <w:contextualSpacing/>
    </w:pPr>
    <w:rPr>
      <w:rFonts w:cs="Times New Roman"/>
      <w:szCs w:val="24"/>
    </w:rPr>
  </w:style>
  <w:style w:type="character" w:customStyle="1" w:styleId="aff2">
    <w:name w:val="正文缩进 字符"/>
    <w:qFormat/>
    <w:rsid w:val="00DC338C"/>
    <w:rPr>
      <w:rFonts w:ascii="Arial" w:eastAsia="宋体" w:hAnsi="Arial"/>
      <w:sz w:val="28"/>
      <w:szCs w:val="24"/>
    </w:rPr>
  </w:style>
  <w:style w:type="character" w:customStyle="1" w:styleId="Char30">
    <w:name w:val="正文首行缩进 Char3"/>
    <w:semiHidden/>
    <w:qFormat/>
    <w:rsid w:val="00DC338C"/>
    <w:rPr>
      <w:szCs w:val="24"/>
    </w:rPr>
  </w:style>
  <w:style w:type="character" w:customStyle="1" w:styleId="2CharCharCharCharCharCharCharCharCharCharCharCharCharCharCharCharCharChar">
    <w:name w:val="标题 2 Char Char Char Char Char Char Char Char Char Char Char Char Char Char Char Char Char Char"/>
    <w:qFormat/>
    <w:rsid w:val="00DC338C"/>
    <w:rPr>
      <w:rFonts w:ascii="Arial" w:eastAsia="黑体" w:hAnsi="Arial"/>
      <w:b/>
      <w:bCs/>
      <w:sz w:val="32"/>
      <w:szCs w:val="32"/>
      <w:lang w:val="en-US" w:eastAsia="zh-CN" w:bidi="ar-SA"/>
    </w:rPr>
  </w:style>
  <w:style w:type="character" w:customStyle="1" w:styleId="Char8">
    <w:name w:val="正文文本 Char"/>
    <w:basedOn w:val="a6"/>
    <w:uiPriority w:val="99"/>
    <w:semiHidden/>
    <w:qFormat/>
    <w:rsid w:val="00DC338C"/>
    <w:rPr>
      <w:rFonts w:ascii="Times New Roman" w:eastAsia="宋体" w:hAnsi="Times New Roman"/>
    </w:rPr>
  </w:style>
  <w:style w:type="character" w:customStyle="1" w:styleId="Char10">
    <w:name w:val="正文文本 Char1"/>
    <w:link w:val="ac"/>
    <w:uiPriority w:val="99"/>
    <w:semiHidden/>
    <w:qFormat/>
    <w:rsid w:val="00DC338C"/>
    <w:rPr>
      <w:rFonts w:ascii="Times New Roman" w:eastAsia="宋体" w:hAnsi="Times New Roman" w:cs="Times New Roman"/>
      <w:kern w:val="0"/>
      <w:sz w:val="20"/>
      <w:szCs w:val="20"/>
    </w:rPr>
  </w:style>
  <w:style w:type="character" w:customStyle="1" w:styleId="Char12">
    <w:name w:val="正文首行缩进 Char1"/>
    <w:uiPriority w:val="99"/>
    <w:semiHidden/>
    <w:qFormat/>
    <w:rsid w:val="00DC338C"/>
    <w:rPr>
      <w:rFonts w:ascii="Times New Roman" w:eastAsia="宋体" w:hAnsi="Times New Roman"/>
    </w:rPr>
  </w:style>
  <w:style w:type="paragraph" w:styleId="aff3">
    <w:name w:val="No Spacing"/>
    <w:link w:val="Char13"/>
    <w:uiPriority w:val="1"/>
    <w:qFormat/>
    <w:rsid w:val="00DC338C"/>
    <w:rPr>
      <w:rFonts w:ascii="Calibri" w:hAnsi="Calibri"/>
      <w:sz w:val="22"/>
    </w:rPr>
  </w:style>
  <w:style w:type="character" w:customStyle="1" w:styleId="Char13">
    <w:name w:val="无间隔 Char1"/>
    <w:link w:val="aff3"/>
    <w:uiPriority w:val="1"/>
    <w:qFormat/>
    <w:rsid w:val="00DC338C"/>
    <w:rPr>
      <w:rFonts w:ascii="Calibri" w:eastAsia="宋体" w:hAnsi="Calibri" w:cs="Times New Roman"/>
      <w:kern w:val="0"/>
      <w:sz w:val="22"/>
      <w:szCs w:val="20"/>
    </w:rPr>
  </w:style>
  <w:style w:type="character" w:customStyle="1" w:styleId="apple-converted-space">
    <w:name w:val="apple-converted-space"/>
    <w:qFormat/>
    <w:rsid w:val="00DC338C"/>
  </w:style>
  <w:style w:type="character" w:customStyle="1" w:styleId="Char9">
    <w:name w:val="正文首行缩进 Char"/>
    <w:qFormat/>
    <w:rsid w:val="00DC338C"/>
    <w:rPr>
      <w:szCs w:val="24"/>
    </w:rPr>
  </w:style>
  <w:style w:type="character" w:customStyle="1" w:styleId="Chara">
    <w:name w:val="无间隔 Char"/>
    <w:uiPriority w:val="1"/>
    <w:qFormat/>
    <w:rsid w:val="00DC338C"/>
    <w:rPr>
      <w:kern w:val="0"/>
      <w:sz w:val="22"/>
    </w:rPr>
  </w:style>
  <w:style w:type="character" w:customStyle="1" w:styleId="Char7">
    <w:name w:val="批注主题 Char"/>
    <w:basedOn w:val="Char1"/>
    <w:link w:val="af2"/>
    <w:uiPriority w:val="99"/>
    <w:semiHidden/>
    <w:qFormat/>
    <w:rsid w:val="00DC338C"/>
    <w:rPr>
      <w:rFonts w:ascii="Times New Roman" w:eastAsia="宋体" w:hAnsi="Times New Roman" w:cs="Times New Roman"/>
      <w:b/>
      <w:bCs/>
      <w:szCs w:val="24"/>
    </w:rPr>
  </w:style>
  <w:style w:type="character" w:customStyle="1" w:styleId="Char20">
    <w:name w:val="正文首行缩进 Char2"/>
    <w:basedOn w:val="Char8"/>
    <w:link w:val="af3"/>
    <w:uiPriority w:val="99"/>
    <w:semiHidden/>
    <w:qFormat/>
    <w:rsid w:val="00DC338C"/>
    <w:rPr>
      <w:rFonts w:ascii="Times New Roman" w:eastAsia="宋体" w:hAnsi="Times New Roman"/>
    </w:rPr>
  </w:style>
  <w:style w:type="paragraph" w:customStyle="1" w:styleId="TOC1">
    <w:name w:val="TOC 标题1"/>
    <w:basedOn w:val="1"/>
    <w:next w:val="a5"/>
    <w:uiPriority w:val="39"/>
    <w:semiHidden/>
    <w:unhideWhenUsed/>
    <w:qFormat/>
    <w:rsid w:val="00DC338C"/>
    <w:pPr>
      <w:widowControl/>
      <w:spacing w:beforeLines="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4">
    <w:name w:val="段"/>
    <w:link w:val="Charb"/>
    <w:rsid w:val="00A467D5"/>
    <w:pPr>
      <w:tabs>
        <w:tab w:val="center" w:pos="4201"/>
        <w:tab w:val="right" w:leader="dot" w:pos="9298"/>
      </w:tabs>
      <w:autoSpaceDE w:val="0"/>
      <w:autoSpaceDN w:val="0"/>
      <w:ind w:firstLineChars="200" w:firstLine="420"/>
      <w:jc w:val="both"/>
    </w:pPr>
    <w:rPr>
      <w:rFonts w:ascii="宋体"/>
      <w:noProof/>
      <w:sz w:val="21"/>
    </w:rPr>
  </w:style>
  <w:style w:type="character" w:customStyle="1" w:styleId="Charb">
    <w:name w:val="段 Char"/>
    <w:link w:val="aff4"/>
    <w:rsid w:val="00A467D5"/>
    <w:rPr>
      <w:rFonts w:ascii="宋体"/>
      <w:noProof/>
      <w:sz w:val="21"/>
    </w:rPr>
  </w:style>
  <w:style w:type="paragraph" w:customStyle="1" w:styleId="a0">
    <w:name w:val="一级条标题"/>
    <w:next w:val="aff4"/>
    <w:link w:val="Charc"/>
    <w:rsid w:val="00CC1186"/>
    <w:pPr>
      <w:numPr>
        <w:ilvl w:val="1"/>
        <w:numId w:val="14"/>
      </w:numPr>
      <w:spacing w:beforeLines="50" w:afterLines="50"/>
      <w:outlineLvl w:val="2"/>
    </w:pPr>
    <w:rPr>
      <w:rFonts w:ascii="黑体" w:eastAsia="黑体"/>
      <w:sz w:val="21"/>
      <w:szCs w:val="21"/>
    </w:rPr>
  </w:style>
  <w:style w:type="paragraph" w:customStyle="1" w:styleId="a">
    <w:name w:val="章标题"/>
    <w:next w:val="aff4"/>
    <w:rsid w:val="00CC1186"/>
    <w:pPr>
      <w:numPr>
        <w:numId w:val="14"/>
      </w:numPr>
      <w:spacing w:beforeLines="100" w:afterLines="100"/>
      <w:jc w:val="both"/>
      <w:outlineLvl w:val="1"/>
    </w:pPr>
    <w:rPr>
      <w:rFonts w:ascii="黑体" w:eastAsia="黑体"/>
      <w:sz w:val="21"/>
    </w:rPr>
  </w:style>
  <w:style w:type="paragraph" w:customStyle="1" w:styleId="a1">
    <w:name w:val="二级条标题"/>
    <w:basedOn w:val="a0"/>
    <w:next w:val="aff4"/>
    <w:rsid w:val="00CC1186"/>
    <w:pPr>
      <w:numPr>
        <w:ilvl w:val="2"/>
      </w:numPr>
      <w:tabs>
        <w:tab w:val="num" w:pos="360"/>
      </w:tabs>
      <w:spacing w:before="50" w:after="50"/>
      <w:outlineLvl w:val="3"/>
    </w:pPr>
  </w:style>
  <w:style w:type="paragraph" w:customStyle="1" w:styleId="a2">
    <w:name w:val="三级条标题"/>
    <w:basedOn w:val="a1"/>
    <w:next w:val="aff4"/>
    <w:rsid w:val="00CC1186"/>
    <w:pPr>
      <w:numPr>
        <w:ilvl w:val="3"/>
      </w:numPr>
      <w:tabs>
        <w:tab w:val="num" w:pos="360"/>
      </w:tabs>
      <w:ind w:left="284"/>
      <w:outlineLvl w:val="4"/>
    </w:pPr>
  </w:style>
  <w:style w:type="paragraph" w:customStyle="1" w:styleId="a3">
    <w:name w:val="四级条标题"/>
    <w:basedOn w:val="a2"/>
    <w:next w:val="aff4"/>
    <w:rsid w:val="00CC1186"/>
    <w:pPr>
      <w:numPr>
        <w:ilvl w:val="4"/>
      </w:numPr>
      <w:tabs>
        <w:tab w:val="num" w:pos="360"/>
      </w:tabs>
      <w:outlineLvl w:val="5"/>
    </w:pPr>
  </w:style>
  <w:style w:type="paragraph" w:customStyle="1" w:styleId="a4">
    <w:name w:val="五级条标题"/>
    <w:basedOn w:val="a3"/>
    <w:next w:val="aff4"/>
    <w:rsid w:val="00CC1186"/>
    <w:pPr>
      <w:numPr>
        <w:ilvl w:val="5"/>
      </w:numPr>
      <w:tabs>
        <w:tab w:val="num" w:pos="360"/>
      </w:tabs>
      <w:outlineLvl w:val="6"/>
    </w:pPr>
  </w:style>
  <w:style w:type="character" w:customStyle="1" w:styleId="Charc">
    <w:name w:val="一级条标题 Char"/>
    <w:link w:val="a0"/>
    <w:rsid w:val="00CC1186"/>
    <w:rPr>
      <w:rFonts w:ascii="黑体" w:eastAsia="黑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EFBF-1515-41B6-8B80-729C2663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801</Words>
  <Characters>4571</Characters>
  <Application>Microsoft Office Word</Application>
  <DocSecurity>0</DocSecurity>
  <Lines>38</Lines>
  <Paragraphs>10</Paragraphs>
  <ScaleCrop>false</ScaleCrop>
  <Company>Sky123.Org</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赵小伟</dc:creator>
  <cp:lastModifiedBy>武晓峰</cp:lastModifiedBy>
  <cp:revision>46</cp:revision>
  <dcterms:created xsi:type="dcterms:W3CDTF">2022-11-06T09:01:00Z</dcterms:created>
  <dcterms:modified xsi:type="dcterms:W3CDTF">2023-07-22T03:06:00Z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64FFFD96AC264A0CB087BAF3C600CD48_12</vt:lpwstr>
  </property>
</Properties>
</file>