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0" w:name="_Toc20147"/>
      <w:bookmarkStart w:id="1" w:name="_Toc120033245"/>
      <w:bookmarkStart w:id="2" w:name="_Toc120090806"/>
      <w:r>
        <w:rPr>
          <w:rFonts w:hint="eastAsia" w:ascii="Times New Roman" w:hAnsi="Times New Roman" w:eastAsia="宋体" w:cs="Times New Roman"/>
          <w:kern w:val="2"/>
          <w:sz w:val="28"/>
        </w:rPr>
        <w:t>附件1：</w:t>
      </w:r>
      <w:bookmarkEnd w:id="0"/>
      <w:bookmarkEnd w:id="1"/>
      <w:bookmarkEnd w:id="2"/>
    </w:p>
    <w:p>
      <w:pPr>
        <w:ind w:left="-424" w:leftChars="-202" w:firstLine="632" w:firstLineChars="300"/>
        <w:rPr>
          <w:rFonts w:ascii="宋体" w:hAnsi="宋体"/>
        </w:rPr>
      </w:pP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>中铁电气化局集团有限公司第二工程分公司梅龙项目电力电缆</w:t>
      </w:r>
      <w:r>
        <w:rPr>
          <w:rFonts w:hint="eastAsia" w:ascii="宋体" w:hAnsi="宋体"/>
          <w:szCs w:val="21"/>
        </w:rPr>
        <w:t>采购包件一览表</w:t>
      </w:r>
      <w:r>
        <w:rPr>
          <w:rFonts w:hint="eastAsia" w:ascii="宋体" w:hAnsi="宋体"/>
        </w:rPr>
        <w:t xml:space="preserve">                            项目编号：MLTP-16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36"/>
        <w:gridCol w:w="1476"/>
        <w:gridCol w:w="2105"/>
        <w:gridCol w:w="855"/>
        <w:gridCol w:w="709"/>
        <w:gridCol w:w="912"/>
        <w:gridCol w:w="833"/>
        <w:gridCol w:w="2544"/>
        <w:gridCol w:w="73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包件号/包件名称</w:t>
            </w:r>
          </w:p>
        </w:tc>
        <w:tc>
          <w:tcPr>
            <w:tcW w:w="147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物资名称</w:t>
            </w:r>
          </w:p>
        </w:tc>
        <w:tc>
          <w:tcPr>
            <w:tcW w:w="210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85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912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83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交货时间</w:t>
            </w:r>
          </w:p>
        </w:tc>
        <w:tc>
          <w:tcPr>
            <w:tcW w:w="254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供应商专项资格条件</w:t>
            </w:r>
          </w:p>
        </w:tc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标书售价</w:t>
            </w:r>
          </w:p>
        </w:tc>
        <w:tc>
          <w:tcPr>
            <w:tcW w:w="158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ML-BD-31电力电缆</w:t>
            </w:r>
          </w:p>
        </w:tc>
        <w:tc>
          <w:tcPr>
            <w:tcW w:w="14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1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WDZB-YJY63-1kV-1*400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3289</w:t>
            </w:r>
          </w:p>
        </w:tc>
        <w:tc>
          <w:tcPr>
            <w:tcW w:w="83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2023年9月陆续到货</w:t>
            </w:r>
          </w:p>
        </w:tc>
        <w:tc>
          <w:tcPr>
            <w:tcW w:w="254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1.在中华人民共和国境内依法注册、具有法人资格的制造商；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2.制造商需具有投标物资的《全国工业产品生产许可证》；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3.投标物资须具有通过CMA或CNAS认证的检测机构出具的近三年（自2020年1月1日以来）相同电压等级和同类铠装、防护形式、同种导体材质的产品质量检验报告（带有CMA或CNAS标识）；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投标物资同类产品须具有近五年（自2018年1月1日以来，以合同签订日期为准）铁路或国家电网、南方电网的供货业绩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5.不接受代理商和联合体投标。</w:t>
            </w:r>
          </w:p>
        </w:tc>
        <w:tc>
          <w:tcPr>
            <w:tcW w:w="73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500元</w:t>
            </w:r>
          </w:p>
        </w:tc>
        <w:tc>
          <w:tcPr>
            <w:tcW w:w="158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塑料多股软铜线</w:t>
            </w:r>
          </w:p>
        </w:tc>
        <w:tc>
          <w:tcPr>
            <w:tcW w:w="21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BV-0.6/1kV 1×35mm²</w:t>
            </w:r>
          </w:p>
        </w:tc>
        <w:tc>
          <w:tcPr>
            <w:tcW w:w="85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83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  <w:rPr>
          <w:rFonts w:ascii="宋体" w:hAnsi="宋体"/>
          <w:szCs w:val="21"/>
        </w:rPr>
      </w:pP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3" w:name="_Toc450287122"/>
      <w:bookmarkStart w:id="4" w:name="_Toc484687438"/>
      <w:bookmarkStart w:id="5" w:name="_Toc7424"/>
      <w:bookmarkStart w:id="6" w:name="_Toc120090807"/>
      <w:bookmarkStart w:id="7" w:name="_Toc17378"/>
      <w:bookmarkStart w:id="8" w:name="_Toc120033246"/>
      <w:r>
        <w:rPr>
          <w:rFonts w:hint="eastAsia" w:ascii="Times New Roman" w:hAnsi="Times New Roman" w:eastAsia="宋体" w:cs="Times New Roman"/>
          <w:kern w:val="2"/>
          <w:sz w:val="28"/>
        </w:rPr>
        <w:t>附件</w:t>
      </w:r>
      <w:r>
        <w:rPr>
          <w:rFonts w:ascii="Times New Roman" w:hAnsi="Times New Roman" w:eastAsia="宋体" w:cs="Times New Roman"/>
          <w:kern w:val="2"/>
          <w:sz w:val="28"/>
        </w:rPr>
        <w:t>2</w:t>
      </w:r>
      <w:bookmarkEnd w:id="3"/>
      <w:bookmarkEnd w:id="4"/>
      <w:bookmarkEnd w:id="5"/>
      <w:r>
        <w:rPr>
          <w:rFonts w:hint="eastAsia" w:ascii="Times New Roman" w:hAnsi="Times New Roman" w:eastAsia="宋体" w:cs="Times New Roman"/>
          <w:kern w:val="2"/>
          <w:sz w:val="28"/>
        </w:rPr>
        <w:t>：</w:t>
      </w:r>
      <w:bookmarkEnd w:id="6"/>
      <w:bookmarkEnd w:id="7"/>
      <w:bookmarkEnd w:id="8"/>
    </w:p>
    <w:p>
      <w:pPr>
        <w:spacing w:line="440" w:lineRule="exact"/>
        <w:jc w:val="center"/>
        <w:rPr>
          <w:rFonts w:ascii="宋体"/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>谈判登记表</w:t>
      </w: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谈判联系人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供应商开票信息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请确保本登记表提供的电子邮箱及电话的准确性。</w:t>
      </w:r>
    </w:p>
    <w:p>
      <w:pPr>
        <w:tabs>
          <w:tab w:val="left" w:pos="7060"/>
          <w:tab w:val="left" w:pos="8000"/>
        </w:tabs>
        <w:snapToGrid w:val="0"/>
        <w:ind w:firstLine="1054" w:firstLineChars="500"/>
        <w:jc w:val="left"/>
      </w:pPr>
      <w:r>
        <w:rPr>
          <w:rFonts w:hint="eastAsia" w:ascii="宋体" w:hAnsi="宋体" w:cs="宋体"/>
          <w:b/>
          <w:szCs w:val="21"/>
        </w:rPr>
        <w:t>2.退还谈判保证金需填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</w:t>
      </w:r>
      <w:r>
        <w:rPr>
          <w:rFonts w:hint="eastAsia" w:cs="Times New Roman"/>
          <w:szCs w:val="21"/>
        </w:rPr>
        <w:t>。</w:t>
      </w: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ZDAxNDgzZjRiOTAzZjQ1OTk1OTI0ZDQ1MjI5NjAifQ=="/>
  </w:docVars>
  <w:rsids>
    <w:rsidRoot w:val="32241B33"/>
    <w:rsid w:val="322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2"/>
    </w:pPr>
    <w:rPr>
      <w:rFonts w:cs="Times New Roman" w:eastAsiaTheme="minorEastAs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2023-08-02T06:45:00Z</dcterms:created>
  <dc:creator>小牙</dc:creator>
  <cp:lastModifiedBy>小牙</cp:lastModifiedBy>
  <dcterms:modified xsi:type="dcterms:W3CDTF">2023-08-02T06:46:15Z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2549A96520EB4EFE9BE54AC2FE795A9C_11</vt:lpwstr>
  </property>
</Properties>
</file>